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87" w:rsidRDefault="005D0F87" w:rsidP="005D0F87">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5D0F87" w:rsidRDefault="005D0F87" w:rsidP="005D0F87">
      <w:pPr>
        <w:rPr>
          <w:b/>
          <w:bCs/>
          <w:sz w:val="36"/>
        </w:rPr>
      </w:pPr>
    </w:p>
    <w:p w:rsidR="005D0F87" w:rsidRPr="000C1EE1" w:rsidRDefault="005D0F87" w:rsidP="005D0F87">
      <w:pPr>
        <w:rPr>
          <w:b/>
        </w:rPr>
      </w:pPr>
      <w:r>
        <w:rPr>
          <w:noProof/>
        </w:rPr>
        <w:drawing>
          <wp:anchor distT="0" distB="0" distL="114300" distR="114300" simplePos="0" relativeHeight="251660288" behindDoc="1" locked="0" layoutInCell="1" allowOverlap="1">
            <wp:simplePos x="0" y="0"/>
            <wp:positionH relativeFrom="column">
              <wp:posOffset>3979545</wp:posOffset>
            </wp:positionH>
            <wp:positionV relativeFrom="paragraph">
              <wp:posOffset>29845</wp:posOffset>
            </wp:positionV>
            <wp:extent cx="1352550" cy="2038350"/>
            <wp:effectExtent l="38100" t="19050" r="19050" b="19050"/>
            <wp:wrapTight wrapText="bothSides">
              <wp:wrapPolygon edited="0">
                <wp:start x="-608" y="-202"/>
                <wp:lineTo x="-608" y="21802"/>
                <wp:lineTo x="21904" y="21802"/>
                <wp:lineTo x="21904" y="-202"/>
                <wp:lineTo x="-608" y="-202"/>
              </wp:wrapPolygon>
            </wp:wrapTight>
            <wp:docPr id="2" name="图片 2" descr="9781250081865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81250081865_FC"/>
                    <pic:cNvPicPr>
                      <a:picLocks noChangeAspect="1" noChangeArrowheads="1"/>
                    </pic:cNvPicPr>
                  </pic:nvPicPr>
                  <pic:blipFill>
                    <a:blip r:embed="rId7" cstate="print"/>
                    <a:srcRect/>
                    <a:stretch>
                      <a:fillRect/>
                    </a:stretch>
                  </pic:blipFill>
                  <pic:spPr bwMode="auto">
                    <a:xfrm>
                      <a:off x="0" y="0"/>
                      <a:ext cx="1352550" cy="2038350"/>
                    </a:xfrm>
                    <a:prstGeom prst="rect">
                      <a:avLst/>
                    </a:prstGeom>
                    <a:noFill/>
                    <a:ln w="9525">
                      <a:solidFill>
                        <a:srgbClr val="000000"/>
                      </a:solidFill>
                      <a:miter lim="800000"/>
                      <a:headEnd/>
                      <a:tailEnd/>
                    </a:ln>
                  </pic:spPr>
                </pic:pic>
              </a:graphicData>
            </a:graphic>
          </wp:anchor>
        </w:drawing>
      </w:r>
      <w:r w:rsidRPr="000C1EE1">
        <w:rPr>
          <w:rFonts w:hint="eastAsia"/>
          <w:b/>
        </w:rPr>
        <w:t>中文书名：《</w:t>
      </w:r>
      <w:r>
        <w:rPr>
          <w:rFonts w:hint="eastAsia"/>
          <w:b/>
        </w:rPr>
        <w:t>伊万·艾萨恩科的隐形生活</w:t>
      </w:r>
      <w:r w:rsidRPr="000C1EE1">
        <w:rPr>
          <w:rFonts w:hint="eastAsia"/>
          <w:b/>
        </w:rPr>
        <w:t>》</w:t>
      </w:r>
    </w:p>
    <w:p w:rsidR="005D0F87" w:rsidRPr="0075278B" w:rsidRDefault="005D0F87" w:rsidP="005D0F87">
      <w:pPr>
        <w:rPr>
          <w:b/>
        </w:rPr>
      </w:pPr>
      <w:r w:rsidRPr="000C1EE1">
        <w:rPr>
          <w:rFonts w:hint="eastAsia"/>
          <w:b/>
        </w:rPr>
        <w:t>英文书名：</w:t>
      </w:r>
      <w:r w:rsidRPr="00475555">
        <w:rPr>
          <w:b/>
        </w:rPr>
        <w:t>THE INVISIBLE LIFE OF IVAN ISAENKO</w:t>
      </w:r>
    </w:p>
    <w:p w:rsidR="005D0F87" w:rsidRPr="003F0CD0" w:rsidRDefault="005D0F87" w:rsidP="005D0F87">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75555">
        <w:rPr>
          <w:b/>
        </w:rPr>
        <w:t>Scott Stambach</w:t>
      </w:r>
    </w:p>
    <w:p w:rsidR="005D0F87" w:rsidRPr="00CF1D82" w:rsidRDefault="005D0F87" w:rsidP="005D0F8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St. Martin</w:t>
      </w:r>
    </w:p>
    <w:p w:rsidR="005D0F87" w:rsidRPr="000C1EE1" w:rsidRDefault="005D0F87" w:rsidP="005D0F87">
      <w:pPr>
        <w:rPr>
          <w:b/>
        </w:rPr>
      </w:pPr>
      <w:r w:rsidRPr="000C1EE1">
        <w:rPr>
          <w:rFonts w:hint="eastAsia"/>
          <w:b/>
        </w:rPr>
        <w:t>代理</w:t>
      </w:r>
      <w:r>
        <w:rPr>
          <w:rFonts w:hint="eastAsia"/>
          <w:b/>
        </w:rPr>
        <w:t>公司</w:t>
      </w:r>
      <w:r w:rsidRPr="000C1EE1">
        <w:rPr>
          <w:rFonts w:hint="eastAsia"/>
          <w:b/>
        </w:rPr>
        <w:t>：</w:t>
      </w:r>
      <w:r>
        <w:rPr>
          <w:rFonts w:hint="eastAsia"/>
          <w:b/>
        </w:rPr>
        <w:t>ANA</w:t>
      </w:r>
      <w:r w:rsidR="002926AD">
        <w:rPr>
          <w:b/>
        </w:rPr>
        <w:t>/</w:t>
      </w:r>
      <w:r w:rsidR="002926AD">
        <w:rPr>
          <w:rFonts w:hint="eastAsia"/>
          <w:b/>
        </w:rPr>
        <w:t>Nina Yang</w:t>
      </w:r>
    </w:p>
    <w:p w:rsidR="005D0F87" w:rsidRPr="000C1EE1" w:rsidRDefault="005D0F87" w:rsidP="005D0F87">
      <w:pPr>
        <w:rPr>
          <w:b/>
        </w:rPr>
      </w:pPr>
      <w:r w:rsidRPr="000C1EE1">
        <w:rPr>
          <w:rFonts w:hint="eastAsia"/>
          <w:b/>
        </w:rPr>
        <w:t>页</w:t>
      </w:r>
      <w:r w:rsidRPr="000C1EE1">
        <w:rPr>
          <w:rFonts w:hint="eastAsia"/>
          <w:b/>
        </w:rPr>
        <w:t xml:space="preserve">    </w:t>
      </w:r>
      <w:r w:rsidRPr="000C1EE1">
        <w:rPr>
          <w:rFonts w:hint="eastAsia"/>
          <w:b/>
        </w:rPr>
        <w:t>数：</w:t>
      </w:r>
      <w:r>
        <w:rPr>
          <w:rFonts w:hint="eastAsia"/>
          <w:b/>
        </w:rPr>
        <w:t>336</w:t>
      </w:r>
      <w:r w:rsidRPr="000C1EE1">
        <w:rPr>
          <w:rFonts w:hint="eastAsia"/>
          <w:b/>
        </w:rPr>
        <w:t>页</w:t>
      </w:r>
    </w:p>
    <w:p w:rsidR="005D0F87" w:rsidRPr="000C1EE1" w:rsidRDefault="005D0F87" w:rsidP="005D0F87">
      <w:pPr>
        <w:rPr>
          <w:b/>
        </w:rPr>
      </w:pPr>
      <w:r w:rsidRPr="000C1EE1">
        <w:rPr>
          <w:rFonts w:hint="eastAsia"/>
          <w:b/>
        </w:rPr>
        <w:t>出版时间：</w:t>
      </w:r>
      <w:r>
        <w:rPr>
          <w:rFonts w:hint="eastAsia"/>
          <w:b/>
        </w:rPr>
        <w:t>2016</w:t>
      </w:r>
      <w:r w:rsidRPr="000C1EE1">
        <w:rPr>
          <w:rFonts w:hint="eastAsia"/>
          <w:b/>
        </w:rPr>
        <w:t>年</w:t>
      </w:r>
      <w:r>
        <w:rPr>
          <w:rFonts w:hint="eastAsia"/>
          <w:b/>
        </w:rPr>
        <w:t>8</w:t>
      </w:r>
      <w:r>
        <w:rPr>
          <w:rFonts w:hint="eastAsia"/>
          <w:b/>
        </w:rPr>
        <w:t>月</w:t>
      </w:r>
    </w:p>
    <w:p w:rsidR="005D0F87" w:rsidRPr="000C1EE1" w:rsidRDefault="005D0F87" w:rsidP="005D0F87">
      <w:pPr>
        <w:rPr>
          <w:b/>
        </w:rPr>
      </w:pPr>
      <w:r w:rsidRPr="000C1EE1">
        <w:rPr>
          <w:rFonts w:hint="eastAsia"/>
          <w:b/>
        </w:rPr>
        <w:t>代理地区：中国大陆、台湾</w:t>
      </w:r>
    </w:p>
    <w:p w:rsidR="005D0F87" w:rsidRPr="000C1EE1" w:rsidRDefault="005D0F87" w:rsidP="005D0F87">
      <w:pPr>
        <w:rPr>
          <w:b/>
        </w:rPr>
      </w:pPr>
      <w:r w:rsidRPr="000C1EE1">
        <w:rPr>
          <w:rFonts w:hint="eastAsia"/>
          <w:b/>
        </w:rPr>
        <w:t>审读资料：</w:t>
      </w:r>
      <w:r>
        <w:rPr>
          <w:rFonts w:hint="eastAsia"/>
          <w:b/>
        </w:rPr>
        <w:t>电子稿</w:t>
      </w:r>
    </w:p>
    <w:p w:rsidR="005D0F87" w:rsidRDefault="005D0F87" w:rsidP="005D0F8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5D0F87" w:rsidRPr="00357193" w:rsidRDefault="005D0F87" w:rsidP="005D0F87">
      <w:pPr>
        <w:rPr>
          <w:b/>
          <w:color w:val="FF0000"/>
        </w:rPr>
      </w:pPr>
      <w:r w:rsidRPr="00357193">
        <w:rPr>
          <w:rFonts w:hint="eastAsia"/>
          <w:b/>
          <w:color w:val="FF0000"/>
        </w:rPr>
        <w:t>版权已授：荷兰、匈牙利、波兰、意大利、丹麦和土耳其。</w:t>
      </w:r>
    </w:p>
    <w:p w:rsidR="005D0F87" w:rsidRPr="00357193" w:rsidRDefault="005D0F87" w:rsidP="005D0F87">
      <w:pPr>
        <w:jc w:val="left"/>
        <w:rPr>
          <w:b/>
          <w:color w:val="FF0000"/>
          <w:kern w:val="0"/>
          <w:szCs w:val="21"/>
        </w:rPr>
      </w:pPr>
    </w:p>
    <w:p w:rsidR="005D0F87" w:rsidRPr="00357193" w:rsidRDefault="005D0F87" w:rsidP="005D0F87">
      <w:pPr>
        <w:numPr>
          <w:ilvl w:val="0"/>
          <w:numId w:val="1"/>
        </w:numPr>
        <w:jc w:val="left"/>
        <w:rPr>
          <w:b/>
          <w:color w:val="FF0000"/>
          <w:kern w:val="0"/>
          <w:szCs w:val="21"/>
        </w:rPr>
      </w:pPr>
      <w:r>
        <w:rPr>
          <w:rFonts w:hint="eastAsia"/>
          <w:b/>
          <w:color w:val="FF0000"/>
          <w:kern w:val="0"/>
          <w:szCs w:val="21"/>
        </w:rPr>
        <w:t>入选</w:t>
      </w:r>
      <w:r w:rsidRPr="003037A4">
        <w:rPr>
          <w:rFonts w:hint="eastAsia"/>
          <w:b/>
          <w:color w:val="FF0000"/>
          <w:kern w:val="0"/>
          <w:szCs w:val="21"/>
        </w:rPr>
        <w:t>2016</w:t>
      </w:r>
      <w:r w:rsidRPr="003037A4">
        <w:rPr>
          <w:rFonts w:hint="eastAsia"/>
          <w:b/>
          <w:color w:val="FF0000"/>
          <w:kern w:val="0"/>
          <w:szCs w:val="21"/>
        </w:rPr>
        <w:t>年八月份</w:t>
      </w:r>
      <w:r w:rsidRPr="00286C07">
        <w:rPr>
          <w:rFonts w:hint="eastAsia"/>
          <w:b/>
          <w:color w:val="FF0000"/>
          <w:kern w:val="0"/>
          <w:szCs w:val="21"/>
          <w:lang w:eastAsia="en-US"/>
        </w:rPr>
        <w:t>美国</w:t>
      </w:r>
      <w:r w:rsidRPr="00553233">
        <w:rPr>
          <w:rFonts w:hint="eastAsia"/>
          <w:b/>
          <w:color w:val="FF0000"/>
          <w:kern w:val="0"/>
          <w:szCs w:val="21"/>
          <w:lang w:eastAsia="en-US"/>
        </w:rPr>
        <w:t>独立书商协会</w:t>
      </w:r>
      <w:r>
        <w:rPr>
          <w:rFonts w:hint="eastAsia"/>
          <w:b/>
          <w:color w:val="FF0000"/>
          <w:kern w:val="0"/>
          <w:szCs w:val="21"/>
        </w:rPr>
        <w:t>（</w:t>
      </w:r>
      <w:r w:rsidRPr="00286C07">
        <w:rPr>
          <w:b/>
          <w:color w:val="FF0000"/>
          <w:kern w:val="0"/>
          <w:szCs w:val="21"/>
        </w:rPr>
        <w:t>Indie Next Pick</w:t>
      </w:r>
      <w:r>
        <w:rPr>
          <w:rFonts w:hint="eastAsia"/>
          <w:b/>
          <w:color w:val="FF0000"/>
          <w:kern w:val="0"/>
          <w:szCs w:val="21"/>
        </w:rPr>
        <w:t>）</w:t>
      </w:r>
      <w:r w:rsidRPr="00553233">
        <w:rPr>
          <w:rFonts w:hint="eastAsia"/>
          <w:b/>
          <w:color w:val="FF0000"/>
          <w:kern w:val="0"/>
          <w:szCs w:val="21"/>
          <w:lang w:eastAsia="en-US"/>
        </w:rPr>
        <w:t>选书</w:t>
      </w:r>
    </w:p>
    <w:p w:rsidR="005D0F87" w:rsidRDefault="005D0F87" w:rsidP="005D0F87">
      <w:pPr>
        <w:numPr>
          <w:ilvl w:val="0"/>
          <w:numId w:val="1"/>
        </w:numPr>
        <w:jc w:val="left"/>
        <w:rPr>
          <w:b/>
          <w:color w:val="FF0000"/>
          <w:kern w:val="0"/>
          <w:szCs w:val="21"/>
        </w:rPr>
      </w:pPr>
      <w:r w:rsidRPr="00286C07">
        <w:rPr>
          <w:rFonts w:hint="eastAsia"/>
          <w:b/>
          <w:color w:val="FF0000"/>
          <w:kern w:val="0"/>
          <w:szCs w:val="21"/>
          <w:lang w:eastAsia="en-US"/>
        </w:rPr>
        <w:t>美国《图书馆杂志》</w:t>
      </w:r>
      <w:r>
        <w:rPr>
          <w:rFonts w:hint="eastAsia"/>
          <w:b/>
          <w:color w:val="FF0000"/>
          <w:kern w:val="0"/>
          <w:szCs w:val="21"/>
        </w:rPr>
        <w:t>（</w:t>
      </w:r>
      <w:r w:rsidRPr="00286C07">
        <w:rPr>
          <w:b/>
          <w:i/>
          <w:color w:val="FF0000"/>
          <w:kern w:val="0"/>
          <w:szCs w:val="21"/>
        </w:rPr>
        <w:t>Library Journal</w:t>
      </w:r>
      <w:r>
        <w:rPr>
          <w:rFonts w:hint="eastAsia"/>
          <w:b/>
          <w:color w:val="FF0000"/>
          <w:kern w:val="0"/>
          <w:szCs w:val="21"/>
        </w:rPr>
        <w:t>）</w:t>
      </w:r>
      <w:r>
        <w:rPr>
          <w:rFonts w:hint="eastAsia"/>
          <w:b/>
          <w:color w:val="FF0000"/>
          <w:kern w:val="0"/>
          <w:szCs w:val="21"/>
        </w:rPr>
        <w:t>2016</w:t>
      </w:r>
      <w:r>
        <w:rPr>
          <w:rFonts w:hint="eastAsia"/>
          <w:b/>
          <w:color w:val="FF0000"/>
          <w:kern w:val="0"/>
          <w:szCs w:val="21"/>
        </w:rPr>
        <w:t>年夏季精选书目之一</w:t>
      </w:r>
    </w:p>
    <w:p w:rsidR="00AC3DA9" w:rsidRPr="00357193" w:rsidRDefault="00A67BFB" w:rsidP="005D0F87">
      <w:pPr>
        <w:numPr>
          <w:ilvl w:val="0"/>
          <w:numId w:val="1"/>
        </w:numPr>
        <w:jc w:val="left"/>
        <w:rPr>
          <w:b/>
          <w:color w:val="FF0000"/>
          <w:kern w:val="0"/>
          <w:szCs w:val="21"/>
        </w:rPr>
      </w:pPr>
      <w:r>
        <w:rPr>
          <w:rFonts w:hint="eastAsia"/>
          <w:b/>
          <w:color w:val="FF0000"/>
          <w:kern w:val="0"/>
          <w:szCs w:val="21"/>
        </w:rPr>
        <w:t>入选</w:t>
      </w:r>
      <w:r w:rsidRPr="00A67BFB">
        <w:rPr>
          <w:rFonts w:hint="eastAsia"/>
          <w:b/>
          <w:color w:val="FF0000"/>
          <w:kern w:val="0"/>
          <w:szCs w:val="21"/>
        </w:rPr>
        <w:t>Dublin International Literary Award longlist</w:t>
      </w:r>
    </w:p>
    <w:p w:rsidR="005D0F87" w:rsidRDefault="00A67BFB" w:rsidP="00A67BFB">
      <w:pPr>
        <w:ind w:firstLineChars="200" w:firstLine="420"/>
        <w:rPr>
          <w:rFonts w:hint="eastAsia"/>
          <w:color w:val="000000"/>
          <w:szCs w:val="21"/>
        </w:rPr>
      </w:pPr>
      <w:hyperlink r:id="rId8" w:history="1">
        <w:r w:rsidRPr="00A67BFB">
          <w:rPr>
            <w:rStyle w:val="a5"/>
            <w:rFonts w:hint="eastAsia"/>
            <w:szCs w:val="21"/>
            <w:shd w:val="clear" w:color="auto" w:fill="FFFFFF"/>
          </w:rPr>
          <w:t>http://www.dublinliteraryaward.ie/news/2018-printable-longlist/</w:t>
        </w:r>
      </w:hyperlink>
      <w:r w:rsidRPr="00A67BFB">
        <w:rPr>
          <w:rFonts w:hint="eastAsia"/>
          <w:color w:val="000000"/>
          <w:szCs w:val="21"/>
        </w:rPr>
        <w:t> </w:t>
      </w:r>
    </w:p>
    <w:p w:rsidR="00A67BFB" w:rsidRDefault="00A67BFB" w:rsidP="00A67BFB">
      <w:pPr>
        <w:ind w:firstLineChars="200" w:firstLine="422"/>
        <w:rPr>
          <w:rFonts w:hint="eastAsia"/>
          <w:b/>
          <w:kern w:val="0"/>
          <w:szCs w:val="21"/>
        </w:rPr>
      </w:pPr>
    </w:p>
    <w:p w:rsidR="00070ED9" w:rsidRPr="00A67BFB" w:rsidRDefault="00070ED9" w:rsidP="00A67BFB">
      <w:pPr>
        <w:ind w:firstLineChars="200" w:firstLine="422"/>
        <w:rPr>
          <w:b/>
          <w:kern w:val="0"/>
          <w:szCs w:val="21"/>
        </w:rPr>
      </w:pPr>
    </w:p>
    <w:p w:rsidR="005D0F87" w:rsidRDefault="005D0F87" w:rsidP="005D0F87">
      <w:pPr>
        <w:rPr>
          <w:b/>
          <w:bCs/>
          <w:szCs w:val="21"/>
        </w:rPr>
      </w:pPr>
      <w:r w:rsidRPr="0096089F">
        <w:rPr>
          <w:rFonts w:hint="eastAsia"/>
          <w:b/>
          <w:bCs/>
          <w:szCs w:val="21"/>
        </w:rPr>
        <w:t>内容简介：</w:t>
      </w:r>
    </w:p>
    <w:p w:rsidR="005D0F87" w:rsidRPr="00F610D1" w:rsidRDefault="005D0F87" w:rsidP="005D0F87">
      <w:pPr>
        <w:rPr>
          <w:rFonts w:ascii="宋体" w:hAnsi="宋体"/>
          <w:kern w:val="0"/>
          <w:szCs w:val="21"/>
          <w:lang w:eastAsia="en-US"/>
        </w:rPr>
      </w:pPr>
    </w:p>
    <w:p w:rsidR="005D0F87" w:rsidRDefault="005D0F87" w:rsidP="005D0F87">
      <w:pPr>
        <w:ind w:firstLine="420"/>
        <w:jc w:val="left"/>
        <w:rPr>
          <w:rFonts w:ascii="宋体" w:hAnsi="宋体"/>
          <w:b/>
          <w:kern w:val="0"/>
          <w:szCs w:val="21"/>
        </w:rPr>
      </w:pPr>
      <w:r w:rsidRPr="00F610D1">
        <w:rPr>
          <w:rFonts w:ascii="宋体" w:hAnsi="宋体" w:hint="eastAsia"/>
          <w:b/>
          <w:kern w:val="0"/>
          <w:szCs w:val="21"/>
        </w:rPr>
        <w:t>一个是由于意外而遗落人间的天使，一个是空降</w:t>
      </w:r>
      <w:r>
        <w:rPr>
          <w:rFonts w:ascii="宋体" w:hAnsi="宋体" w:hint="eastAsia"/>
          <w:b/>
          <w:kern w:val="0"/>
          <w:szCs w:val="21"/>
        </w:rPr>
        <w:t>医院</w:t>
      </w:r>
      <w:r w:rsidRPr="00F610D1">
        <w:rPr>
          <w:rFonts w:ascii="宋体" w:hAnsi="宋体" w:hint="eastAsia"/>
          <w:b/>
          <w:kern w:val="0"/>
          <w:szCs w:val="21"/>
        </w:rPr>
        <w:t>的不速之客，在这部令人捧腹、</w:t>
      </w:r>
      <w:r>
        <w:rPr>
          <w:rFonts w:ascii="宋体" w:hAnsi="宋体" w:hint="eastAsia"/>
          <w:b/>
          <w:kern w:val="0"/>
          <w:szCs w:val="21"/>
        </w:rPr>
        <w:t>心碎、</w:t>
      </w:r>
      <w:r w:rsidRPr="00F610D1">
        <w:rPr>
          <w:rFonts w:ascii="宋体" w:hAnsi="宋体" w:hint="eastAsia"/>
          <w:b/>
          <w:kern w:val="0"/>
          <w:szCs w:val="21"/>
        </w:rPr>
        <w:t>触动人心、充满力量的处女作中，作者讲述了一个残疾男孩在俄罗斯医院里惊喜地发现爱情与希望的浪漫故事。</w:t>
      </w:r>
    </w:p>
    <w:p w:rsidR="005D0F87" w:rsidRPr="00F610D1" w:rsidRDefault="005D0F87" w:rsidP="005D0F87">
      <w:pPr>
        <w:ind w:firstLine="420"/>
        <w:jc w:val="left"/>
        <w:rPr>
          <w:rFonts w:ascii="宋体" w:hAnsi="宋体"/>
          <w:szCs w:val="21"/>
        </w:rPr>
      </w:pPr>
    </w:p>
    <w:p w:rsidR="005D0F87" w:rsidRPr="00F610D1" w:rsidRDefault="005D0F87" w:rsidP="005D0F87">
      <w:pPr>
        <w:pStyle w:val="a6"/>
        <w:ind w:firstLine="420"/>
        <w:jc w:val="both"/>
        <w:rPr>
          <w:rFonts w:ascii="宋体" w:hAnsi="宋体"/>
          <w:sz w:val="21"/>
          <w:szCs w:val="21"/>
          <w:lang w:eastAsia="zh-CN"/>
        </w:rPr>
      </w:pPr>
      <w:r w:rsidRPr="00F610D1">
        <w:rPr>
          <w:rFonts w:ascii="宋体" w:hAnsi="宋体" w:hint="eastAsia"/>
          <w:sz w:val="21"/>
          <w:szCs w:val="21"/>
          <w:lang w:eastAsia="zh-CN"/>
        </w:rPr>
        <w:t>十七岁的伊万</w:t>
      </w:r>
      <w:r w:rsidRPr="00F610D1">
        <w:rPr>
          <w:rFonts w:ascii="宋体" w:hAnsi="宋体" w:hint="eastAsia"/>
          <w:lang w:eastAsia="zh-CN"/>
        </w:rPr>
        <w:t>·</w:t>
      </w:r>
      <w:r w:rsidRPr="00F610D1">
        <w:rPr>
          <w:rFonts w:ascii="宋体" w:hAnsi="宋体" w:hint="eastAsia"/>
          <w:sz w:val="21"/>
          <w:szCs w:val="21"/>
          <w:lang w:eastAsia="zh-CN"/>
        </w:rPr>
        <w:t>艾萨恩科（</w:t>
      </w:r>
      <w:r w:rsidRPr="00F610D1">
        <w:rPr>
          <w:rFonts w:ascii="宋体" w:hAnsi="宋体"/>
          <w:sz w:val="21"/>
          <w:szCs w:val="21"/>
          <w:lang w:eastAsia="zh-CN"/>
        </w:rPr>
        <w:t>Ivan Isaenko</w:t>
      </w:r>
      <w:r w:rsidRPr="00F610D1">
        <w:rPr>
          <w:rFonts w:ascii="宋体" w:hAnsi="宋体" w:hint="eastAsia"/>
          <w:sz w:val="21"/>
          <w:szCs w:val="21"/>
          <w:lang w:eastAsia="zh-CN"/>
        </w:rPr>
        <w:t>）是白俄罗斯莫济里医院的</w:t>
      </w:r>
      <w:r>
        <w:rPr>
          <w:rFonts w:ascii="宋体" w:hAnsi="宋体" w:hint="eastAsia"/>
          <w:sz w:val="21"/>
          <w:szCs w:val="21"/>
          <w:lang w:eastAsia="zh-CN"/>
        </w:rPr>
        <w:t>住院</w:t>
      </w:r>
      <w:r w:rsidRPr="00F610D1">
        <w:rPr>
          <w:rFonts w:ascii="宋体" w:hAnsi="宋体" w:hint="eastAsia"/>
          <w:sz w:val="21"/>
          <w:szCs w:val="21"/>
          <w:lang w:eastAsia="zh-CN"/>
        </w:rPr>
        <w:t>病人，这家医院专门为病情严重的孩子提供治疗服务。伊万不仅智商极高、才思敏捷，而且爱书如命，不幸的是在他呱呱坠地时身体就严重畸形，因此他只能通过丰富的想象力、多维的思想观念与这个世界打交道。在大多数情况下，每天对于伊万来说都一成不变</w:t>
      </w:r>
      <w:r>
        <w:rPr>
          <w:rFonts w:ascii="宋体" w:hAnsi="宋体" w:hint="eastAsia"/>
          <w:sz w:val="21"/>
          <w:szCs w:val="21"/>
          <w:lang w:eastAsia="zh-CN"/>
        </w:rPr>
        <w:t>的</w:t>
      </w:r>
      <w:r w:rsidRPr="00F610D1">
        <w:rPr>
          <w:rFonts w:ascii="宋体" w:hAnsi="宋体" w:hint="eastAsia"/>
          <w:sz w:val="21"/>
          <w:szCs w:val="21"/>
          <w:lang w:eastAsia="zh-CN"/>
        </w:rPr>
        <w:t>。</w:t>
      </w:r>
    </w:p>
    <w:p w:rsidR="005D0F87" w:rsidRPr="00F610D1" w:rsidRDefault="005D0F87" w:rsidP="005D0F87">
      <w:pPr>
        <w:pStyle w:val="a6"/>
        <w:jc w:val="both"/>
        <w:rPr>
          <w:rFonts w:ascii="宋体" w:hAnsi="宋体"/>
          <w:sz w:val="21"/>
          <w:szCs w:val="21"/>
          <w:lang w:eastAsia="zh-CN"/>
        </w:rPr>
      </w:pPr>
    </w:p>
    <w:p w:rsidR="005D0F87" w:rsidRDefault="005D0F87" w:rsidP="005D0F87">
      <w:pPr>
        <w:pStyle w:val="a6"/>
        <w:ind w:firstLine="420"/>
        <w:jc w:val="both"/>
        <w:rPr>
          <w:rFonts w:ascii="宋体" w:hAnsi="宋体"/>
          <w:sz w:val="21"/>
          <w:szCs w:val="21"/>
          <w:lang w:eastAsia="zh-CN"/>
        </w:rPr>
      </w:pPr>
      <w:r w:rsidRPr="00F610D1">
        <w:rPr>
          <w:rFonts w:ascii="宋体" w:hAnsi="宋体" w:hint="eastAsia"/>
          <w:sz w:val="21"/>
          <w:szCs w:val="21"/>
          <w:lang w:eastAsia="zh-CN"/>
        </w:rPr>
        <w:t>直到同样十七岁的波利娜（</w:t>
      </w:r>
      <w:r w:rsidRPr="00F610D1">
        <w:rPr>
          <w:rFonts w:ascii="宋体" w:hAnsi="宋体"/>
          <w:sz w:val="21"/>
          <w:szCs w:val="21"/>
          <w:lang w:eastAsia="zh-CN"/>
        </w:rPr>
        <w:t>Polina</w:t>
      </w:r>
      <w:r w:rsidRPr="00F610D1">
        <w:rPr>
          <w:rFonts w:ascii="宋体" w:hAnsi="宋体" w:hint="eastAsia"/>
          <w:sz w:val="21"/>
          <w:szCs w:val="21"/>
          <w:lang w:eastAsia="zh-CN"/>
        </w:rPr>
        <w:t>）来到医院之后，一切都变得有所不同。在最开始的时候，伊万十分厌恶波利娜，因为她经常偷他的书。但是波利娜的到来却打破了他千篇一律的规律生活，就连护士们都非常喜欢她。很快，伊万也忍不住被她深深地吸引了，一段十分脆弱却又美妙无比的爱情故事就此展开，这是两个人就连做梦都没有想到会发生的事情。过去，伊万靠与其他人和事物保持绝对的距离才勉强活了下来。现在，伊万奢求的更多了：他想要和波利娜一直在一起，永不分离。</w:t>
      </w:r>
    </w:p>
    <w:p w:rsidR="005D0F87" w:rsidRPr="00F610D1" w:rsidRDefault="005D0F87" w:rsidP="005D0F87">
      <w:pPr>
        <w:pStyle w:val="a6"/>
        <w:ind w:firstLine="420"/>
        <w:jc w:val="both"/>
        <w:rPr>
          <w:rFonts w:ascii="宋体" w:hAnsi="宋体"/>
          <w:sz w:val="21"/>
          <w:szCs w:val="21"/>
          <w:lang w:eastAsia="zh-CN"/>
        </w:rPr>
      </w:pPr>
    </w:p>
    <w:p w:rsidR="005D0F87" w:rsidRPr="00F610D1" w:rsidRDefault="005D0F87" w:rsidP="005D0F87">
      <w:pPr>
        <w:pStyle w:val="a6"/>
        <w:ind w:firstLine="420"/>
        <w:jc w:val="both"/>
        <w:rPr>
          <w:rFonts w:ascii="宋体" w:hAnsi="宋体"/>
          <w:sz w:val="21"/>
          <w:szCs w:val="21"/>
          <w:lang w:eastAsia="zh-CN"/>
        </w:rPr>
      </w:pPr>
      <w:r w:rsidRPr="00F610D1">
        <w:rPr>
          <w:rFonts w:ascii="宋体" w:hAnsi="宋体" w:hint="eastAsia"/>
          <w:sz w:val="21"/>
          <w:szCs w:val="21"/>
          <w:lang w:eastAsia="zh-CN"/>
        </w:rPr>
        <w:lastRenderedPageBreak/>
        <w:t>这部令人捧腹、充满诚意的作品《伊万</w:t>
      </w:r>
      <w:r w:rsidRPr="00F610D1">
        <w:rPr>
          <w:rFonts w:ascii="宋体" w:hAnsi="宋体" w:hint="eastAsia"/>
          <w:lang w:eastAsia="zh-CN"/>
        </w:rPr>
        <w:t>·</w:t>
      </w:r>
      <w:r w:rsidRPr="00F610D1">
        <w:rPr>
          <w:rFonts w:ascii="宋体" w:hAnsi="宋体" w:hint="eastAsia"/>
          <w:sz w:val="21"/>
          <w:szCs w:val="21"/>
          <w:lang w:eastAsia="zh-CN"/>
        </w:rPr>
        <w:t>艾萨恩科的隐形生活》（</w:t>
      </w:r>
      <w:r w:rsidRPr="00F610D1">
        <w:rPr>
          <w:rFonts w:ascii="宋体" w:hAnsi="宋体"/>
          <w:i/>
          <w:iCs/>
          <w:sz w:val="21"/>
          <w:szCs w:val="21"/>
        </w:rPr>
        <w:t>The Invisible Life of Ivan Isaenko</w:t>
      </w:r>
      <w:r w:rsidRPr="00F610D1">
        <w:rPr>
          <w:rFonts w:ascii="宋体" w:hAnsi="宋体" w:hint="eastAsia"/>
          <w:sz w:val="21"/>
          <w:szCs w:val="21"/>
          <w:lang w:eastAsia="zh-CN"/>
        </w:rPr>
        <w:t>）讲述了主人公在最绝处逢生的情况下积极寻找人生中的希望的故事，让人久久难以忘怀。</w:t>
      </w:r>
    </w:p>
    <w:p w:rsidR="005D0F87" w:rsidRPr="00F610D1" w:rsidRDefault="005D0F87" w:rsidP="005D0F87">
      <w:pPr>
        <w:rPr>
          <w:rFonts w:ascii="宋体" w:hAnsi="宋体"/>
          <w:bCs/>
          <w:szCs w:val="21"/>
        </w:rPr>
      </w:pPr>
    </w:p>
    <w:p w:rsidR="005D0F87" w:rsidRPr="00F610D1" w:rsidRDefault="005D0F87" w:rsidP="005D0F87">
      <w:pPr>
        <w:rPr>
          <w:rFonts w:ascii="宋体" w:hAnsi="宋体"/>
          <w:b/>
          <w:szCs w:val="21"/>
        </w:rPr>
      </w:pPr>
      <w:r w:rsidRPr="00F610D1">
        <w:rPr>
          <w:rFonts w:ascii="宋体" w:hAnsi="宋体"/>
          <w:b/>
          <w:szCs w:val="21"/>
        </w:rPr>
        <w:t>作者简介：</w:t>
      </w:r>
      <w:bookmarkStart w:id="0" w:name="productDetails"/>
      <w:bookmarkEnd w:id="0"/>
    </w:p>
    <w:p w:rsidR="005D0F87" w:rsidRPr="00F610D1" w:rsidRDefault="005D0F87" w:rsidP="005D0F87">
      <w:pPr>
        <w:ind w:firstLine="420"/>
        <w:rPr>
          <w:rFonts w:ascii="宋体" w:hAnsi="宋体"/>
          <w:b/>
          <w:bCs/>
          <w:szCs w:val="21"/>
        </w:rPr>
      </w:pPr>
    </w:p>
    <w:p w:rsidR="005D0F87" w:rsidRPr="00F610D1" w:rsidRDefault="005D0F87" w:rsidP="005D0F87">
      <w:pPr>
        <w:ind w:firstLine="420"/>
        <w:rPr>
          <w:rFonts w:ascii="宋体" w:hAnsi="宋体"/>
          <w:szCs w:val="23"/>
        </w:rPr>
      </w:pPr>
      <w:r w:rsidRPr="00F610D1">
        <w:rPr>
          <w:rFonts w:ascii="宋体" w:hAnsi="宋体" w:hint="eastAsia"/>
          <w:b/>
          <w:bCs/>
          <w:szCs w:val="21"/>
        </w:rPr>
        <w:t>斯科特</w:t>
      </w:r>
      <w:r w:rsidRPr="00F610D1">
        <w:rPr>
          <w:rFonts w:ascii="宋体" w:hAnsi="宋体" w:hint="eastAsia"/>
          <w:b/>
        </w:rPr>
        <w:t>·</w:t>
      </w:r>
      <w:r w:rsidRPr="00F610D1">
        <w:rPr>
          <w:rFonts w:ascii="宋体" w:hAnsi="宋体" w:hint="eastAsia"/>
          <w:b/>
          <w:szCs w:val="23"/>
        </w:rPr>
        <w:t>施坦巴赫（Scott Stambach）</w:t>
      </w:r>
      <w:r w:rsidRPr="00F610D1">
        <w:rPr>
          <w:rFonts w:ascii="宋体" w:hAnsi="宋体" w:hint="eastAsia"/>
          <w:szCs w:val="23"/>
        </w:rPr>
        <w:t>现居住在圣地亚哥，在罗斯芒特学院（Grossmont College）和梅萨学院（</w:t>
      </w:r>
      <w:r w:rsidRPr="00F610D1">
        <w:rPr>
          <w:rFonts w:ascii="宋体" w:hAnsi="宋体"/>
          <w:szCs w:val="23"/>
        </w:rPr>
        <w:t xml:space="preserve">Mesa </w:t>
      </w:r>
      <w:r w:rsidRPr="00F610D1">
        <w:rPr>
          <w:rFonts w:ascii="宋体" w:hAnsi="宋体" w:hint="eastAsia"/>
          <w:szCs w:val="23"/>
        </w:rPr>
        <w:t>C</w:t>
      </w:r>
      <w:r w:rsidRPr="00F610D1">
        <w:rPr>
          <w:rFonts w:ascii="宋体" w:hAnsi="宋体"/>
          <w:szCs w:val="23"/>
        </w:rPr>
        <w:t>ollege</w:t>
      </w:r>
      <w:r w:rsidRPr="00F610D1">
        <w:rPr>
          <w:rFonts w:ascii="宋体" w:hAnsi="宋体" w:hint="eastAsia"/>
          <w:szCs w:val="23"/>
        </w:rPr>
        <w:t>）教授物理学和天文学。他还与科学僧侣计划（</w:t>
      </w:r>
      <w:r w:rsidRPr="00F610D1">
        <w:rPr>
          <w:rFonts w:ascii="宋体" w:hAnsi="宋体"/>
          <w:szCs w:val="23"/>
        </w:rPr>
        <w:t>Science for Monks</w:t>
      </w:r>
      <w:r w:rsidRPr="00F610D1">
        <w:rPr>
          <w:rFonts w:ascii="宋体" w:hAnsi="宋体" w:hint="eastAsia"/>
          <w:szCs w:val="23"/>
        </w:rPr>
        <w:t>）进行合作，与一群教育工作者和修道士共同在印度的藏族修道院里创建新的科学项目。他曾经将他与库雪纳格修道院（</w:t>
      </w:r>
      <w:r w:rsidRPr="00F610D1">
        <w:rPr>
          <w:rFonts w:ascii="宋体" w:hAnsi="宋体"/>
          <w:szCs w:val="23"/>
        </w:rPr>
        <w:t>Sera Jey monastery</w:t>
      </w:r>
      <w:r w:rsidRPr="00F610D1">
        <w:rPr>
          <w:rFonts w:ascii="宋体" w:hAnsi="宋体" w:hint="eastAsia"/>
          <w:szCs w:val="23"/>
        </w:rPr>
        <w:t>）的僧侣们一起工作的经历进行创作出版，也曾在许多文学期刊上发表过短篇小说，其中包括《</w:t>
      </w:r>
      <w:r w:rsidRPr="00F610D1">
        <w:rPr>
          <w:rFonts w:ascii="宋体" w:hAnsi="宋体"/>
          <w:szCs w:val="23"/>
        </w:rPr>
        <w:t>Ecclectica</w:t>
      </w:r>
      <w:r w:rsidRPr="00F610D1">
        <w:rPr>
          <w:rFonts w:ascii="宋体" w:hAnsi="宋体" w:hint="eastAsia"/>
          <w:szCs w:val="23"/>
        </w:rPr>
        <w:t>集锦》（</w:t>
      </w:r>
      <w:r w:rsidRPr="00F610D1">
        <w:rPr>
          <w:rFonts w:ascii="宋体" w:hAnsi="宋体"/>
          <w:i/>
          <w:szCs w:val="21"/>
        </w:rPr>
        <w:t>Ecclectica</w:t>
      </w:r>
      <w:r w:rsidRPr="00F610D1">
        <w:rPr>
          <w:rFonts w:ascii="宋体" w:hAnsi="宋体" w:hint="eastAsia"/>
          <w:szCs w:val="23"/>
        </w:rPr>
        <w:t>）、《灵感萌动》（</w:t>
      </w:r>
      <w:r w:rsidRPr="00F610D1">
        <w:rPr>
          <w:rFonts w:ascii="宋体" w:hAnsi="宋体"/>
          <w:i/>
          <w:szCs w:val="21"/>
        </w:rPr>
        <w:t>Stirring</w:t>
      </w:r>
      <w:r w:rsidRPr="00F610D1">
        <w:rPr>
          <w:rFonts w:ascii="宋体" w:hAnsi="宋体" w:hint="eastAsia"/>
          <w:szCs w:val="23"/>
        </w:rPr>
        <w:t>）、《汇流在线》（</w:t>
      </w:r>
      <w:r w:rsidRPr="00F610D1">
        <w:rPr>
          <w:rFonts w:ascii="宋体" w:hAnsi="宋体"/>
          <w:i/>
          <w:szCs w:val="21"/>
        </w:rPr>
        <w:t>Convergence</w:t>
      </w:r>
      <w:r w:rsidRPr="00F610D1">
        <w:rPr>
          <w:rFonts w:ascii="宋体" w:hAnsi="宋体" w:hint="eastAsia"/>
          <w:szCs w:val="23"/>
        </w:rPr>
        <w:t>）等。</w:t>
      </w:r>
    </w:p>
    <w:p w:rsidR="005D0F87" w:rsidRPr="00F610D1" w:rsidRDefault="005D0F87" w:rsidP="005D0F87">
      <w:pPr>
        <w:rPr>
          <w:rFonts w:ascii="宋体" w:hAnsi="宋体"/>
          <w:b/>
          <w:bCs/>
          <w:szCs w:val="21"/>
        </w:rPr>
      </w:pPr>
    </w:p>
    <w:p w:rsidR="005D0F87" w:rsidRPr="00F610D1" w:rsidRDefault="005D0F87" w:rsidP="005D0F87">
      <w:pPr>
        <w:rPr>
          <w:rFonts w:ascii="宋体" w:hAnsi="宋体"/>
          <w:b/>
          <w:bCs/>
          <w:szCs w:val="21"/>
        </w:rPr>
      </w:pPr>
      <w:r w:rsidRPr="00F610D1">
        <w:rPr>
          <w:rFonts w:ascii="宋体" w:hAnsi="宋体"/>
          <w:b/>
          <w:bCs/>
          <w:szCs w:val="21"/>
        </w:rPr>
        <w:t>媒体评价：</w:t>
      </w:r>
    </w:p>
    <w:p w:rsidR="005D0F87" w:rsidRPr="00F610D1" w:rsidRDefault="005D0F87" w:rsidP="005D0F87">
      <w:pPr>
        <w:rPr>
          <w:rFonts w:ascii="宋体" w:hAnsi="宋体"/>
          <w:b/>
          <w:bCs/>
          <w:szCs w:val="21"/>
        </w:rPr>
      </w:pPr>
    </w:p>
    <w:p w:rsidR="005D0F87" w:rsidRPr="00F610D1" w:rsidRDefault="005D0F87" w:rsidP="005D0F87">
      <w:pPr>
        <w:ind w:firstLine="420"/>
        <w:rPr>
          <w:rFonts w:ascii="宋体" w:hAnsi="宋体"/>
          <w:szCs w:val="23"/>
        </w:rPr>
      </w:pPr>
      <w:r w:rsidRPr="00F610D1">
        <w:rPr>
          <w:rFonts w:ascii="宋体" w:hAnsi="宋体" w:hint="eastAsia"/>
          <w:szCs w:val="23"/>
        </w:rPr>
        <w:t>“这本书给人一种印象深刻、条例清晰的感觉。施坦巴赫的这部处女作虽然涉及到疾病、痛苦、宗教、忍耐等一系列深沉的话题，但他却以一种充满惊喜、令人感同身受的方式呈现在读者面前，其目的在于借助幽默感和发自内心的想法来达到平衡的效果。”</w:t>
      </w:r>
    </w:p>
    <w:p w:rsidR="005D0F87" w:rsidRPr="00F610D1" w:rsidRDefault="005D0F87" w:rsidP="005D0F87">
      <w:pPr>
        <w:jc w:val="right"/>
        <w:rPr>
          <w:rFonts w:ascii="宋体" w:hAnsi="宋体"/>
          <w:szCs w:val="23"/>
        </w:rPr>
      </w:pPr>
      <w:r w:rsidRPr="00F610D1">
        <w:rPr>
          <w:rFonts w:ascii="宋体" w:hAnsi="宋体" w:hint="eastAsia"/>
          <w:szCs w:val="23"/>
        </w:rPr>
        <w:t>----《出版</w:t>
      </w:r>
      <w:r>
        <w:rPr>
          <w:rFonts w:ascii="宋体" w:hAnsi="宋体" w:hint="eastAsia"/>
          <w:szCs w:val="23"/>
        </w:rPr>
        <w:t>者</w:t>
      </w:r>
      <w:r w:rsidRPr="00F610D1">
        <w:rPr>
          <w:rFonts w:ascii="宋体" w:hAnsi="宋体" w:hint="eastAsia"/>
          <w:szCs w:val="23"/>
        </w:rPr>
        <w:t>周刊》（</w:t>
      </w:r>
      <w:r w:rsidRPr="00F610D1">
        <w:rPr>
          <w:rFonts w:ascii="宋体" w:hAnsi="宋体"/>
          <w:i/>
          <w:szCs w:val="23"/>
        </w:rPr>
        <w:t>Publishers Weekly</w:t>
      </w:r>
      <w:r w:rsidRPr="00F610D1">
        <w:rPr>
          <w:rFonts w:ascii="宋体" w:hAnsi="宋体" w:hint="eastAsia"/>
          <w:szCs w:val="23"/>
        </w:rPr>
        <w:t>）</w:t>
      </w:r>
    </w:p>
    <w:p w:rsidR="005D0F87" w:rsidRPr="00F610D1" w:rsidRDefault="005D0F87" w:rsidP="005D0F87">
      <w:pPr>
        <w:ind w:right="420"/>
        <w:rPr>
          <w:rFonts w:ascii="宋体" w:hAnsi="宋体"/>
          <w:szCs w:val="23"/>
        </w:rPr>
      </w:pPr>
    </w:p>
    <w:p w:rsidR="005D0F87" w:rsidRPr="00F610D1" w:rsidRDefault="005D0F87" w:rsidP="005D0F87">
      <w:pPr>
        <w:ind w:firstLine="420"/>
        <w:rPr>
          <w:rFonts w:ascii="宋体" w:hAnsi="宋体"/>
          <w:szCs w:val="23"/>
        </w:rPr>
      </w:pPr>
      <w:r w:rsidRPr="00F610D1">
        <w:rPr>
          <w:rFonts w:ascii="宋体" w:hAnsi="宋体" w:hint="eastAsia"/>
          <w:szCs w:val="23"/>
        </w:rPr>
        <w:t>“伊万极富创造力，浑身上下都散发着迷人的魅力，而且值得信赖，遭遇也令人十分同情。故事中他异于常人的智慧恰好反衬了其糟糕的处境，有利于悲剧情节的缓慢开展。施坦巴赫先生讲述了关于爱情、疾病、死亡的故事，铺排紧凑合理，避免读者陷入到无病呻吟之中。他对幽默感的娴熟掌控平衡了事态的快速发展，并没有使整个故事变得暗淡无光。他做了一个十分艰难的决定：除非从细节处改变书中的主人公，否则不会有奇迹出现。两个人的爱情故事就在毫不畏惧的彼此坦诚与黑色幽默之间展开，而且愈发变得强烈。我一口气坚持读完了整本小说。故事情节引人入胜，特别是因为它为世界留了一扇窗，正是我们当中的大多数人根本没有机会去仔细品味的一种体验。书中虽然需要解决许多关系重大、带有悲剧色彩的问题，但这本书仍具有非常强的可读性，读完让人为之一振。它不断地提醒着我们爱情并不是某些美好的人或事物的专属品，人的礼仪、品性也会在让爱情之花在最贫瘠的土地上尽情盛开。整个故事充满智慧、感人至深，令人无法抗拒。”</w:t>
      </w:r>
    </w:p>
    <w:p w:rsidR="005D0F87" w:rsidRPr="00F610D1" w:rsidRDefault="005D0F87" w:rsidP="005D0F87">
      <w:pPr>
        <w:jc w:val="right"/>
        <w:rPr>
          <w:rFonts w:ascii="宋体" w:hAnsi="宋体"/>
          <w:szCs w:val="23"/>
        </w:rPr>
      </w:pPr>
      <w:r w:rsidRPr="00F610D1">
        <w:rPr>
          <w:rFonts w:ascii="宋体" w:hAnsi="宋体" w:hint="eastAsia"/>
          <w:szCs w:val="23"/>
        </w:rPr>
        <w:t>----格雷姆·辛浦生（</w:t>
      </w:r>
      <w:r w:rsidRPr="00F610D1">
        <w:rPr>
          <w:rFonts w:ascii="宋体" w:hAnsi="宋体"/>
          <w:szCs w:val="23"/>
        </w:rPr>
        <w:t>Graeme Simsion</w:t>
      </w:r>
      <w:r w:rsidRPr="00F610D1">
        <w:rPr>
          <w:rFonts w:ascii="宋体" w:hAnsi="宋体" w:hint="eastAsia"/>
          <w:szCs w:val="23"/>
        </w:rPr>
        <w:t>），《罗茜的计划》（</w:t>
      </w:r>
      <w:r w:rsidRPr="00F610D1">
        <w:rPr>
          <w:rFonts w:ascii="宋体" w:hAnsi="宋体"/>
          <w:i/>
          <w:szCs w:val="23"/>
        </w:rPr>
        <w:t>The Rosie Project</w:t>
      </w:r>
      <w:r w:rsidRPr="00F610D1">
        <w:rPr>
          <w:rFonts w:ascii="宋体" w:hAnsi="宋体" w:hint="eastAsia"/>
          <w:szCs w:val="23"/>
        </w:rPr>
        <w:t>）作者</w:t>
      </w:r>
    </w:p>
    <w:p w:rsidR="005D0F87" w:rsidRPr="00F610D1" w:rsidRDefault="005D0F87" w:rsidP="005D0F87">
      <w:pPr>
        <w:jc w:val="right"/>
        <w:rPr>
          <w:rFonts w:ascii="宋体" w:hAnsi="宋体"/>
          <w:szCs w:val="23"/>
        </w:rPr>
      </w:pPr>
    </w:p>
    <w:p w:rsidR="005D0F87" w:rsidRPr="00F610D1" w:rsidRDefault="005D0F87" w:rsidP="005D0F87">
      <w:pPr>
        <w:ind w:firstLine="420"/>
        <w:rPr>
          <w:rFonts w:ascii="宋体" w:hAnsi="宋体"/>
          <w:szCs w:val="23"/>
        </w:rPr>
      </w:pPr>
      <w:r w:rsidRPr="00F610D1">
        <w:rPr>
          <w:rFonts w:ascii="宋体" w:hAnsi="宋体" w:hint="eastAsia"/>
          <w:szCs w:val="23"/>
        </w:rPr>
        <w:t>“《伊万</w:t>
      </w:r>
      <w:r>
        <w:rPr>
          <w:rFonts w:ascii="宋体" w:hAnsi="宋体" w:hint="eastAsia"/>
        </w:rPr>
        <w:t>·</w:t>
      </w:r>
      <w:r w:rsidRPr="00F610D1">
        <w:rPr>
          <w:rFonts w:ascii="宋体" w:hAnsi="宋体" w:hint="eastAsia"/>
          <w:szCs w:val="23"/>
        </w:rPr>
        <w:t>艾萨恩科的隐形生活》中的故事充满欢乐，却免不了以悲剧收场，通常情况下，在一句简单的描述中就完全可以将这对立的两方面表现出来。看着伊万在莫济里医院遭受强烈的折磨时，有时我就在想就此停下不要再往后读了，可是偏偏作者斯科特</w:t>
      </w:r>
      <w:r>
        <w:rPr>
          <w:rFonts w:ascii="宋体" w:hAnsi="宋体" w:hint="eastAsia"/>
          <w:szCs w:val="23"/>
        </w:rPr>
        <w:t>·</w:t>
      </w:r>
      <w:r w:rsidRPr="00F610D1">
        <w:rPr>
          <w:rFonts w:ascii="宋体" w:hAnsi="宋体" w:hint="eastAsia"/>
          <w:szCs w:val="23"/>
        </w:rPr>
        <w:t>施坦巴赫却有办法让我坚持读下去，并引领读者主动去发现，在最痛苦的生活中，人性不仅被保留了下来并且可以让我们走得更远。</w:t>
      </w:r>
      <w:r w:rsidRPr="00F610D1">
        <w:rPr>
          <w:rFonts w:ascii="宋体" w:hAnsi="宋体" w:hint="eastAsia"/>
          <w:szCs w:val="21"/>
        </w:rPr>
        <w:t>伊万</w:t>
      </w:r>
      <w:r>
        <w:rPr>
          <w:rFonts w:ascii="宋体" w:hAnsi="宋体" w:hint="eastAsia"/>
        </w:rPr>
        <w:t>·</w:t>
      </w:r>
      <w:r w:rsidRPr="00F610D1">
        <w:rPr>
          <w:rFonts w:ascii="宋体" w:hAnsi="宋体" w:hint="eastAsia"/>
          <w:szCs w:val="21"/>
        </w:rPr>
        <w:t>艾萨恩科是我遇到的最能给人惊喜的主人公之一——他机智诙谐、尚未成年、嗜书如命，时不时表现得有些粗鲁，被局限在一个几乎令人无法生存的环境中勉强活了下来，后来他慢慢地意识到，即使在令人如此痛苦的莫济里医院，爱情也有</w:t>
      </w:r>
      <w:r w:rsidRPr="00F610D1">
        <w:rPr>
          <w:rFonts w:ascii="宋体" w:hAnsi="宋体" w:hint="eastAsia"/>
          <w:szCs w:val="21"/>
        </w:rPr>
        <w:lastRenderedPageBreak/>
        <w:t>可能生根发芽。这是一部在东欧背景下、成年版的</w:t>
      </w:r>
      <w:r w:rsidRPr="00F610D1">
        <w:rPr>
          <w:rFonts w:ascii="宋体" w:hAnsi="宋体" w:hint="eastAsia"/>
          <w:szCs w:val="23"/>
        </w:rPr>
        <w:t>《</w:t>
      </w:r>
      <w:r w:rsidRPr="00F610D1">
        <w:rPr>
          <w:rFonts w:ascii="宋体" w:hAnsi="宋体" w:hint="eastAsia"/>
          <w:szCs w:val="21"/>
        </w:rPr>
        <w:t>星运里的错</w:t>
      </w:r>
      <w:r w:rsidRPr="00F610D1">
        <w:rPr>
          <w:rFonts w:ascii="宋体" w:hAnsi="宋体" w:hint="eastAsia"/>
          <w:szCs w:val="23"/>
        </w:rPr>
        <w:t>》（</w:t>
      </w:r>
      <w:r w:rsidRPr="00F610D1">
        <w:rPr>
          <w:rFonts w:ascii="宋体" w:hAnsi="宋体"/>
          <w:i/>
          <w:szCs w:val="23"/>
        </w:rPr>
        <w:t>Fault in Our Stars</w:t>
      </w:r>
      <w:r w:rsidRPr="00F610D1">
        <w:rPr>
          <w:rFonts w:ascii="宋体" w:hAnsi="宋体" w:hint="eastAsia"/>
          <w:szCs w:val="23"/>
        </w:rPr>
        <w:t>），故事中的</w:t>
      </w:r>
      <w:r w:rsidRPr="00F610D1">
        <w:rPr>
          <w:rFonts w:ascii="宋体" w:hAnsi="宋体" w:hint="eastAsia"/>
          <w:szCs w:val="21"/>
        </w:rPr>
        <w:t>主人公勇敢坚毅，令人称赞</w:t>
      </w:r>
      <w:r w:rsidRPr="00F610D1">
        <w:rPr>
          <w:rFonts w:ascii="宋体" w:hAnsi="宋体" w:hint="eastAsia"/>
          <w:szCs w:val="23"/>
        </w:rPr>
        <w:t>。”</w:t>
      </w:r>
    </w:p>
    <w:p w:rsidR="005D0F87" w:rsidRPr="00F610D1" w:rsidRDefault="005D0F87" w:rsidP="005D0F87">
      <w:pPr>
        <w:jc w:val="right"/>
        <w:rPr>
          <w:rFonts w:ascii="宋体" w:hAnsi="宋体"/>
          <w:szCs w:val="23"/>
        </w:rPr>
      </w:pPr>
      <w:r w:rsidRPr="00F610D1">
        <w:rPr>
          <w:rFonts w:ascii="宋体" w:hAnsi="宋体" w:hint="eastAsia"/>
          <w:szCs w:val="23"/>
        </w:rPr>
        <w:t>----艾奥文</w:t>
      </w:r>
      <w:r>
        <w:rPr>
          <w:rFonts w:ascii="宋体" w:hAnsi="宋体" w:hint="eastAsia"/>
          <w:szCs w:val="23"/>
        </w:rPr>
        <w:t>·</w:t>
      </w:r>
      <w:r w:rsidRPr="00F610D1">
        <w:rPr>
          <w:rFonts w:ascii="宋体" w:hAnsi="宋体" w:hint="eastAsia"/>
          <w:szCs w:val="23"/>
        </w:rPr>
        <w:t>伊维（</w:t>
      </w:r>
      <w:r w:rsidRPr="00F610D1">
        <w:rPr>
          <w:rFonts w:ascii="宋体" w:hAnsi="宋体"/>
          <w:szCs w:val="23"/>
        </w:rPr>
        <w:t>Eowyn Ivey</w:t>
      </w:r>
      <w:r w:rsidRPr="00F610D1">
        <w:rPr>
          <w:rFonts w:ascii="宋体" w:hAnsi="宋体" w:hint="eastAsia"/>
          <w:szCs w:val="23"/>
        </w:rPr>
        <w:t>），《雪孩子》（</w:t>
      </w:r>
      <w:r w:rsidRPr="00F610D1">
        <w:rPr>
          <w:rFonts w:ascii="宋体" w:hAnsi="宋体"/>
          <w:i/>
          <w:szCs w:val="23"/>
        </w:rPr>
        <w:t>The Snow Child</w:t>
      </w:r>
      <w:r w:rsidRPr="00F610D1">
        <w:rPr>
          <w:rFonts w:ascii="宋体" w:hAnsi="宋体" w:hint="eastAsia"/>
          <w:szCs w:val="23"/>
        </w:rPr>
        <w:t>）作者</w:t>
      </w:r>
    </w:p>
    <w:p w:rsidR="005D0F87" w:rsidRPr="00F610D1" w:rsidRDefault="005D0F87" w:rsidP="005D0F87">
      <w:pPr>
        <w:jc w:val="right"/>
        <w:rPr>
          <w:rFonts w:ascii="宋体" w:hAnsi="宋体"/>
          <w:szCs w:val="23"/>
        </w:rPr>
      </w:pPr>
    </w:p>
    <w:p w:rsidR="005D0F87" w:rsidRPr="00F610D1" w:rsidRDefault="005D0F87" w:rsidP="005D0F87">
      <w:pPr>
        <w:ind w:firstLine="420"/>
        <w:rPr>
          <w:rFonts w:ascii="宋体" w:hAnsi="宋体"/>
          <w:szCs w:val="23"/>
        </w:rPr>
      </w:pPr>
      <w:r w:rsidRPr="00F610D1">
        <w:rPr>
          <w:rFonts w:ascii="宋体" w:hAnsi="宋体" w:hint="eastAsia"/>
          <w:szCs w:val="23"/>
        </w:rPr>
        <w:t>“用一堆老一套的赞美说辞，如作品令人捧腹、切中要害、温暖感人、打动人心等，来粉饰伊万</w:t>
      </w:r>
      <w:r w:rsidRPr="00F610D1">
        <w:rPr>
          <w:rFonts w:ascii="宋体" w:hAnsi="宋体" w:hint="eastAsia"/>
        </w:rPr>
        <w:t>·</w:t>
      </w:r>
      <w:r w:rsidRPr="00F610D1">
        <w:rPr>
          <w:rFonts w:ascii="宋体" w:hAnsi="宋体" w:hint="eastAsia"/>
          <w:szCs w:val="23"/>
        </w:rPr>
        <w:t>艾萨恩科这个角色虽然轻而易举，但却也十分不公平。不可否认这些评价都是事实，但是伊万能够带给我们的还有更多。小说围绕爱情、希望、面对死亡时人性的抉择，给读者呈现了一部令人着迷、尖刻风趣的爱情故事，称得上对普遍存在的社会通病的深刻反映。”</w:t>
      </w:r>
    </w:p>
    <w:p w:rsidR="005D0F87" w:rsidRPr="00F610D1" w:rsidRDefault="005D0F87" w:rsidP="005D0F87">
      <w:pPr>
        <w:jc w:val="right"/>
        <w:rPr>
          <w:rFonts w:ascii="宋体" w:hAnsi="宋体"/>
          <w:b/>
          <w:bCs/>
          <w:szCs w:val="21"/>
        </w:rPr>
      </w:pPr>
      <w:r w:rsidRPr="00F610D1">
        <w:rPr>
          <w:rFonts w:ascii="宋体" w:hAnsi="宋体" w:hint="eastAsia"/>
          <w:szCs w:val="23"/>
        </w:rPr>
        <w:t>----布莱德雷·索默（</w:t>
      </w:r>
      <w:r w:rsidRPr="00F610D1">
        <w:rPr>
          <w:rFonts w:ascii="宋体" w:hAnsi="宋体"/>
          <w:szCs w:val="23"/>
        </w:rPr>
        <w:t>Bradley Somer</w:t>
      </w:r>
      <w:r w:rsidRPr="00F610D1">
        <w:rPr>
          <w:rFonts w:ascii="宋体" w:hAnsi="宋体" w:hint="eastAsia"/>
          <w:szCs w:val="23"/>
        </w:rPr>
        <w:t>），《金鱼缸》（</w:t>
      </w:r>
      <w:r w:rsidRPr="00F610D1">
        <w:rPr>
          <w:rFonts w:ascii="宋体" w:hAnsi="宋体"/>
          <w:i/>
          <w:szCs w:val="23"/>
        </w:rPr>
        <w:t>Fishbowl</w:t>
      </w:r>
      <w:r w:rsidRPr="00F610D1">
        <w:rPr>
          <w:rFonts w:ascii="宋体" w:hAnsi="宋体" w:hint="eastAsia"/>
          <w:szCs w:val="23"/>
        </w:rPr>
        <w:t>）作者</w:t>
      </w:r>
    </w:p>
    <w:p w:rsidR="005D0F87" w:rsidRPr="00F610D1" w:rsidRDefault="005D0F87" w:rsidP="005D0F87">
      <w:pPr>
        <w:rPr>
          <w:rFonts w:ascii="宋体" w:hAnsi="宋体"/>
          <w:b/>
          <w:bCs/>
          <w:szCs w:val="21"/>
        </w:rPr>
      </w:pPr>
    </w:p>
    <w:p w:rsidR="005D0F87" w:rsidRPr="006D297D" w:rsidRDefault="005D0F87" w:rsidP="005D0F87">
      <w:pPr>
        <w:rPr>
          <w:b/>
          <w:bCs/>
          <w:szCs w:val="21"/>
        </w:rPr>
      </w:pPr>
    </w:p>
    <w:p w:rsidR="005D0F87" w:rsidRDefault="005D0F87" w:rsidP="005D0F87">
      <w:pPr>
        <w:rPr>
          <w:szCs w:val="21"/>
        </w:rPr>
      </w:pPr>
    </w:p>
    <w:p w:rsidR="005D0F87" w:rsidRDefault="005D0F87" w:rsidP="005D0F87">
      <w:pPr>
        <w:shd w:val="clear" w:color="auto" w:fill="FFFFFF"/>
        <w:rPr>
          <w:color w:val="000000"/>
        </w:rPr>
      </w:pPr>
      <w:r>
        <w:rPr>
          <w:rFonts w:hint="eastAsia"/>
          <w:b/>
          <w:bCs/>
          <w:color w:val="000000"/>
        </w:rPr>
        <w:t>谢谢您的阅读！</w:t>
      </w:r>
    </w:p>
    <w:p w:rsidR="005D0F87" w:rsidRDefault="005D0F87" w:rsidP="005D0F87">
      <w:pPr>
        <w:shd w:val="clear" w:color="auto" w:fill="FFFFFF"/>
        <w:rPr>
          <w:color w:val="000000"/>
        </w:rPr>
      </w:pPr>
      <w:r>
        <w:rPr>
          <w:rFonts w:hint="eastAsia"/>
          <w:b/>
          <w:bCs/>
          <w:color w:val="000000"/>
        </w:rPr>
        <w:t>请将回馈信息发至：</w:t>
      </w:r>
    </w:p>
    <w:p w:rsidR="005D0F87" w:rsidRDefault="005D0F87" w:rsidP="005D0F87">
      <w:pPr>
        <w:shd w:val="clear" w:color="auto" w:fill="FFFFFF"/>
        <w:rPr>
          <w:b/>
          <w:bCs/>
          <w:color w:val="000000"/>
        </w:rPr>
      </w:pPr>
      <w:r>
        <w:rPr>
          <w:rFonts w:hint="eastAsia"/>
          <w:b/>
          <w:bCs/>
          <w:color w:val="000000"/>
        </w:rPr>
        <w:t>杨娜（</w:t>
      </w:r>
      <w:r>
        <w:rPr>
          <w:b/>
          <w:bCs/>
          <w:color w:val="000000"/>
        </w:rPr>
        <w:t>Nina Yang</w:t>
      </w:r>
      <w:r>
        <w:rPr>
          <w:rFonts w:hint="eastAsia"/>
          <w:b/>
          <w:bCs/>
          <w:color w:val="000000"/>
        </w:rPr>
        <w:t>）</w:t>
      </w:r>
    </w:p>
    <w:p w:rsidR="005D0F87" w:rsidRDefault="005D0F87" w:rsidP="005D0F87">
      <w:pPr>
        <w:shd w:val="clear" w:color="auto" w:fill="FFFFFF"/>
        <w:rPr>
          <w:color w:val="000000"/>
        </w:rPr>
      </w:pPr>
      <w:r>
        <w:rPr>
          <w:rFonts w:hint="eastAsia"/>
          <w:color w:val="000000"/>
        </w:rPr>
        <w:t>安德鲁·纳伯格联合国际有限公司北京代表处</w:t>
      </w:r>
      <w:r>
        <w:rPr>
          <w:color w:val="000000"/>
        </w:rPr>
        <w:br/>
      </w: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r>
        <w:rPr>
          <w:color w:val="000000"/>
        </w:rPr>
        <w:t>, </w:t>
      </w:r>
      <w:r>
        <w:rPr>
          <w:rFonts w:hint="eastAsia"/>
          <w:color w:val="000000"/>
        </w:rPr>
        <w:t>邮编：</w:t>
      </w:r>
      <w:r>
        <w:rPr>
          <w:color w:val="000000"/>
        </w:rPr>
        <w:t>100872</w:t>
      </w:r>
      <w:r>
        <w:rPr>
          <w:color w:val="000000"/>
        </w:rPr>
        <w:br/>
      </w:r>
      <w:r>
        <w:rPr>
          <w:rFonts w:hint="eastAsia"/>
          <w:color w:val="000000"/>
        </w:rPr>
        <w:t>电话：</w:t>
      </w:r>
      <w:r>
        <w:rPr>
          <w:color w:val="000000"/>
        </w:rPr>
        <w:t>010-82504506</w:t>
      </w:r>
    </w:p>
    <w:p w:rsidR="005D0F87" w:rsidRDefault="005D0F87" w:rsidP="005D0F87">
      <w:pPr>
        <w:shd w:val="clear" w:color="auto" w:fill="FFFFFF"/>
        <w:rPr>
          <w:color w:val="000000"/>
        </w:rPr>
      </w:pPr>
      <w:r>
        <w:rPr>
          <w:rFonts w:hint="eastAsia"/>
          <w:color w:val="000000"/>
        </w:rPr>
        <w:t>传真：</w:t>
      </w:r>
      <w:r>
        <w:rPr>
          <w:color w:val="000000"/>
        </w:rPr>
        <w:t>010-82504200</w:t>
      </w:r>
    </w:p>
    <w:p w:rsidR="005D0F87" w:rsidRDefault="005D0F87" w:rsidP="005D0F87">
      <w:pPr>
        <w:shd w:val="clear" w:color="auto" w:fill="FFFFFF"/>
        <w:rPr>
          <w:color w:val="000000"/>
        </w:rPr>
      </w:pPr>
      <w:r>
        <w:rPr>
          <w:color w:val="000000"/>
        </w:rPr>
        <w:t>Email: </w:t>
      </w:r>
      <w:hyperlink r:id="rId9" w:history="1">
        <w:r w:rsidRPr="009449C9">
          <w:rPr>
            <w:rStyle w:val="a5"/>
            <w:rFonts w:hint="eastAsia"/>
          </w:rPr>
          <w:t>Nina</w:t>
        </w:r>
        <w:r w:rsidRPr="009449C9">
          <w:rPr>
            <w:rStyle w:val="a5"/>
          </w:rPr>
          <w:t>@nurnberg.com.cn</w:t>
        </w:r>
      </w:hyperlink>
      <w:r>
        <w:rPr>
          <w:color w:val="000000"/>
        </w:rPr>
        <w:t xml:space="preserve"> </w:t>
      </w:r>
    </w:p>
    <w:p w:rsidR="005D0F87" w:rsidRDefault="005D0F87" w:rsidP="005D0F87">
      <w:pPr>
        <w:shd w:val="clear" w:color="auto" w:fill="FFFFFF"/>
        <w:rPr>
          <w:color w:val="000000"/>
        </w:rPr>
      </w:pPr>
      <w:r>
        <w:rPr>
          <w:rFonts w:hint="eastAsia"/>
          <w:color w:val="000000"/>
        </w:rPr>
        <w:t>网址：</w:t>
      </w:r>
      <w:r>
        <w:rPr>
          <w:color w:val="000000"/>
        </w:rPr>
        <w:t>www.nurnberg.com.cn</w:t>
      </w:r>
    </w:p>
    <w:p w:rsidR="005D0F87" w:rsidRDefault="005D0F87" w:rsidP="005D0F87">
      <w:pPr>
        <w:shd w:val="clear" w:color="auto" w:fill="FFFFFF"/>
        <w:rPr>
          <w:color w:val="000000"/>
        </w:rPr>
      </w:pPr>
      <w:r>
        <w:rPr>
          <w:rFonts w:hint="eastAsia"/>
          <w:color w:val="000000"/>
        </w:rPr>
        <w:t>微博：</w:t>
      </w:r>
      <w:hyperlink r:id="rId10" w:history="1">
        <w:r>
          <w:rPr>
            <w:rStyle w:val="a5"/>
          </w:rPr>
          <w:t>http://weibo.com/nurnberg</w:t>
        </w:r>
      </w:hyperlink>
    </w:p>
    <w:p w:rsidR="005D0F87" w:rsidRDefault="005D0F87" w:rsidP="005D0F87">
      <w:pPr>
        <w:shd w:val="clear" w:color="auto" w:fill="FFFFFF"/>
        <w:rPr>
          <w:color w:val="000000"/>
        </w:rPr>
      </w:pPr>
      <w:r>
        <w:rPr>
          <w:rFonts w:hint="eastAsia"/>
          <w:color w:val="000000"/>
        </w:rPr>
        <w:t>豆瓣小站：</w:t>
      </w:r>
      <w:hyperlink r:id="rId11" w:history="1">
        <w:r>
          <w:rPr>
            <w:rStyle w:val="a5"/>
          </w:rPr>
          <w:t>http://site.douban.com/110577/</w:t>
        </w:r>
      </w:hyperlink>
    </w:p>
    <w:p w:rsidR="005D0F87" w:rsidRDefault="005D0F87" w:rsidP="005D0F87">
      <w:pPr>
        <w:shd w:val="clear" w:color="auto" w:fill="FFFFFF"/>
        <w:rPr>
          <w:color w:val="000000"/>
        </w:rPr>
      </w:pPr>
      <w:r>
        <w:rPr>
          <w:rFonts w:hint="eastAsia"/>
          <w:color w:val="000000"/>
        </w:rPr>
        <w:t>微信订阅号：</w:t>
      </w:r>
      <w:r>
        <w:rPr>
          <w:color w:val="000000"/>
        </w:rPr>
        <w:t>ANABJ2002</w:t>
      </w:r>
    </w:p>
    <w:p w:rsidR="005D0F87" w:rsidRPr="00F610D1" w:rsidRDefault="005D0F87" w:rsidP="005D0F87">
      <w:pPr>
        <w:shd w:val="clear" w:color="auto" w:fill="FFFFFF"/>
        <w:rPr>
          <w:color w:val="000000"/>
        </w:rPr>
      </w:pPr>
      <w:r>
        <w:rPr>
          <w:noProof/>
          <w:color w:val="000000"/>
        </w:rPr>
        <w:drawing>
          <wp:inline distT="0" distB="0" distL="0" distR="0">
            <wp:extent cx="1303655" cy="1214755"/>
            <wp:effectExtent l="19050" t="0" r="0" b="0"/>
            <wp:docPr id="1" name="图片 1" descr="C:\Users\Administrator\AppData\Roaming\Foxmail7\Temp-4544-20160920080610\InsertPic_4630(09-20-08-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Foxmail7\Temp-4544-20160920080610\InsertPic_4630(09-20-08-50-03).jpg"/>
                    <pic:cNvPicPr>
                      <a:picLocks noChangeAspect="1" noChangeArrowheads="1"/>
                    </pic:cNvPicPr>
                  </pic:nvPicPr>
                  <pic:blipFill>
                    <a:blip r:embed="rId12" r:link="rId13"/>
                    <a:srcRect/>
                    <a:stretch>
                      <a:fillRect/>
                    </a:stretch>
                  </pic:blipFill>
                  <pic:spPr bwMode="auto">
                    <a:xfrm>
                      <a:off x="0" y="0"/>
                      <a:ext cx="1303655" cy="1214755"/>
                    </a:xfrm>
                    <a:prstGeom prst="rect">
                      <a:avLst/>
                    </a:prstGeom>
                    <a:noFill/>
                    <a:ln w="9525">
                      <a:noFill/>
                      <a:miter lim="800000"/>
                      <a:headEnd/>
                      <a:tailEnd/>
                    </a:ln>
                  </pic:spPr>
                </pic:pic>
              </a:graphicData>
            </a:graphic>
          </wp:inline>
        </w:drawing>
      </w:r>
    </w:p>
    <w:p w:rsidR="005D0F87" w:rsidRPr="003C2DA6" w:rsidRDefault="005D0F87" w:rsidP="005D0F87"/>
    <w:p w:rsidR="009565A6" w:rsidRDefault="009565A6"/>
    <w:sectPr w:rsidR="009565A6" w:rsidSect="005900C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C03" w:rsidRDefault="00B76C03" w:rsidP="005D0F87">
      <w:r>
        <w:separator/>
      </w:r>
    </w:p>
  </w:endnote>
  <w:endnote w:type="continuationSeparator" w:id="1">
    <w:p w:rsidR="00B76C03" w:rsidRDefault="00B76C03" w:rsidP="005D0F8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B76C03">
    <w:pPr>
      <w:pBdr>
        <w:bottom w:val="single" w:sz="6" w:space="1" w:color="auto"/>
      </w:pBdr>
      <w:jc w:val="center"/>
      <w:rPr>
        <w:rFonts w:ascii="方正姚体" w:eastAsia="方正姚体"/>
        <w:sz w:val="18"/>
      </w:rPr>
    </w:pPr>
  </w:p>
  <w:p w:rsidR="0075278B" w:rsidRPr="00A71D38" w:rsidRDefault="009565A6"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9565A6"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9565A6"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rsidR="0075278B" w:rsidRDefault="00B76C03" w:rsidP="00602E6C">
    <w:pPr>
      <w:pStyle w:val="a4"/>
      <w:jc w:val="center"/>
      <w:rPr>
        <w:rFonts w:eastAsia="方正姚体"/>
      </w:rPr>
    </w:pPr>
  </w:p>
  <w:p w:rsidR="0075278B" w:rsidRDefault="00B76C03">
    <w:pPr>
      <w:pStyle w:val="a4"/>
      <w:jc w:val="center"/>
      <w:rPr>
        <w:rFonts w:eastAsia="方正姚体"/>
      </w:rPr>
    </w:pPr>
  </w:p>
  <w:p w:rsidR="0075278B" w:rsidRDefault="009565A6">
    <w:pPr>
      <w:pStyle w:val="a4"/>
      <w:jc w:val="center"/>
      <w:rPr>
        <w:rFonts w:ascii="方正姚体" w:eastAsia="方正姚体"/>
      </w:rPr>
    </w:pPr>
    <w:r>
      <w:rPr>
        <w:rFonts w:ascii="方正姚体" w:eastAsia="方正姚体"/>
        <w:kern w:val="0"/>
        <w:szCs w:val="21"/>
      </w:rPr>
      <w:t xml:space="preserve">- </w:t>
    </w:r>
    <w:r w:rsidR="005900CF">
      <w:rPr>
        <w:rFonts w:ascii="方正姚体" w:eastAsia="方正姚体"/>
        <w:kern w:val="0"/>
        <w:szCs w:val="21"/>
      </w:rPr>
      <w:fldChar w:fldCharType="begin"/>
    </w:r>
    <w:r>
      <w:rPr>
        <w:rFonts w:ascii="方正姚体" w:eastAsia="方正姚体"/>
        <w:kern w:val="0"/>
        <w:szCs w:val="21"/>
      </w:rPr>
      <w:instrText xml:space="preserve"> PAGE </w:instrText>
    </w:r>
    <w:r w:rsidR="005900CF">
      <w:rPr>
        <w:rFonts w:ascii="方正姚体" w:eastAsia="方正姚体"/>
        <w:kern w:val="0"/>
        <w:szCs w:val="21"/>
      </w:rPr>
      <w:fldChar w:fldCharType="separate"/>
    </w:r>
    <w:r w:rsidR="00070ED9">
      <w:rPr>
        <w:rFonts w:ascii="方正姚体" w:eastAsia="方正姚体"/>
        <w:noProof/>
        <w:kern w:val="0"/>
        <w:szCs w:val="21"/>
      </w:rPr>
      <w:t>3</w:t>
    </w:r>
    <w:r w:rsidR="005900C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C03" w:rsidRDefault="00B76C03" w:rsidP="005D0F87">
      <w:r>
        <w:separator/>
      </w:r>
    </w:p>
  </w:footnote>
  <w:footnote w:type="continuationSeparator" w:id="1">
    <w:p w:rsidR="00B76C03" w:rsidRDefault="00B76C03" w:rsidP="005D0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5900CF">
    <w:pPr>
      <w:jc w:val="right"/>
      <w:rPr>
        <w:rFonts w:eastAsia="黑体"/>
        <w:b/>
        <w:bCs/>
      </w:rPr>
    </w:pPr>
    <w:r w:rsidRPr="005900C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75pt;width:29.05pt;height:26.85pt;z-index:251660288">
          <v:imagedata r:id="rId1" o:title="公司logo（新北京黑色）"/>
          <w10:wrap type="square"/>
        </v:shape>
      </w:pict>
    </w:r>
  </w:p>
  <w:p w:rsidR="0075278B" w:rsidRDefault="009565A6" w:rsidP="004E7135">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14D5"/>
    <w:multiLevelType w:val="hybridMultilevel"/>
    <w:tmpl w:val="4294BE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F87"/>
    <w:rsid w:val="00070ED9"/>
    <w:rsid w:val="002926AD"/>
    <w:rsid w:val="002A4D1F"/>
    <w:rsid w:val="005900CF"/>
    <w:rsid w:val="005D0F87"/>
    <w:rsid w:val="009565A6"/>
    <w:rsid w:val="00A67BFB"/>
    <w:rsid w:val="00AC3DA9"/>
    <w:rsid w:val="00B76C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F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D0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0F87"/>
    <w:rPr>
      <w:sz w:val="18"/>
      <w:szCs w:val="18"/>
    </w:rPr>
  </w:style>
  <w:style w:type="paragraph" w:styleId="a4">
    <w:name w:val="footer"/>
    <w:basedOn w:val="a"/>
    <w:link w:val="Char0"/>
    <w:unhideWhenUsed/>
    <w:rsid w:val="005D0F87"/>
    <w:pPr>
      <w:tabs>
        <w:tab w:val="center" w:pos="4153"/>
        <w:tab w:val="right" w:pos="8306"/>
      </w:tabs>
      <w:snapToGrid w:val="0"/>
      <w:jc w:val="left"/>
    </w:pPr>
    <w:rPr>
      <w:sz w:val="18"/>
      <w:szCs w:val="18"/>
    </w:rPr>
  </w:style>
  <w:style w:type="character" w:customStyle="1" w:styleId="Char0">
    <w:name w:val="页脚 Char"/>
    <w:basedOn w:val="a0"/>
    <w:link w:val="a4"/>
    <w:rsid w:val="005D0F87"/>
    <w:rPr>
      <w:sz w:val="18"/>
      <w:szCs w:val="18"/>
    </w:rPr>
  </w:style>
  <w:style w:type="character" w:styleId="a5">
    <w:name w:val="Hyperlink"/>
    <w:rsid w:val="005D0F87"/>
    <w:rPr>
      <w:color w:val="0000FF"/>
      <w:u w:val="single"/>
    </w:rPr>
  </w:style>
  <w:style w:type="paragraph" w:styleId="a6">
    <w:name w:val="No Spacing"/>
    <w:uiPriority w:val="1"/>
    <w:qFormat/>
    <w:rsid w:val="005D0F87"/>
    <w:rPr>
      <w:rFonts w:ascii="Times New Roman" w:eastAsia="宋体" w:hAnsi="Times New Roman" w:cs="Times New Roman"/>
      <w:kern w:val="0"/>
      <w:sz w:val="24"/>
      <w:szCs w:val="24"/>
      <w:lang w:eastAsia="en-US"/>
    </w:rPr>
  </w:style>
  <w:style w:type="paragraph" w:styleId="a7">
    <w:name w:val="Balloon Text"/>
    <w:basedOn w:val="a"/>
    <w:link w:val="Char1"/>
    <w:uiPriority w:val="99"/>
    <w:semiHidden/>
    <w:unhideWhenUsed/>
    <w:rsid w:val="005D0F87"/>
    <w:rPr>
      <w:sz w:val="18"/>
      <w:szCs w:val="18"/>
    </w:rPr>
  </w:style>
  <w:style w:type="character" w:customStyle="1" w:styleId="Char1">
    <w:name w:val="批注框文本 Char"/>
    <w:basedOn w:val="a0"/>
    <w:link w:val="a7"/>
    <w:uiPriority w:val="99"/>
    <w:semiHidden/>
    <w:rsid w:val="005D0F8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blinliteraryaward.ie/news/2018-printable-longlist/" TargetMode="External"/><Relationship Id="rId13" Type="http://schemas.openxmlformats.org/officeDocument/2006/relationships/image" Target="file:///C:\Users\Administrator\AppData\Roaming\Foxmail7\Temp-4544-20160920080610\InsertPic_4630(09-20-08-50-03).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mailto:Nina@nurnberg.com.c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Intern</cp:lastModifiedBy>
  <cp:revision>11</cp:revision>
  <dcterms:created xsi:type="dcterms:W3CDTF">2017-12-15T03:33:00Z</dcterms:created>
  <dcterms:modified xsi:type="dcterms:W3CDTF">2017-12-15T03:41:00Z</dcterms:modified>
</cp:coreProperties>
</file>