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D24D1" w14:textId="77777777" w:rsidR="004D79AD" w:rsidRDefault="004D79AD" w:rsidP="004D79AD"/>
    <w:p w14:paraId="243A5F89" w14:textId="7222691B" w:rsidR="004D79AD" w:rsidRDefault="004D79AD" w:rsidP="004D79AD">
      <w:pPr>
        <w:tabs>
          <w:tab w:val="left" w:pos="341"/>
          <w:tab w:val="left" w:pos="5235"/>
        </w:tabs>
        <w:rPr>
          <w:rFonts w:ascii="宋体" w:eastAsia="宋体" w:hAnsi="宋体"/>
          <w:b/>
          <w:bCs/>
          <w:szCs w:val="21"/>
        </w:rPr>
      </w:pPr>
      <w:r>
        <w:rPr>
          <w:rFonts w:hint="eastAsia"/>
          <w:noProof/>
        </w:rPr>
        <w:drawing>
          <wp:anchor distT="0" distB="0" distL="114300" distR="114300" simplePos="0" relativeHeight="251657216" behindDoc="0" locked="0" layoutInCell="1" allowOverlap="1" wp14:anchorId="5FA4EF53" wp14:editId="1648639E">
            <wp:simplePos x="0" y="0"/>
            <wp:positionH relativeFrom="margin">
              <wp:posOffset>3911600</wp:posOffset>
            </wp:positionH>
            <wp:positionV relativeFrom="paragraph">
              <wp:posOffset>62230</wp:posOffset>
            </wp:positionV>
            <wp:extent cx="1263650" cy="1883410"/>
            <wp:effectExtent l="0" t="0" r="0"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650" cy="1883410"/>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
      <w:r>
        <w:rPr>
          <w:rFonts w:ascii="宋体" w:eastAsia="宋体" w:hAnsi="宋体" w:hint="eastAsia"/>
          <w:b/>
          <w:bCs/>
          <w:szCs w:val="21"/>
        </w:rPr>
        <w:t>中文书名：《猎鹰人》</w:t>
      </w:r>
    </w:p>
    <w:p w14:paraId="6E6FDD0A" w14:textId="77777777" w:rsidR="004D79AD" w:rsidRDefault="004D79AD" w:rsidP="004D79AD">
      <w:pPr>
        <w:tabs>
          <w:tab w:val="left" w:pos="341"/>
          <w:tab w:val="left" w:pos="5235"/>
        </w:tabs>
        <w:rPr>
          <w:rFonts w:ascii="Times New Roman" w:eastAsia="宋体" w:hAnsi="Times New Roman" w:cs="Times New Roman"/>
          <w:b/>
          <w:bCs/>
          <w:szCs w:val="21"/>
        </w:rPr>
      </w:pPr>
      <w:r>
        <w:rPr>
          <w:rFonts w:ascii="宋体" w:eastAsia="宋体" w:hAnsi="宋体" w:hint="eastAsia"/>
          <w:b/>
          <w:bCs/>
          <w:szCs w:val="21"/>
        </w:rPr>
        <w:t>英文书名：</w:t>
      </w:r>
      <w:r>
        <w:rPr>
          <w:rFonts w:ascii="Times New Roman" w:eastAsia="宋体" w:hAnsi="Times New Roman" w:cs="Times New Roman"/>
          <w:b/>
          <w:color w:val="000000"/>
          <w:szCs w:val="21"/>
          <w:shd w:val="clear" w:color="auto" w:fill="FFFFFF"/>
        </w:rPr>
        <w:t>THE EAGLE HUNTRESS</w:t>
      </w:r>
    </w:p>
    <w:p w14:paraId="547FB368" w14:textId="77777777" w:rsidR="004D79AD" w:rsidRDefault="004D79AD" w:rsidP="004D79AD">
      <w:pPr>
        <w:tabs>
          <w:tab w:val="left" w:pos="341"/>
          <w:tab w:val="left" w:pos="5235"/>
        </w:tabs>
        <w:rPr>
          <w:rFonts w:ascii="Times New Roman" w:eastAsia="宋体" w:hAnsi="Times New Roman" w:cs="Times New Roman"/>
          <w:b/>
          <w:bCs/>
          <w:szCs w:val="21"/>
        </w:rPr>
      </w:pPr>
      <w:r>
        <w:rPr>
          <w:rFonts w:ascii="Times New Roman" w:eastAsia="宋体" w:hAnsi="Times New Roman" w:cs="Times New Roman" w:hint="eastAsia"/>
          <w:b/>
          <w:bCs/>
          <w:szCs w:val="21"/>
        </w:rPr>
        <w:t>作者：</w:t>
      </w:r>
      <w:proofErr w:type="spellStart"/>
      <w:r>
        <w:rPr>
          <w:rFonts w:ascii="Times New Roman" w:eastAsia="宋体" w:hAnsi="Times New Roman" w:cs="Times New Roman"/>
          <w:b/>
          <w:color w:val="000000"/>
          <w:szCs w:val="21"/>
          <w:shd w:val="clear" w:color="auto" w:fill="FFFFFF"/>
        </w:rPr>
        <w:t>AisholpanNurgaiv</w:t>
      </w:r>
      <w:proofErr w:type="spellEnd"/>
      <w:r>
        <w:rPr>
          <w:rFonts w:ascii="Times New Roman" w:eastAsia="宋体" w:hAnsi="Times New Roman" w:cs="Times New Roman"/>
          <w:b/>
          <w:color w:val="000000"/>
          <w:szCs w:val="21"/>
          <w:shd w:val="clear" w:color="auto" w:fill="FFFFFF"/>
        </w:rPr>
        <w:t xml:space="preserve"> with Liz Welch</w:t>
      </w:r>
    </w:p>
    <w:p w14:paraId="4212707A" w14:textId="77777777" w:rsidR="004D79AD" w:rsidRDefault="004D79AD" w:rsidP="004D79AD">
      <w:pPr>
        <w:tabs>
          <w:tab w:val="left" w:pos="341"/>
          <w:tab w:val="left" w:pos="5235"/>
        </w:tabs>
        <w:rPr>
          <w:rFonts w:ascii="Times New Roman" w:eastAsia="宋体" w:hAnsi="Times New Roman" w:cs="Times New Roman"/>
          <w:b/>
          <w:bCs/>
          <w:szCs w:val="21"/>
        </w:rPr>
      </w:pPr>
      <w:r>
        <w:rPr>
          <w:rFonts w:ascii="Times New Roman" w:eastAsia="宋体" w:hAnsi="Times New Roman" w:cs="Times New Roman" w:hint="eastAsia"/>
          <w:b/>
          <w:bCs/>
          <w:szCs w:val="21"/>
        </w:rPr>
        <w:t>出版社：</w:t>
      </w:r>
      <w:r>
        <w:rPr>
          <w:rFonts w:ascii="Times New Roman" w:eastAsia="宋体" w:hAnsi="Times New Roman" w:cs="Times New Roman"/>
          <w:b/>
          <w:color w:val="000000"/>
          <w:szCs w:val="21"/>
          <w:shd w:val="clear" w:color="auto" w:fill="FFFFFF"/>
        </w:rPr>
        <w:t>Little, Brown Young Readers</w:t>
      </w:r>
    </w:p>
    <w:p w14:paraId="5871CE0A" w14:textId="77777777" w:rsidR="004D79AD" w:rsidRDefault="004D79AD" w:rsidP="004D79AD">
      <w:pPr>
        <w:tabs>
          <w:tab w:val="left" w:pos="341"/>
          <w:tab w:val="left" w:pos="5235"/>
        </w:tabs>
        <w:rPr>
          <w:rFonts w:ascii="Times New Roman" w:eastAsia="宋体" w:hAnsi="Times New Roman" w:cs="Times New Roman"/>
          <w:b/>
          <w:bCs/>
          <w:szCs w:val="21"/>
        </w:rPr>
      </w:pPr>
      <w:r>
        <w:rPr>
          <w:rFonts w:ascii="Times New Roman" w:eastAsia="宋体" w:hAnsi="Times New Roman" w:cs="Times New Roman" w:hint="eastAsia"/>
          <w:b/>
          <w:bCs/>
          <w:szCs w:val="21"/>
        </w:rPr>
        <w:t>代理公司：</w:t>
      </w:r>
      <w:proofErr w:type="spellStart"/>
      <w:r>
        <w:rPr>
          <w:rFonts w:ascii="Times New Roman" w:eastAsia="宋体" w:hAnsi="Times New Roman" w:cs="Times New Roman"/>
          <w:b/>
          <w:bCs/>
          <w:szCs w:val="21"/>
        </w:rPr>
        <w:t>C.Fletcher</w:t>
      </w:r>
      <w:proofErr w:type="spellEnd"/>
      <w:r>
        <w:rPr>
          <w:rFonts w:ascii="Times New Roman" w:eastAsia="宋体" w:hAnsi="Times New Roman" w:cs="Times New Roman"/>
          <w:b/>
          <w:bCs/>
          <w:szCs w:val="21"/>
        </w:rPr>
        <w:t>&amp; Company, LLC/ANA</w:t>
      </w:r>
    </w:p>
    <w:p w14:paraId="20FA27AE" w14:textId="77777777" w:rsidR="004D79AD" w:rsidRDefault="004D79AD" w:rsidP="004D79AD">
      <w:pPr>
        <w:tabs>
          <w:tab w:val="left" w:pos="341"/>
          <w:tab w:val="left" w:pos="5235"/>
        </w:tabs>
        <w:rPr>
          <w:rFonts w:ascii="宋体" w:eastAsia="宋体" w:hAnsi="宋体"/>
          <w:b/>
          <w:bCs/>
          <w:szCs w:val="21"/>
        </w:rPr>
      </w:pPr>
      <w:r>
        <w:rPr>
          <w:rFonts w:ascii="宋体" w:eastAsia="宋体" w:hAnsi="宋体" w:hint="eastAsia"/>
          <w:b/>
          <w:bCs/>
          <w:szCs w:val="21"/>
        </w:rPr>
        <w:t>出版时间：2020年春</w:t>
      </w:r>
    </w:p>
    <w:p w14:paraId="37D11414" w14:textId="77777777" w:rsidR="004D79AD" w:rsidRDefault="004D79AD" w:rsidP="004D79AD">
      <w:pPr>
        <w:tabs>
          <w:tab w:val="left" w:pos="341"/>
          <w:tab w:val="left" w:pos="5235"/>
        </w:tabs>
        <w:rPr>
          <w:rFonts w:ascii="宋体" w:eastAsia="宋体" w:hAnsi="宋体"/>
          <w:b/>
          <w:bCs/>
          <w:szCs w:val="21"/>
        </w:rPr>
      </w:pPr>
      <w:r>
        <w:rPr>
          <w:rFonts w:ascii="宋体" w:eastAsia="宋体" w:hAnsi="宋体" w:hint="eastAsia"/>
          <w:b/>
          <w:bCs/>
          <w:szCs w:val="21"/>
        </w:rPr>
        <w:t>代理地区：中国大陆、台湾</w:t>
      </w:r>
    </w:p>
    <w:p w14:paraId="6AFC233F" w14:textId="77777777" w:rsidR="004D79AD" w:rsidRDefault="004D79AD" w:rsidP="004D79AD">
      <w:pPr>
        <w:tabs>
          <w:tab w:val="left" w:pos="341"/>
          <w:tab w:val="left" w:pos="5235"/>
        </w:tabs>
        <w:rPr>
          <w:rFonts w:ascii="宋体" w:eastAsia="宋体" w:hAnsi="宋体"/>
          <w:b/>
          <w:bCs/>
          <w:szCs w:val="21"/>
        </w:rPr>
      </w:pPr>
      <w:r>
        <w:rPr>
          <w:rFonts w:ascii="宋体" w:eastAsia="宋体" w:hAnsi="宋体" w:hint="eastAsia"/>
          <w:b/>
          <w:bCs/>
          <w:szCs w:val="21"/>
        </w:rPr>
        <w:t>页    数：待定</w:t>
      </w:r>
    </w:p>
    <w:p w14:paraId="65E11BE0" w14:textId="77777777" w:rsidR="004D79AD" w:rsidRDefault="004D79AD" w:rsidP="004D79AD">
      <w:pPr>
        <w:tabs>
          <w:tab w:val="left" w:pos="341"/>
          <w:tab w:val="left" w:pos="5235"/>
        </w:tabs>
        <w:rPr>
          <w:rFonts w:ascii="宋体" w:eastAsia="宋体" w:hAnsi="宋体"/>
          <w:b/>
          <w:bCs/>
          <w:szCs w:val="21"/>
        </w:rPr>
      </w:pPr>
      <w:r>
        <w:rPr>
          <w:rFonts w:ascii="宋体" w:eastAsia="宋体" w:hAnsi="宋体" w:hint="eastAsia"/>
          <w:b/>
          <w:bCs/>
          <w:szCs w:val="21"/>
        </w:rPr>
        <w:t>审读资料：电子文稿</w:t>
      </w:r>
    </w:p>
    <w:p w14:paraId="07F7411C" w14:textId="52A84C47" w:rsidR="004D79AD" w:rsidRDefault="005578F3" w:rsidP="005578F3">
      <w:pPr>
        <w:tabs>
          <w:tab w:val="left" w:pos="341"/>
          <w:tab w:val="left" w:pos="5235"/>
        </w:tabs>
        <w:rPr>
          <w:rFonts w:ascii="宋体" w:eastAsia="宋体" w:hAnsi="宋体"/>
          <w:b/>
          <w:bCs/>
          <w:szCs w:val="21"/>
        </w:rPr>
      </w:pPr>
      <w:r w:rsidRPr="005578F3">
        <w:rPr>
          <w:rFonts w:ascii="宋体" w:eastAsia="宋体" w:hAnsi="宋体"/>
          <w:b/>
          <w:bCs/>
          <w:szCs w:val="21"/>
        </w:rPr>
        <w:t>类    型：</w:t>
      </w:r>
      <w:r w:rsidRPr="005578F3">
        <w:rPr>
          <w:rFonts w:ascii="宋体" w:eastAsia="宋体" w:hAnsi="宋体" w:hint="eastAsia"/>
          <w:b/>
          <w:bCs/>
          <w:szCs w:val="21"/>
        </w:rPr>
        <w:t>7-12岁少年文学</w:t>
      </w:r>
      <w:bookmarkStart w:id="1" w:name="_GoBack"/>
      <w:bookmarkEnd w:id="1"/>
    </w:p>
    <w:p w14:paraId="1AC195E7" w14:textId="77777777" w:rsidR="005578F3" w:rsidRPr="005578F3" w:rsidRDefault="005578F3" w:rsidP="005578F3">
      <w:pPr>
        <w:tabs>
          <w:tab w:val="left" w:pos="341"/>
          <w:tab w:val="left" w:pos="5235"/>
        </w:tabs>
        <w:rPr>
          <w:rFonts w:ascii="宋体" w:eastAsia="宋体" w:hAnsi="宋体" w:hint="eastAsia"/>
          <w:b/>
          <w:bCs/>
          <w:szCs w:val="21"/>
        </w:rPr>
      </w:pPr>
    </w:p>
    <w:p w14:paraId="338995C1" w14:textId="77777777" w:rsidR="004D79AD" w:rsidRDefault="004D79AD" w:rsidP="004D79AD">
      <w:pPr>
        <w:rPr>
          <w:rFonts w:ascii="宋体" w:eastAsia="宋体" w:hAnsi="宋体"/>
          <w:b/>
        </w:rPr>
      </w:pPr>
      <w:r>
        <w:rPr>
          <w:rFonts w:ascii="宋体" w:eastAsia="宋体" w:hAnsi="宋体" w:hint="eastAsia"/>
          <w:b/>
        </w:rPr>
        <w:t>内容简介：</w:t>
      </w:r>
    </w:p>
    <w:p w14:paraId="4042EB00" w14:textId="77777777" w:rsidR="004D79AD" w:rsidRDefault="004D79AD" w:rsidP="004D79AD">
      <w:pPr>
        <w:widowControl/>
        <w:shd w:val="clear" w:color="auto" w:fill="FFFFFF"/>
        <w:spacing w:line="360" w:lineRule="atLeast"/>
        <w:jc w:val="left"/>
        <w:rPr>
          <w:rFonts w:ascii="Times New Roman" w:eastAsia="宋体" w:hAnsi="Times New Roman" w:cs="Times New Roman"/>
          <w:i/>
          <w:color w:val="000000"/>
          <w:szCs w:val="21"/>
          <w:shd w:val="clear" w:color="auto" w:fill="FFFFFF"/>
        </w:rPr>
      </w:pPr>
    </w:p>
    <w:p w14:paraId="623E2954" w14:textId="77777777" w:rsidR="004D79AD" w:rsidRDefault="004D79AD" w:rsidP="004D79AD">
      <w:pPr>
        <w:widowControl/>
        <w:shd w:val="clear" w:color="auto" w:fill="FFFFFF"/>
        <w:spacing w:line="360" w:lineRule="atLeast"/>
        <w:ind w:firstLineChars="196" w:firstLine="413"/>
        <w:jc w:val="left"/>
        <w:rPr>
          <w:rFonts w:ascii="Times New Roman" w:eastAsia="宋体" w:hAnsi="Times New Roman" w:cs="Times New Roman"/>
          <w:b/>
          <w:color w:val="000000"/>
          <w:szCs w:val="21"/>
          <w:shd w:val="clear" w:color="auto" w:fill="FFFFFF"/>
        </w:rPr>
      </w:pPr>
      <w:r>
        <w:rPr>
          <w:rFonts w:ascii="Times New Roman" w:eastAsia="宋体" w:hAnsi="Times New Roman" w:cs="Times New Roman" w:hint="eastAsia"/>
          <w:b/>
          <w:color w:val="000000"/>
          <w:szCs w:val="21"/>
          <w:shd w:val="clear" w:color="auto" w:fill="FFFFFF"/>
        </w:rPr>
        <w:t>这是一个鼓舞人心的故事，一个</w:t>
      </w:r>
      <w:r>
        <w:rPr>
          <w:rFonts w:ascii="Times New Roman" w:eastAsia="宋体" w:hAnsi="Times New Roman" w:cs="Times New Roman"/>
          <w:b/>
          <w:color w:val="000000"/>
          <w:szCs w:val="21"/>
          <w:shd w:val="clear" w:color="auto" w:fill="FFFFFF"/>
        </w:rPr>
        <w:t>13</w:t>
      </w:r>
      <w:r>
        <w:rPr>
          <w:rFonts w:ascii="Times New Roman" w:eastAsia="宋体" w:hAnsi="Times New Roman" w:cs="Times New Roman" w:hint="eastAsia"/>
          <w:b/>
          <w:color w:val="000000"/>
          <w:szCs w:val="21"/>
          <w:shd w:val="clear" w:color="auto" w:fill="FFFFFF"/>
        </w:rPr>
        <w:t>岁的女孩通过挑战蒙古的性别角色，证明了男孩能做的事女孩也可以……而且会做的更好。</w:t>
      </w:r>
    </w:p>
    <w:p w14:paraId="05C45C8D" w14:textId="77777777" w:rsidR="004D79AD" w:rsidRDefault="004D79AD" w:rsidP="004D79AD">
      <w:pPr>
        <w:widowControl/>
        <w:shd w:val="clear" w:color="auto" w:fill="FFFFFF"/>
        <w:spacing w:line="360" w:lineRule="atLeast"/>
        <w:ind w:firstLineChars="200" w:firstLine="420"/>
        <w:jc w:val="left"/>
        <w:rPr>
          <w:rFonts w:ascii="Times New Roman" w:eastAsia="宋体" w:hAnsi="Times New Roman" w:cs="Times New Roman"/>
          <w:color w:val="000000"/>
          <w:szCs w:val="21"/>
          <w:shd w:val="clear" w:color="auto" w:fill="FFFFFF"/>
        </w:rPr>
      </w:pPr>
    </w:p>
    <w:p w14:paraId="591F4950" w14:textId="77777777" w:rsidR="004D79AD" w:rsidRDefault="004D79AD" w:rsidP="004D79AD">
      <w:pPr>
        <w:widowControl/>
        <w:shd w:val="clear" w:color="auto" w:fill="FFFFFF"/>
        <w:spacing w:line="360" w:lineRule="atLeast"/>
        <w:ind w:firstLineChars="200" w:firstLine="420"/>
        <w:jc w:val="lef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艾索尔潘是一个游牧</w:t>
      </w:r>
      <w:proofErr w:type="gramStart"/>
      <w:r>
        <w:rPr>
          <w:rFonts w:ascii="Times New Roman" w:eastAsia="宋体" w:hAnsi="Times New Roman" w:cs="Times New Roman" w:hint="eastAsia"/>
          <w:color w:val="000000"/>
          <w:szCs w:val="21"/>
          <w:shd w:val="clear" w:color="auto" w:fill="FFFFFF"/>
        </w:rPr>
        <w:t>民族哈扎克族</w:t>
      </w:r>
      <w:proofErr w:type="gramEnd"/>
      <w:r>
        <w:rPr>
          <w:rFonts w:ascii="Times New Roman" w:eastAsia="宋体" w:hAnsi="Times New Roman" w:cs="Times New Roman" w:hint="eastAsia"/>
          <w:color w:val="000000"/>
          <w:szCs w:val="21"/>
          <w:shd w:val="clear" w:color="auto" w:fill="FFFFFF"/>
        </w:rPr>
        <w:t>的小女孩，在蒙古西北部最偏远的地方长大。在她只有</w:t>
      </w:r>
      <w:r>
        <w:rPr>
          <w:rFonts w:ascii="Times New Roman" w:eastAsia="宋体" w:hAnsi="Times New Roman" w:cs="Times New Roman"/>
          <w:color w:val="000000"/>
          <w:szCs w:val="21"/>
          <w:shd w:val="clear" w:color="auto" w:fill="FFFFFF"/>
        </w:rPr>
        <w:t>13</w:t>
      </w:r>
      <w:r>
        <w:rPr>
          <w:rFonts w:ascii="Times New Roman" w:eastAsia="宋体" w:hAnsi="Times New Roman" w:cs="Times New Roman" w:hint="eastAsia"/>
          <w:color w:val="000000"/>
          <w:szCs w:val="21"/>
          <w:shd w:val="clear" w:color="auto" w:fill="FFFFFF"/>
        </w:rPr>
        <w:t>岁的时候，就成为了第一个面对激烈的女权主义的女孩，参加并且赢得了著名的金鹰比赛，这个比赛是为了恢复古哈扎克族猎鹰的传统而设立的。因为猎鹰传统在共产主义时代期间就消失了。</w:t>
      </w:r>
    </w:p>
    <w:p w14:paraId="204C75D4" w14:textId="77777777" w:rsidR="004D79AD" w:rsidRDefault="004D79AD" w:rsidP="004D79AD">
      <w:pPr>
        <w:widowControl/>
        <w:shd w:val="clear" w:color="auto" w:fill="FFFFFF"/>
        <w:spacing w:line="360" w:lineRule="atLeast"/>
        <w:ind w:firstLineChars="200" w:firstLine="420"/>
        <w:jc w:val="left"/>
        <w:rPr>
          <w:rFonts w:ascii="Times New Roman" w:eastAsia="宋体" w:hAnsi="Times New Roman" w:cs="Times New Roman"/>
          <w:color w:val="000000"/>
          <w:szCs w:val="21"/>
          <w:shd w:val="clear" w:color="auto" w:fill="FFFFFF"/>
        </w:rPr>
      </w:pPr>
    </w:p>
    <w:p w14:paraId="305111D8" w14:textId="77777777" w:rsidR="004D79AD" w:rsidRDefault="004D79AD" w:rsidP="004D79AD">
      <w:pPr>
        <w:widowControl/>
        <w:shd w:val="clear" w:color="auto" w:fill="FFFFFF"/>
        <w:spacing w:line="360" w:lineRule="atLeast"/>
        <w:ind w:firstLineChars="200" w:firstLine="420"/>
        <w:jc w:val="lef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一部记录了她在男子主导的体育项目中获胜的纪录片，使艾索尔潘和这项运动在国际上闻名。从那以后，这个柔声细语但是很强大的女孩，带着一只十五磅的大鸟骑着小马飞驰、周游世界、走过红地毯、赢得了很多著名的奖项，这些奖项表明了她的文化，也让世界各地的女孩们看到了伟大的志向可以带来的可能性。一路上，她看到了这种文化，以及对这种文化的敬畏和对自然的尊重是如何成就了今天这个著名的自己的。</w:t>
      </w:r>
    </w:p>
    <w:p w14:paraId="31265E6A" w14:textId="77777777" w:rsidR="004D79AD" w:rsidRDefault="004D79AD" w:rsidP="004D79AD">
      <w:pPr>
        <w:widowControl/>
        <w:shd w:val="clear" w:color="auto" w:fill="FFFFFF"/>
        <w:spacing w:line="360" w:lineRule="atLeast"/>
        <w:jc w:val="left"/>
        <w:rPr>
          <w:rFonts w:ascii="Times New Roman" w:eastAsia="宋体" w:hAnsi="Times New Roman" w:cs="Times New Roman"/>
          <w:color w:val="000000"/>
          <w:szCs w:val="21"/>
          <w:shd w:val="clear" w:color="auto" w:fill="FFFFFF"/>
        </w:rPr>
      </w:pPr>
    </w:p>
    <w:p w14:paraId="2800E545" w14:textId="77777777" w:rsidR="004D79AD" w:rsidRDefault="004D79AD" w:rsidP="004D79AD">
      <w:pPr>
        <w:widowControl/>
        <w:shd w:val="clear" w:color="auto" w:fill="FFFFFF"/>
        <w:spacing w:line="360" w:lineRule="atLeast"/>
        <w:ind w:firstLineChars="200" w:firstLine="420"/>
        <w:jc w:val="lef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她的故事讲述了她的人民与自然之间由来已久的关系，以及这种关系如何让她脚踏实地，就像它提升了她热爱的一项运动，并向数十名后来开始从事这项运动的哈扎克女孩敞开大门一样。正如艾索尔潘在书中所说：“我父亲看到我有猎鹰的天赋，他鼓励我。现在我的成功鼓励了很多其他女孩也这么做。这让我很开心。”</w:t>
      </w:r>
    </w:p>
    <w:p w14:paraId="45685CF6" w14:textId="77777777" w:rsidR="004D79AD" w:rsidRDefault="004D79AD" w:rsidP="004D79AD">
      <w:pPr>
        <w:widowControl/>
        <w:shd w:val="clear" w:color="auto" w:fill="FFFFFF"/>
        <w:spacing w:line="360" w:lineRule="atLeast"/>
        <w:jc w:val="left"/>
        <w:rPr>
          <w:rFonts w:ascii="Times New Roman" w:eastAsia="宋体" w:hAnsi="Times New Roman" w:cs="Times New Roman"/>
          <w:b/>
          <w:color w:val="000000"/>
          <w:szCs w:val="21"/>
          <w:shd w:val="clear" w:color="auto" w:fill="FFFFFF"/>
        </w:rPr>
      </w:pPr>
    </w:p>
    <w:p w14:paraId="4FC31B7D" w14:textId="77777777" w:rsidR="004D79AD" w:rsidRDefault="004D79AD" w:rsidP="004D79AD">
      <w:pPr>
        <w:widowControl/>
        <w:shd w:val="clear" w:color="auto" w:fill="FFFFFF"/>
        <w:spacing w:line="360" w:lineRule="atLeast"/>
        <w:jc w:val="left"/>
        <w:rPr>
          <w:rFonts w:ascii="Times New Roman" w:eastAsia="宋体" w:hAnsi="Times New Roman" w:cs="Times New Roman"/>
          <w:b/>
          <w:color w:val="000000"/>
          <w:szCs w:val="21"/>
          <w:shd w:val="clear" w:color="auto" w:fill="FFFFFF"/>
        </w:rPr>
      </w:pPr>
      <w:r>
        <w:rPr>
          <w:rFonts w:ascii="Times New Roman" w:eastAsia="宋体" w:hAnsi="Times New Roman" w:cs="Times New Roman" w:hint="eastAsia"/>
          <w:b/>
          <w:color w:val="000000"/>
          <w:szCs w:val="21"/>
          <w:shd w:val="clear" w:color="auto" w:fill="FFFFFF"/>
        </w:rPr>
        <w:t>作者简介：</w:t>
      </w:r>
    </w:p>
    <w:p w14:paraId="0B026740" w14:textId="674B3BAD" w:rsidR="004D79AD" w:rsidRDefault="004D79AD" w:rsidP="004D79AD">
      <w:pPr>
        <w:widowControl/>
        <w:shd w:val="clear" w:color="auto" w:fill="FFFFFF"/>
        <w:spacing w:line="360" w:lineRule="atLeast"/>
        <w:ind w:firstLineChars="200" w:firstLine="420"/>
        <w:jc w:val="left"/>
        <w:rPr>
          <w:rFonts w:ascii="Times New Roman" w:eastAsia="宋体" w:hAnsi="Times New Roman" w:cs="Times New Roman"/>
          <w:color w:val="000000"/>
          <w:szCs w:val="21"/>
          <w:shd w:val="clear" w:color="auto" w:fill="FFFFFF"/>
        </w:rPr>
      </w:pPr>
      <w:r>
        <w:rPr>
          <w:noProof/>
        </w:rPr>
        <w:drawing>
          <wp:anchor distT="0" distB="0" distL="114300" distR="114300" simplePos="0" relativeHeight="251658240" behindDoc="0" locked="0" layoutInCell="1" allowOverlap="1" wp14:anchorId="557E34D1" wp14:editId="70577C5F">
            <wp:simplePos x="0" y="0"/>
            <wp:positionH relativeFrom="margin">
              <wp:posOffset>0</wp:posOffset>
            </wp:positionH>
            <wp:positionV relativeFrom="paragraph">
              <wp:posOffset>114300</wp:posOffset>
            </wp:positionV>
            <wp:extent cx="1689100" cy="1254760"/>
            <wp:effectExtent l="0" t="0" r="635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100" cy="12547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000000"/>
          <w:szCs w:val="21"/>
          <w:shd w:val="clear" w:color="auto" w:fill="FFFFFF"/>
        </w:rPr>
        <w:t>艾索尔潘·努尔盖夫是第一位赢得金鹰比赛冠军的女性，该比赛旨在庆祝古代哈扎克人猎鹰的传统。纪录片《猎鹰人》首次向全世界介绍了她的故事。</w:t>
      </w:r>
    </w:p>
    <w:bookmarkEnd w:id="0"/>
    <w:p w14:paraId="763FB7BF" w14:textId="77777777" w:rsidR="004D79AD" w:rsidRDefault="004D79AD" w:rsidP="004D79AD">
      <w:pPr>
        <w:shd w:val="clear" w:color="auto" w:fill="FFFFFF"/>
        <w:ind w:firstLineChars="200" w:firstLine="420"/>
        <w:rPr>
          <w:rFonts w:ascii="宋体" w:eastAsia="宋体" w:hAnsi="宋体" w:cs="Calibri"/>
          <w:color w:val="000000"/>
          <w:szCs w:val="21"/>
        </w:rPr>
      </w:pPr>
      <w:r>
        <w:rPr>
          <w:rFonts w:ascii="宋体" w:eastAsia="宋体" w:hAnsi="宋体" w:cs="Calibri" w:hint="eastAsia"/>
          <w:color w:val="000000"/>
          <w:szCs w:val="21"/>
        </w:rPr>
        <w:t>莉兹·韦尔奇是一名作家兼自由撰稿人。她与马拉拉·尤萨法扎伊(Malala Yousafzai)合作撰写了她的新书《我们流离失所》(We Are)。她的作品曾出现在《芝加哥论坛报》、《时尚》、《世界时装之苑》、《魅力》、《健康》、《极简》、《美国版</w:t>
      </w:r>
      <w:r>
        <w:rPr>
          <w:rFonts w:ascii="宋体" w:eastAsia="宋体" w:hAnsi="宋体" w:cs="Calibri" w:hint="eastAsia"/>
          <w:color w:val="000000"/>
          <w:szCs w:val="21"/>
        </w:rPr>
        <w:lastRenderedPageBreak/>
        <w:t>时尚杂志》、《自我》、《美丽佳人》和《十七岁》杂志上。</w:t>
      </w:r>
    </w:p>
    <w:p w14:paraId="05790EC1" w14:textId="77777777" w:rsidR="004D79AD" w:rsidRDefault="004D79AD" w:rsidP="004D79AD">
      <w:pPr>
        <w:shd w:val="clear" w:color="auto" w:fill="FFFFFF"/>
        <w:rPr>
          <w:rFonts w:ascii="Calibri" w:hAnsi="Calibri" w:cs="Calibri"/>
          <w:color w:val="000000"/>
          <w:sz w:val="22"/>
        </w:rPr>
      </w:pPr>
    </w:p>
    <w:p w14:paraId="71F2A266" w14:textId="77777777" w:rsidR="004D79AD" w:rsidRPr="004D79AD" w:rsidRDefault="004D79AD" w:rsidP="004D79AD">
      <w:pPr>
        <w:shd w:val="clear" w:color="auto" w:fill="FFFFFF"/>
        <w:rPr>
          <w:rFonts w:ascii="Calibri" w:hAnsi="Calibri" w:cs="Calibri"/>
          <w:color w:val="000000"/>
          <w:sz w:val="22"/>
        </w:rPr>
      </w:pPr>
    </w:p>
    <w:p w14:paraId="044D28E1" w14:textId="77777777" w:rsidR="004D79AD" w:rsidRDefault="004D79AD" w:rsidP="004D79AD">
      <w:pPr>
        <w:widowControl/>
        <w:shd w:val="clear" w:color="auto" w:fill="FFFFFF"/>
        <w:spacing w:line="330" w:lineRule="atLeast"/>
        <w:rPr>
          <w:kern w:val="0"/>
          <w:szCs w:val="21"/>
        </w:rPr>
      </w:pPr>
      <w:r>
        <w:rPr>
          <w:rFonts w:hint="eastAsia"/>
          <w:b/>
          <w:bCs/>
          <w:kern w:val="0"/>
          <w:szCs w:val="21"/>
          <w:shd w:val="clear" w:color="auto" w:fill="FFFFFF"/>
        </w:rPr>
        <w:t>谢谢您的阅读！</w:t>
      </w:r>
    </w:p>
    <w:p w14:paraId="1F26031A" w14:textId="77777777" w:rsidR="004D79AD" w:rsidRDefault="004D79AD" w:rsidP="004D79AD">
      <w:pPr>
        <w:widowControl/>
        <w:shd w:val="clear" w:color="auto" w:fill="FFFFFF"/>
        <w:rPr>
          <w:b/>
          <w:bCs/>
          <w:kern w:val="0"/>
          <w:szCs w:val="21"/>
        </w:rPr>
      </w:pPr>
      <w:r>
        <w:rPr>
          <w:rFonts w:hint="eastAsia"/>
          <w:b/>
          <w:bCs/>
          <w:kern w:val="0"/>
          <w:szCs w:val="21"/>
        </w:rPr>
        <w:t>请将回馈信息发至：杨晓蕾（</w:t>
      </w:r>
      <w:proofErr w:type="spellStart"/>
      <w:r>
        <w:rPr>
          <w:rFonts w:hint="eastAsia"/>
          <w:b/>
          <w:bCs/>
          <w:kern w:val="0"/>
          <w:szCs w:val="21"/>
        </w:rPr>
        <w:t>AlisaYang</w:t>
      </w:r>
      <w:proofErr w:type="spellEnd"/>
      <w:r>
        <w:rPr>
          <w:rFonts w:hint="eastAsia"/>
          <w:b/>
          <w:bCs/>
          <w:kern w:val="0"/>
          <w:szCs w:val="21"/>
        </w:rPr>
        <w:t>）</w:t>
      </w:r>
    </w:p>
    <w:p w14:paraId="1051BB3D" w14:textId="77777777" w:rsidR="004D79AD" w:rsidRDefault="004D79AD" w:rsidP="004D79AD">
      <w:pPr>
        <w:widowControl/>
        <w:shd w:val="clear" w:color="auto" w:fill="FFFFFF"/>
        <w:rPr>
          <w:kern w:val="0"/>
          <w:szCs w:val="21"/>
        </w:rPr>
      </w:pPr>
      <w:r>
        <w:rPr>
          <w:rFonts w:hint="eastAsia"/>
          <w:kern w:val="0"/>
          <w:szCs w:val="21"/>
        </w:rPr>
        <w:t>安德鲁﹒纳伯格联合国际有限公司北京代表处</w:t>
      </w:r>
      <w:r>
        <w:rPr>
          <w:rFonts w:hint="eastAsia"/>
          <w:kern w:val="0"/>
          <w:szCs w:val="21"/>
        </w:rPr>
        <w:br/>
        <w:t>北京市海淀区中关村大街甲59号中国人民大学文化大厦1705室, 邮编：100872</w:t>
      </w:r>
      <w:r>
        <w:rPr>
          <w:rFonts w:hint="eastAsia"/>
          <w:kern w:val="0"/>
          <w:szCs w:val="21"/>
        </w:rPr>
        <w:br/>
        <w:t>电话：010-82509406</w:t>
      </w:r>
    </w:p>
    <w:p w14:paraId="2A88CEE1" w14:textId="77777777" w:rsidR="004D79AD" w:rsidRDefault="004D79AD" w:rsidP="004D79AD">
      <w:pPr>
        <w:widowControl/>
        <w:shd w:val="clear" w:color="auto" w:fill="FFFFFF"/>
        <w:rPr>
          <w:kern w:val="0"/>
          <w:szCs w:val="21"/>
        </w:rPr>
      </w:pPr>
      <w:r>
        <w:rPr>
          <w:rFonts w:hint="eastAsia"/>
          <w:kern w:val="0"/>
          <w:szCs w:val="21"/>
        </w:rPr>
        <w:t>传真：010-82504200</w:t>
      </w:r>
      <w:r>
        <w:rPr>
          <w:rFonts w:hint="eastAsia"/>
          <w:kern w:val="0"/>
          <w:szCs w:val="21"/>
        </w:rPr>
        <w:br/>
        <w:t>Email: </w:t>
      </w:r>
      <w:r>
        <w:rPr>
          <w:rFonts w:hint="eastAsia"/>
          <w:kern w:val="0"/>
          <w:szCs w:val="21"/>
          <w:u w:val="single"/>
        </w:rPr>
        <w:t>Alisa@nurnberg.com.cn</w:t>
      </w:r>
    </w:p>
    <w:p w14:paraId="5D755EA9" w14:textId="77777777" w:rsidR="004D79AD" w:rsidRDefault="004D79AD" w:rsidP="004D79AD">
      <w:pPr>
        <w:widowControl/>
        <w:shd w:val="clear" w:color="auto" w:fill="FFFFFF"/>
        <w:rPr>
          <w:kern w:val="0"/>
          <w:szCs w:val="21"/>
        </w:rPr>
      </w:pPr>
      <w:r>
        <w:rPr>
          <w:rFonts w:hint="eastAsia"/>
          <w:kern w:val="0"/>
          <w:szCs w:val="21"/>
        </w:rPr>
        <w:t>网址：www.nurnberg.com.cn</w:t>
      </w:r>
    </w:p>
    <w:p w14:paraId="7ABD59D3" w14:textId="77777777" w:rsidR="004D79AD" w:rsidRDefault="004D79AD" w:rsidP="004D79AD">
      <w:pPr>
        <w:widowControl/>
        <w:shd w:val="clear" w:color="auto" w:fill="FFFFFF"/>
        <w:rPr>
          <w:kern w:val="0"/>
          <w:szCs w:val="21"/>
        </w:rPr>
      </w:pPr>
      <w:r>
        <w:rPr>
          <w:rFonts w:hint="eastAsia"/>
          <w:kern w:val="0"/>
          <w:szCs w:val="21"/>
        </w:rPr>
        <w:t>微博：</w:t>
      </w:r>
      <w:hyperlink r:id="rId6" w:history="1">
        <w:r>
          <w:rPr>
            <w:rStyle w:val="a3"/>
            <w:rFonts w:hint="eastAsia"/>
            <w:kern w:val="0"/>
            <w:szCs w:val="21"/>
          </w:rPr>
          <w:t>http://weibo.com/nurnberg</w:t>
        </w:r>
      </w:hyperlink>
    </w:p>
    <w:p w14:paraId="4D2BEB16" w14:textId="77777777" w:rsidR="004D79AD" w:rsidRDefault="004D79AD" w:rsidP="004D79AD">
      <w:pPr>
        <w:widowControl/>
        <w:shd w:val="clear" w:color="auto" w:fill="FFFFFF"/>
        <w:rPr>
          <w:kern w:val="0"/>
          <w:szCs w:val="21"/>
        </w:rPr>
      </w:pPr>
      <w:r>
        <w:rPr>
          <w:rFonts w:hint="eastAsia"/>
          <w:kern w:val="0"/>
          <w:szCs w:val="21"/>
        </w:rPr>
        <w:t>豆瓣小站：</w:t>
      </w:r>
      <w:hyperlink r:id="rId7" w:history="1">
        <w:r>
          <w:rPr>
            <w:rStyle w:val="a3"/>
            <w:rFonts w:hint="eastAsia"/>
            <w:kern w:val="0"/>
            <w:szCs w:val="21"/>
          </w:rPr>
          <w:t>http://site.douban.com/110577/</w:t>
        </w:r>
      </w:hyperlink>
    </w:p>
    <w:p w14:paraId="28E69983" w14:textId="77777777" w:rsidR="004D79AD" w:rsidRDefault="004D79AD" w:rsidP="004D79AD">
      <w:pPr>
        <w:widowControl/>
        <w:shd w:val="clear" w:color="auto" w:fill="FFFFFF"/>
        <w:rPr>
          <w:kern w:val="0"/>
          <w:szCs w:val="21"/>
        </w:rPr>
      </w:pPr>
      <w:proofErr w:type="gramStart"/>
      <w:r>
        <w:rPr>
          <w:rFonts w:hint="eastAsia"/>
          <w:kern w:val="0"/>
          <w:szCs w:val="21"/>
        </w:rPr>
        <w:t>微信订阅</w:t>
      </w:r>
      <w:proofErr w:type="gramEnd"/>
      <w:r>
        <w:rPr>
          <w:rFonts w:hint="eastAsia"/>
          <w:kern w:val="0"/>
          <w:szCs w:val="21"/>
        </w:rPr>
        <w:t>号：ANABJ2002</w:t>
      </w:r>
    </w:p>
    <w:p w14:paraId="319C0D5C" w14:textId="77777777" w:rsidR="004D79AD" w:rsidRDefault="004D79AD" w:rsidP="004D79AD">
      <w:pPr>
        <w:rPr>
          <w:rFonts w:ascii="Times New Roman" w:eastAsia="宋体" w:hAnsi="Times New Roman" w:cs="Times New Roman"/>
          <w:color w:val="000000"/>
          <w:szCs w:val="21"/>
          <w:shd w:val="clear" w:color="auto" w:fill="FFFFFF"/>
        </w:rPr>
      </w:pPr>
    </w:p>
    <w:p w14:paraId="6CBC8016" w14:textId="77777777" w:rsidR="002E39F8" w:rsidRDefault="002E39F8"/>
    <w:sectPr w:rsidR="002E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63"/>
    <w:rsid w:val="002E39F8"/>
    <w:rsid w:val="004D79AD"/>
    <w:rsid w:val="005578F3"/>
    <w:rsid w:val="008A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019C"/>
  <w15:chartTrackingRefBased/>
  <w15:docId w15:val="{F8DA0C0E-A168-4F69-B05E-FE3743BA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7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ibo.com/nurnber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3</cp:revision>
  <dcterms:created xsi:type="dcterms:W3CDTF">2019-08-01T14:23:00Z</dcterms:created>
  <dcterms:modified xsi:type="dcterms:W3CDTF">2019-08-01T14:25:00Z</dcterms:modified>
</cp:coreProperties>
</file>