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hd w:val="pct10" w:color="auto" w:fill="FFFFFF"/>
        </w:rPr>
      </w:pPr>
      <w:r>
        <w:rPr>
          <w:rFonts w:hint="eastAsia"/>
          <w:b/>
          <w:bCs/>
          <w:sz w:val="36"/>
          <w:shd w:val="pct10" w:color="auto" w:fill="FFFFFF"/>
        </w:rPr>
        <w:t>新 书 推 荐</w:t>
      </w:r>
    </w:p>
    <w:p>
      <w:pPr>
        <w:rPr>
          <w:rFonts w:hint="eastAsia"/>
          <w:b/>
          <w:bCs/>
          <w:sz w:val="36"/>
        </w:rPr>
      </w:pPr>
      <w:r>
        <w:rPr>
          <w:rFonts w:hint="eastAsia" w:eastAsia="宋体"/>
          <w:b/>
          <w:bCs/>
          <w:lang w:eastAsia="zh-CN"/>
        </w:rPr>
        <w:drawing>
          <wp:anchor distT="0" distB="0" distL="114300" distR="114300" simplePos="0" relativeHeight="251658240" behindDoc="0" locked="0" layoutInCell="1" allowOverlap="1">
            <wp:simplePos x="0" y="0"/>
            <wp:positionH relativeFrom="column">
              <wp:posOffset>3831590</wp:posOffset>
            </wp:positionH>
            <wp:positionV relativeFrom="paragraph">
              <wp:posOffset>342900</wp:posOffset>
            </wp:positionV>
            <wp:extent cx="1562100" cy="2355850"/>
            <wp:effectExtent l="0" t="0" r="0" b="6350"/>
            <wp:wrapSquare wrapText="bothSides"/>
            <wp:docPr id="1" name="图片 259" descr="41qPGxE8fqL._SX329_BO1,204,203,2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9" descr="41qPGxE8fqL._SX329_BO1,204,203,200_"/>
                    <pic:cNvPicPr>
                      <a:picLocks noChangeAspect="1"/>
                    </pic:cNvPicPr>
                  </pic:nvPicPr>
                  <pic:blipFill>
                    <a:blip r:embed="rId6"/>
                    <a:stretch>
                      <a:fillRect/>
                    </a:stretch>
                  </pic:blipFill>
                  <pic:spPr>
                    <a:xfrm>
                      <a:off x="0" y="0"/>
                      <a:ext cx="1562100" cy="2355850"/>
                    </a:xfrm>
                    <a:prstGeom prst="rect">
                      <a:avLst/>
                    </a:prstGeom>
                    <a:noFill/>
                    <a:ln>
                      <a:noFill/>
                    </a:ln>
                  </pic:spPr>
                </pic:pic>
              </a:graphicData>
            </a:graphic>
          </wp:anchor>
        </w:drawing>
      </w:r>
    </w:p>
    <w:p>
      <w:pPr>
        <w:rPr>
          <w:rFonts w:hint="eastAsia" w:eastAsia="宋体"/>
          <w:b/>
          <w:bCs/>
          <w:lang w:eastAsia="zh-CN"/>
        </w:rPr>
      </w:pPr>
      <w:r>
        <w:rPr>
          <w:rFonts w:hint="eastAsia"/>
          <w:b/>
        </w:rPr>
        <w:t>中</w:t>
      </w:r>
      <w:r>
        <w:rPr>
          <w:rFonts w:hint="eastAsia"/>
          <w:b/>
          <w:bCs/>
        </w:rPr>
        <w:t>文书名：《</w:t>
      </w:r>
      <w:r>
        <w:rPr>
          <w:rFonts w:hint="eastAsia"/>
          <w:b/>
          <w:bCs/>
          <w:lang w:val="en-US" w:eastAsia="zh-CN"/>
        </w:rPr>
        <w:t>达成协议</w:t>
      </w:r>
      <w:r>
        <w:rPr>
          <w:rFonts w:hint="eastAsia"/>
          <w:b/>
          <w:bCs/>
        </w:rPr>
        <w:t>:外交的力量以及如何让它为你服务》</w:t>
      </w:r>
    </w:p>
    <w:p>
      <w:pPr>
        <w:jc w:val="left"/>
        <w:rPr>
          <w:rFonts w:hint="eastAsia"/>
          <w:b/>
          <w:bCs/>
        </w:rPr>
      </w:pPr>
      <w:r>
        <w:rPr>
          <w:rFonts w:hint="eastAsia"/>
          <w:b/>
          <w:bCs/>
        </w:rPr>
        <w:t>英文书名：</w:t>
      </w:r>
      <w:r>
        <w:rPr>
          <w:b/>
          <w:bCs/>
        </w:rPr>
        <w:t>PROTOCOL: The Power of Diplomacy and How to Make it Work for You</w:t>
      </w:r>
    </w:p>
    <w:p>
      <w:pPr>
        <w:rPr>
          <w:rFonts w:hint="eastAsia"/>
          <w:b/>
          <w:bCs/>
        </w:rPr>
      </w:pPr>
      <w:r>
        <w:rPr>
          <w:rFonts w:hint="eastAsia"/>
          <w:b/>
          <w:bCs/>
        </w:rPr>
        <w:t>作    者：</w:t>
      </w:r>
      <w:r>
        <w:rPr>
          <w:b/>
          <w:bCs/>
        </w:rPr>
        <w:t>Capricia Penavic Marshall</w:t>
      </w:r>
      <w:r>
        <w:rPr>
          <w:rFonts w:hint="default"/>
          <w:b/>
          <w:bCs/>
        </w:rPr>
        <w:t> </w:t>
      </w:r>
    </w:p>
    <w:p>
      <w:pPr>
        <w:jc w:val="left"/>
        <w:rPr>
          <w:rFonts w:hint="eastAsia"/>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b/>
          <w:bCs/>
        </w:rPr>
        <w:t>Ecco/HarperCollins</w:t>
      </w:r>
    </w:p>
    <w:p>
      <w:pPr>
        <w:rPr>
          <w:rFonts w:hint="eastAsia"/>
          <w:b/>
          <w:bCs/>
        </w:rPr>
      </w:pPr>
      <w:r>
        <w:rPr>
          <w:rFonts w:hint="eastAsia"/>
          <w:b/>
          <w:bCs/>
        </w:rPr>
        <w:t>代理公司：</w:t>
      </w:r>
      <w:r>
        <w:rPr>
          <w:rFonts w:hint="eastAsia"/>
          <w:b/>
          <w:bCs/>
          <w:lang w:val="en-US" w:eastAsia="zh-CN"/>
        </w:rPr>
        <w:t>Fletcher</w:t>
      </w:r>
      <w:r>
        <w:rPr>
          <w:rFonts w:hint="eastAsia"/>
          <w:b/>
          <w:bCs/>
        </w:rPr>
        <w:t>/ANA/Cindy Zhang</w:t>
      </w:r>
    </w:p>
    <w:p>
      <w:pPr>
        <w:rPr>
          <w:rFonts w:hint="eastAsia"/>
          <w:b/>
          <w:bCs/>
        </w:rPr>
      </w:pPr>
      <w:r>
        <w:rPr>
          <w:rFonts w:hint="eastAsia"/>
          <w:b/>
          <w:bCs/>
        </w:rPr>
        <w:t>页    数：4</w:t>
      </w:r>
      <w:r>
        <w:rPr>
          <w:b/>
          <w:bCs/>
        </w:rPr>
        <w:t>4</w:t>
      </w:r>
      <w:r>
        <w:rPr>
          <w:rFonts w:hint="eastAsia"/>
          <w:b/>
          <w:bCs/>
          <w:lang w:val="en-US" w:eastAsia="zh-CN"/>
        </w:rPr>
        <w:t>8</w:t>
      </w:r>
      <w:r>
        <w:rPr>
          <w:rFonts w:hint="eastAsia"/>
          <w:b/>
          <w:bCs/>
        </w:rPr>
        <w:t>页</w:t>
      </w:r>
      <w:bookmarkStart w:id="2" w:name="_GoBack"/>
      <w:bookmarkEnd w:id="2"/>
    </w:p>
    <w:p>
      <w:pPr>
        <w:rPr>
          <w:rFonts w:hint="eastAsia"/>
          <w:b/>
          <w:bCs/>
        </w:rPr>
      </w:pPr>
      <w:r>
        <w:rPr>
          <w:rFonts w:hint="eastAsia"/>
          <w:b/>
          <w:bCs/>
        </w:rPr>
        <w:t>出版时间：20</w:t>
      </w:r>
      <w:r>
        <w:rPr>
          <w:rFonts w:hint="eastAsia"/>
          <w:b/>
          <w:bCs/>
          <w:lang w:val="en-US" w:eastAsia="zh-CN"/>
        </w:rPr>
        <w:t>20</w:t>
      </w:r>
      <w:r>
        <w:rPr>
          <w:rFonts w:hint="eastAsia"/>
          <w:b/>
          <w:bCs/>
        </w:rPr>
        <w:t>年</w:t>
      </w:r>
      <w:r>
        <w:rPr>
          <w:rFonts w:hint="eastAsia"/>
          <w:b/>
          <w:bCs/>
          <w:lang w:val="en-US" w:eastAsia="zh-CN"/>
        </w:rPr>
        <w:t>6</w:t>
      </w:r>
      <w:r>
        <w:rPr>
          <w:rFonts w:hint="eastAsia"/>
          <w:b/>
          <w:bCs/>
        </w:rPr>
        <w:t>月</w:t>
      </w:r>
    </w:p>
    <w:p>
      <w:pPr>
        <w:rPr>
          <w:rFonts w:hint="eastAsia"/>
          <w:b/>
          <w:bCs/>
        </w:rPr>
      </w:pPr>
      <w:r>
        <w:rPr>
          <w:rFonts w:hint="eastAsia"/>
          <w:b/>
          <w:bCs/>
        </w:rPr>
        <w:t>代理地区：中国大陆、台湾</w:t>
      </w:r>
    </w:p>
    <w:p>
      <w:pPr>
        <w:rPr>
          <w:rFonts w:hint="eastAsia" w:eastAsia="宋体"/>
          <w:b/>
          <w:bCs/>
          <w:lang w:val="en-US" w:eastAsia="zh-CN"/>
        </w:rPr>
      </w:pPr>
      <w:r>
        <w:rPr>
          <w:rFonts w:hint="eastAsia"/>
          <w:b/>
          <w:bCs/>
        </w:rPr>
        <w:t>审读资料：电子</w:t>
      </w:r>
      <w:r>
        <w:rPr>
          <w:rFonts w:hint="eastAsia"/>
          <w:b/>
          <w:bCs/>
          <w:lang w:val="en-US" w:eastAsia="zh-CN"/>
        </w:rPr>
        <w:t>稿</w:t>
      </w:r>
    </w:p>
    <w:p>
      <w:pPr>
        <w:rPr>
          <w:rFonts w:hint="eastAsia"/>
          <w:b/>
          <w:bCs/>
        </w:rPr>
      </w:pPr>
      <w:r>
        <w:rPr>
          <w:rFonts w:hint="eastAsia"/>
          <w:b/>
          <w:bCs/>
        </w:rPr>
        <w:t xml:space="preserve">类  </w:t>
      </w:r>
      <w:r>
        <w:rPr>
          <w:b/>
          <w:bCs/>
        </w:rPr>
        <w:t xml:space="preserve"> </w:t>
      </w:r>
      <w:r>
        <w:rPr>
          <w:rFonts w:hint="eastAsia"/>
          <w:b/>
          <w:bCs/>
        </w:rPr>
        <w:t xml:space="preserve"> 型：</w:t>
      </w:r>
      <w:r>
        <w:rPr>
          <w:rFonts w:hint="eastAsia"/>
          <w:b/>
          <w:bCs/>
          <w:lang w:val="en-US" w:eastAsia="zh-CN"/>
        </w:rPr>
        <w:t>励志/经管/</w:t>
      </w:r>
      <w:r>
        <w:rPr>
          <w:rFonts w:hint="eastAsia"/>
          <w:b/>
          <w:bCs/>
        </w:rPr>
        <w:t>大众社科</w:t>
      </w:r>
    </w:p>
    <w:p>
      <w:pPr>
        <w:rPr>
          <w:b/>
          <w:bCs/>
        </w:rPr>
      </w:pPr>
    </w:p>
    <w:p>
      <w:pPr>
        <w:rPr>
          <w:rFonts w:hint="eastAsia"/>
          <w:b/>
          <w:bCs/>
          <w:szCs w:val="21"/>
        </w:rPr>
      </w:pPr>
      <w:r>
        <w:rPr>
          <w:rFonts w:hint="eastAsia"/>
          <w:b/>
          <w:bCs/>
          <w:szCs w:val="21"/>
        </w:rPr>
        <w:t>内容简介：</w:t>
      </w:r>
    </w:p>
    <w:p>
      <w:pPr>
        <w:rPr>
          <w:rFonts w:hint="eastAsia"/>
          <w:bCs/>
          <w:szCs w:val="21"/>
        </w:rPr>
      </w:pP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val="0"/>
          <w:i w:val="0"/>
          <w:iCs w:val="0"/>
          <w:szCs w:val="21"/>
        </w:rPr>
      </w:pPr>
      <w:r>
        <w:rPr>
          <w:rFonts w:hint="eastAsia"/>
          <w:b/>
          <w:bCs w:val="0"/>
          <w:i w:val="0"/>
          <w:iCs w:val="0"/>
          <w:szCs w:val="21"/>
        </w:rPr>
        <w:t>奥巴马总统的前白宫礼宾司司长着眼于为什么礼仪和外交很重要，以及它们能为你做什么。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rPr>
      </w:pPr>
      <w:r>
        <w:rPr>
          <w:rFonts w:hint="eastAsia"/>
          <w:bCs/>
          <w:szCs w:val="21"/>
        </w:rPr>
        <w:t>历史往往是由大动作和戏剧性的转变组成的。但每签署一份和平条约，总</w:t>
      </w:r>
      <w:r>
        <w:rPr>
          <w:rFonts w:hint="eastAsia"/>
          <w:bCs/>
          <w:szCs w:val="21"/>
          <w:lang w:val="en-US" w:eastAsia="zh-CN"/>
        </w:rPr>
        <w:t>需要</w:t>
      </w:r>
      <w:r>
        <w:rPr>
          <w:rFonts w:hint="eastAsia"/>
          <w:bCs/>
          <w:szCs w:val="21"/>
        </w:rPr>
        <w:t>有人为之铺路。卡普里西娅·佩尼亚维克·马歇尔(Capricia Penavic Marshall)曾担任</w:t>
      </w:r>
      <w:r>
        <w:rPr>
          <w:rFonts w:hint="eastAsia"/>
          <w:bCs/>
          <w:szCs w:val="21"/>
          <w:lang w:val="en-US" w:eastAsia="zh-CN"/>
        </w:rPr>
        <w:t>八年</w:t>
      </w:r>
      <w:r>
        <w:rPr>
          <w:rFonts w:hint="eastAsia"/>
          <w:bCs/>
          <w:szCs w:val="21"/>
        </w:rPr>
        <w:t>克林顿夫妇的社交秘书，</w:t>
      </w:r>
      <w:r>
        <w:rPr>
          <w:rFonts w:hint="eastAsia"/>
          <w:bCs/>
          <w:szCs w:val="21"/>
          <w:lang w:val="en-US" w:eastAsia="zh-CN"/>
        </w:rPr>
        <w:t>之后又</w:t>
      </w:r>
      <w:r>
        <w:rPr>
          <w:rFonts w:hint="eastAsia"/>
          <w:bCs/>
          <w:szCs w:val="21"/>
        </w:rPr>
        <w:t>在奥巴马总统手下担任礼宾官，她不仅见证了历史，而且还推动了历史。对马歇尔来说，</w:t>
      </w:r>
      <w:r>
        <w:rPr>
          <w:rFonts w:hint="eastAsia"/>
          <w:bCs/>
          <w:szCs w:val="21"/>
          <w:lang w:val="en-US" w:eastAsia="zh-CN"/>
        </w:rPr>
        <w:t>外交往往是在不经意的细节中产生的，是一种细节决定成败的艺术。而外交礼仪则是核心，它深刻影响着外交行为的有效性。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bCs/>
          <w:szCs w:val="21"/>
          <w:lang w:val="en-US" w:eastAsia="zh-CN"/>
        </w:rPr>
      </w:pPr>
      <w:r>
        <w:rPr>
          <w:rFonts w:hint="eastAsia"/>
          <w:bCs/>
          <w:szCs w:val="21"/>
        </w:rPr>
        <w:t>在《</w:t>
      </w:r>
      <w:r>
        <w:rPr>
          <w:rFonts w:hint="eastAsia"/>
          <w:bCs/>
          <w:szCs w:val="21"/>
          <w:lang w:val="en-US" w:eastAsia="zh-CN"/>
        </w:rPr>
        <w:t>达成协议</w:t>
      </w:r>
      <w:r>
        <w:rPr>
          <w:rFonts w:hint="eastAsia"/>
          <w:bCs/>
          <w:szCs w:val="21"/>
        </w:rPr>
        <w:t>》一书中，马歇尔利用她在政府最高层工作的经验，展示了她如何通过专注于政治、外交和文化礼仪的细节，促进互动并使</w:t>
      </w:r>
      <w:r>
        <w:rPr>
          <w:rFonts w:hint="eastAsia"/>
          <w:bCs/>
          <w:szCs w:val="21"/>
          <w:lang w:val="en-US" w:eastAsia="zh-CN"/>
        </w:rPr>
        <w:t>美国的国际</w:t>
      </w:r>
      <w:r>
        <w:rPr>
          <w:rFonts w:hint="eastAsia"/>
          <w:bCs/>
          <w:szCs w:val="21"/>
        </w:rPr>
        <w:t>关系</w:t>
      </w:r>
      <w:r>
        <w:rPr>
          <w:rFonts w:hint="eastAsia"/>
          <w:bCs/>
          <w:szCs w:val="21"/>
          <w:lang w:val="en-US" w:eastAsia="zh-CN"/>
        </w:rPr>
        <w:t>不断扩大</w:t>
      </w:r>
      <w:r>
        <w:rPr>
          <w:rFonts w:hint="eastAsia"/>
          <w:bCs/>
          <w:szCs w:val="21"/>
        </w:rPr>
        <w:t>。20多年来，她一直欢迎世界各国领导人来到美国，并与总统、第一夫人和国务卿一起出国访问。通过分析这些经验教训，她展示了人际交往的复杂性，</w:t>
      </w:r>
      <w:r>
        <w:rPr>
          <w:rFonts w:hint="eastAsia"/>
          <w:bCs/>
          <w:szCs w:val="21"/>
          <w:lang w:val="en-US" w:eastAsia="zh-CN"/>
        </w:rPr>
        <w:t>强调</w:t>
      </w:r>
      <w:r>
        <w:rPr>
          <w:rFonts w:hint="eastAsia"/>
          <w:bCs/>
          <w:szCs w:val="21"/>
        </w:rPr>
        <w:t>细节的力量和文化智商。从为每一次互动选择理想的空间，到识别可能在其他国家被视为有争议的姿态和行动，马歇尔为我们带来了软实力的大师课程</w:t>
      </w:r>
      <w:r>
        <w:rPr>
          <w:rFonts w:hint="eastAsia"/>
          <w:bCs/>
          <w:szCs w:val="21"/>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szCs w:val="21"/>
        </w:rPr>
      </w:pPr>
      <w:r>
        <w:rPr>
          <w:rFonts w:hint="eastAsia"/>
          <w:bCs/>
          <w:szCs w:val="21"/>
        </w:rPr>
        <w:t>《</w:t>
      </w:r>
      <w:r>
        <w:rPr>
          <w:rFonts w:hint="eastAsia"/>
          <w:bCs/>
          <w:szCs w:val="21"/>
          <w:lang w:val="en-US" w:eastAsia="zh-CN"/>
        </w:rPr>
        <w:t>达成协议</w:t>
      </w:r>
      <w:r>
        <w:rPr>
          <w:rFonts w:hint="eastAsia"/>
          <w:bCs/>
          <w:szCs w:val="21"/>
        </w:rPr>
        <w:t>》从一个独特的视角对政治和外交进行了</w:t>
      </w:r>
      <w:r>
        <w:rPr>
          <w:rFonts w:hint="eastAsia"/>
          <w:bCs/>
          <w:szCs w:val="21"/>
          <w:lang w:val="en-US" w:eastAsia="zh-CN"/>
        </w:rPr>
        <w:t>真实的</w:t>
      </w:r>
      <w:r>
        <w:rPr>
          <w:rFonts w:hint="eastAsia"/>
          <w:bCs/>
          <w:szCs w:val="21"/>
        </w:rPr>
        <w:t>观察，为那些希望在工作和日常生活中使用外交手段的人提供了一个有效、易懂的指南。</w:t>
      </w:r>
    </w:p>
    <w:p>
      <w:pPr>
        <w:rPr>
          <w:b/>
          <w:bCs/>
          <w:szCs w:val="21"/>
        </w:rPr>
      </w:pPr>
    </w:p>
    <w:p>
      <w:pPr>
        <w:rPr>
          <w:rFonts w:hint="eastAsia" w:eastAsia="宋体"/>
          <w:b/>
          <w:bCs/>
          <w:szCs w:val="21"/>
          <w:lang w:val="en-US" w:eastAsia="zh-CN"/>
        </w:rPr>
      </w:pPr>
      <w:r>
        <w:rPr>
          <w:rFonts w:hint="eastAsia"/>
          <w:b/>
          <w:bCs/>
          <w:szCs w:val="21"/>
          <w:lang w:val="en-US" w:eastAsia="zh-CN"/>
        </w:rPr>
        <w:t>目录：</w:t>
      </w:r>
    </w:p>
    <w:p>
      <w:pPr>
        <w:rPr>
          <w:rFonts w:hint="default" w:eastAsia="宋体"/>
          <w:b w:val="0"/>
          <w:bCs w:val="0"/>
          <w:szCs w:val="21"/>
          <w:lang w:val="en-US" w:eastAsia="zh-CN"/>
        </w:rPr>
      </w:pPr>
      <w:r>
        <w:rPr>
          <w:rFonts w:hint="eastAsia"/>
          <w:b w:val="0"/>
          <w:bCs w:val="0"/>
          <w:szCs w:val="21"/>
        </w:rPr>
        <w:t>第一章:</w:t>
      </w:r>
      <w:r>
        <w:rPr>
          <w:rFonts w:hint="eastAsia"/>
          <w:b w:val="0"/>
          <w:bCs w:val="0"/>
          <w:szCs w:val="21"/>
          <w:lang w:val="en-US" w:eastAsia="zh-CN"/>
        </w:rPr>
        <w:t>谈判的隐藏力量</w:t>
      </w:r>
    </w:p>
    <w:p>
      <w:pPr>
        <w:rPr>
          <w:rFonts w:hint="eastAsia"/>
          <w:b w:val="0"/>
          <w:bCs w:val="0"/>
          <w:szCs w:val="21"/>
        </w:rPr>
      </w:pPr>
      <w:r>
        <w:rPr>
          <w:rFonts w:hint="eastAsia"/>
          <w:b w:val="0"/>
          <w:bCs w:val="0"/>
          <w:szCs w:val="21"/>
        </w:rPr>
        <w:t>第二章:礼仪优势</w:t>
      </w:r>
    </w:p>
    <w:p>
      <w:pPr>
        <w:rPr>
          <w:rFonts w:hint="eastAsia"/>
          <w:b w:val="0"/>
          <w:bCs w:val="0"/>
          <w:szCs w:val="21"/>
        </w:rPr>
      </w:pPr>
      <w:r>
        <w:rPr>
          <w:rFonts w:hint="eastAsia"/>
          <w:b w:val="0"/>
          <w:bCs w:val="0"/>
          <w:szCs w:val="21"/>
        </w:rPr>
        <w:t>第三章:文化智商:你到底是谁?</w:t>
      </w:r>
    </w:p>
    <w:p>
      <w:pPr>
        <w:rPr>
          <w:rFonts w:hint="eastAsia"/>
          <w:b w:val="0"/>
          <w:bCs w:val="0"/>
          <w:szCs w:val="21"/>
        </w:rPr>
      </w:pPr>
      <w:r>
        <w:rPr>
          <w:rFonts w:hint="eastAsia"/>
          <w:b w:val="0"/>
          <w:bCs w:val="0"/>
          <w:szCs w:val="21"/>
        </w:rPr>
        <w:t>第四章:文化智商:他们是谁?</w:t>
      </w:r>
    </w:p>
    <w:p>
      <w:pPr>
        <w:rPr>
          <w:rFonts w:hint="eastAsia"/>
          <w:b w:val="0"/>
          <w:bCs w:val="0"/>
          <w:szCs w:val="21"/>
        </w:rPr>
      </w:pPr>
      <w:r>
        <w:rPr>
          <w:rFonts w:hint="eastAsia"/>
          <w:b w:val="0"/>
          <w:bCs w:val="0"/>
          <w:szCs w:val="21"/>
        </w:rPr>
        <w:t>第五章:</w:t>
      </w:r>
      <w:r>
        <w:rPr>
          <w:rFonts w:hint="eastAsia"/>
          <w:b w:val="0"/>
          <w:bCs w:val="0"/>
          <w:szCs w:val="21"/>
          <w:lang w:val="en-US" w:eastAsia="zh-CN"/>
        </w:rPr>
        <w:t>外交对于我来说是一种</w:t>
      </w:r>
      <w:r>
        <w:rPr>
          <w:rFonts w:hint="eastAsia"/>
          <w:b w:val="0"/>
          <w:bCs w:val="0"/>
          <w:szCs w:val="21"/>
        </w:rPr>
        <w:t>说服的语言</w:t>
      </w:r>
    </w:p>
    <w:p>
      <w:pPr>
        <w:rPr>
          <w:rFonts w:hint="eastAsia"/>
          <w:b w:val="0"/>
          <w:bCs w:val="0"/>
          <w:szCs w:val="21"/>
        </w:rPr>
      </w:pPr>
      <w:r>
        <w:rPr>
          <w:rFonts w:hint="eastAsia"/>
          <w:b w:val="0"/>
          <w:bCs w:val="0"/>
          <w:szCs w:val="21"/>
        </w:rPr>
        <w:t>第六章</w:t>
      </w:r>
      <w:r>
        <w:rPr>
          <w:rFonts w:hint="eastAsia"/>
          <w:b w:val="0"/>
          <w:bCs w:val="0"/>
          <w:szCs w:val="21"/>
          <w:lang w:val="en-US" w:eastAsia="zh-CN"/>
        </w:rPr>
        <w:t>:</w:t>
      </w:r>
      <w:r>
        <w:rPr>
          <w:rFonts w:hint="eastAsia"/>
          <w:b w:val="0"/>
          <w:bCs w:val="0"/>
          <w:szCs w:val="21"/>
        </w:rPr>
        <w:t>社交网络:外交游戏</w:t>
      </w:r>
    </w:p>
    <w:p>
      <w:pPr>
        <w:rPr>
          <w:rFonts w:hint="eastAsia"/>
          <w:b w:val="0"/>
          <w:bCs w:val="0"/>
          <w:szCs w:val="21"/>
        </w:rPr>
      </w:pPr>
      <w:r>
        <w:rPr>
          <w:rFonts w:hint="eastAsia"/>
          <w:b w:val="0"/>
          <w:bCs w:val="0"/>
          <w:szCs w:val="21"/>
        </w:rPr>
        <w:t>第七章:</w:t>
      </w:r>
      <w:r>
        <w:rPr>
          <w:rFonts w:hint="eastAsia"/>
          <w:b w:val="0"/>
          <w:bCs w:val="0"/>
          <w:szCs w:val="21"/>
          <w:lang w:val="en-US" w:eastAsia="zh-CN"/>
        </w:rPr>
        <w:t>场地的作用</w:t>
      </w:r>
    </w:p>
    <w:p>
      <w:pPr>
        <w:rPr>
          <w:rFonts w:hint="eastAsia"/>
          <w:b w:val="0"/>
          <w:bCs w:val="0"/>
          <w:szCs w:val="21"/>
        </w:rPr>
      </w:pPr>
      <w:r>
        <w:rPr>
          <w:rFonts w:hint="eastAsia"/>
          <w:b w:val="0"/>
          <w:bCs w:val="0"/>
          <w:szCs w:val="21"/>
        </w:rPr>
        <w:t>第八章:收拾房间</w:t>
      </w:r>
    </w:p>
    <w:p>
      <w:pPr>
        <w:rPr>
          <w:rFonts w:hint="eastAsia"/>
          <w:b w:val="0"/>
          <w:bCs w:val="0"/>
          <w:szCs w:val="21"/>
        </w:rPr>
      </w:pPr>
      <w:r>
        <w:rPr>
          <w:rFonts w:hint="eastAsia"/>
          <w:b w:val="0"/>
          <w:bCs w:val="0"/>
          <w:szCs w:val="21"/>
        </w:rPr>
        <w:t>第九章:饥饿游戏</w:t>
      </w:r>
    </w:p>
    <w:p>
      <w:pPr>
        <w:rPr>
          <w:rFonts w:hint="default" w:eastAsia="宋体"/>
          <w:b w:val="0"/>
          <w:bCs w:val="0"/>
          <w:szCs w:val="21"/>
          <w:lang w:val="en-US" w:eastAsia="zh-CN"/>
        </w:rPr>
      </w:pPr>
      <w:r>
        <w:rPr>
          <w:rFonts w:hint="eastAsia"/>
          <w:b w:val="0"/>
          <w:bCs w:val="0"/>
          <w:szCs w:val="21"/>
        </w:rPr>
        <w:t>第十章:</w:t>
      </w:r>
      <w:r>
        <w:rPr>
          <w:rFonts w:hint="eastAsia"/>
          <w:b w:val="0"/>
          <w:bCs w:val="0"/>
          <w:szCs w:val="21"/>
          <w:lang w:val="en-US" w:eastAsia="zh-CN"/>
        </w:rPr>
        <w:t>有技巧的交谈背后的秘密</w:t>
      </w:r>
    </w:p>
    <w:p>
      <w:pPr>
        <w:rPr>
          <w:rFonts w:hint="default" w:eastAsia="宋体"/>
          <w:b w:val="0"/>
          <w:bCs w:val="0"/>
          <w:szCs w:val="21"/>
          <w:lang w:val="en-US" w:eastAsia="zh-CN"/>
        </w:rPr>
      </w:pPr>
      <w:r>
        <w:rPr>
          <w:rFonts w:hint="eastAsia"/>
          <w:b w:val="0"/>
          <w:bCs w:val="0"/>
          <w:szCs w:val="21"/>
        </w:rPr>
        <w:t>第十一章:</w:t>
      </w:r>
      <w:r>
        <w:rPr>
          <w:rFonts w:hint="eastAsia"/>
          <w:b w:val="0"/>
          <w:bCs w:val="0"/>
          <w:szCs w:val="21"/>
          <w:lang w:val="en-US" w:eastAsia="zh-CN"/>
        </w:rPr>
        <w:t>注意着装</w:t>
      </w:r>
    </w:p>
    <w:p>
      <w:pPr>
        <w:rPr>
          <w:rFonts w:hint="eastAsia"/>
          <w:b w:val="0"/>
          <w:bCs w:val="0"/>
          <w:szCs w:val="21"/>
        </w:rPr>
      </w:pPr>
      <w:r>
        <w:rPr>
          <w:rFonts w:hint="eastAsia"/>
          <w:b w:val="0"/>
          <w:bCs w:val="0"/>
          <w:szCs w:val="21"/>
        </w:rPr>
        <w:t>第十二章:外交的心态</w:t>
      </w:r>
    </w:p>
    <w:p>
      <w:pPr>
        <w:rPr>
          <w:rFonts w:hint="default" w:eastAsia="宋体"/>
          <w:b w:val="0"/>
          <w:bCs w:val="0"/>
          <w:szCs w:val="21"/>
          <w:lang w:val="en-US" w:eastAsia="zh-CN"/>
        </w:rPr>
      </w:pPr>
      <w:r>
        <w:rPr>
          <w:rFonts w:hint="eastAsia"/>
          <w:b w:val="0"/>
          <w:bCs w:val="0"/>
          <w:szCs w:val="21"/>
        </w:rPr>
        <w:t>第十三章:终极清单:</w:t>
      </w:r>
      <w:r>
        <w:rPr>
          <w:rFonts w:hint="eastAsia"/>
          <w:b w:val="0"/>
          <w:bCs w:val="0"/>
          <w:szCs w:val="21"/>
          <w:lang w:val="en-US" w:eastAsia="zh-CN"/>
        </w:rPr>
        <w:t>极限准备</w:t>
      </w:r>
    </w:p>
    <w:p>
      <w:pPr>
        <w:rPr>
          <w:rFonts w:hint="default" w:eastAsia="宋体"/>
          <w:b w:val="0"/>
          <w:bCs w:val="0"/>
          <w:szCs w:val="21"/>
          <w:lang w:val="en-US" w:eastAsia="zh-CN"/>
        </w:rPr>
      </w:pPr>
      <w:r>
        <w:rPr>
          <w:rFonts w:hint="eastAsia"/>
          <w:b w:val="0"/>
          <w:bCs w:val="0"/>
          <w:szCs w:val="21"/>
        </w:rPr>
        <w:t>第十四章:</w:t>
      </w:r>
      <w:r>
        <w:rPr>
          <w:rFonts w:hint="eastAsia"/>
          <w:b w:val="0"/>
          <w:bCs w:val="0"/>
          <w:szCs w:val="21"/>
          <w:lang w:val="en-US" w:eastAsia="zh-CN"/>
        </w:rPr>
        <w:t>谈判瑜伽</w:t>
      </w:r>
    </w:p>
    <w:p>
      <w:pPr>
        <w:rPr>
          <w:rFonts w:hint="eastAsia"/>
          <w:b w:val="0"/>
          <w:bCs w:val="0"/>
          <w:szCs w:val="21"/>
        </w:rPr>
      </w:pPr>
      <w:r>
        <w:rPr>
          <w:rFonts w:hint="eastAsia"/>
          <w:b w:val="0"/>
          <w:bCs w:val="0"/>
          <w:szCs w:val="21"/>
        </w:rPr>
        <w:t>第十五章:女性谈判</w:t>
      </w:r>
    </w:p>
    <w:p>
      <w:pPr>
        <w:rPr>
          <w:rFonts w:hint="eastAsia"/>
          <w:b/>
          <w:bCs/>
          <w:szCs w:val="21"/>
        </w:rPr>
      </w:pPr>
      <w:r>
        <w:rPr>
          <w:rFonts w:hint="eastAsia"/>
          <w:b/>
          <w:bCs/>
          <w:szCs w:val="21"/>
        </w:rPr>
        <w:t>附录:卡普里西娅会怎么做?</w:t>
      </w:r>
      <w:r>
        <w:rPr>
          <w:rFonts w:hint="eastAsia"/>
          <w:b/>
          <w:bCs/>
          <w:szCs w:val="21"/>
          <w:lang w:val="en-US" w:eastAsia="zh-CN"/>
        </w:rPr>
        <w:t>谈判</w:t>
      </w:r>
      <w:r>
        <w:rPr>
          <w:rFonts w:hint="eastAsia"/>
          <w:b/>
          <w:bCs/>
          <w:szCs w:val="21"/>
        </w:rPr>
        <w:t>和礼仪手册</w:t>
      </w:r>
    </w:p>
    <w:p>
      <w:pPr>
        <w:rPr>
          <w:b/>
          <w:bCs/>
          <w:szCs w:val="21"/>
        </w:rPr>
      </w:pPr>
      <w:r>
        <w:rPr>
          <w:rFonts w:hint="eastAsia"/>
          <w:b/>
          <w:bCs/>
          <w:szCs w:val="21"/>
        </w:rPr>
        <w:t>致谢</w:t>
      </w:r>
    </w:p>
    <w:p>
      <w:pPr>
        <w:rPr>
          <w:rFonts w:hint="eastAsia"/>
        </w:rPr>
      </w:pPr>
    </w:p>
    <w:p>
      <w:pPr>
        <w:rPr>
          <w:b/>
          <w:szCs w:val="21"/>
        </w:rPr>
      </w:pPr>
      <w:r>
        <w:rPr>
          <w:b/>
          <w:szCs w:val="21"/>
        </w:rPr>
        <w:t>作者简介：</w:t>
      </w:r>
      <w:bookmarkStart w:id="0" w:name="productDetails"/>
      <w:bookmarkEnd w:id="0"/>
    </w:p>
    <w:p>
      <w:pPr>
        <w:rPr>
          <w:kern w:val="0"/>
          <w:szCs w:val="21"/>
        </w:rPr>
      </w:pPr>
    </w:p>
    <w:p>
      <w:bookmarkStart w:id="1" w:name="awards"/>
      <w:bookmarkEnd w:id="1"/>
    </w:p>
    <w:p>
      <w:pPr>
        <w:keepNext w:val="0"/>
        <w:keepLines w:val="0"/>
        <w:pageBreakBefore w:val="0"/>
        <w:widowControl w:val="0"/>
        <w:kinsoku/>
        <w:wordWrap/>
        <w:overflowPunct/>
        <w:topLinePunct w:val="0"/>
        <w:autoSpaceDE/>
        <w:autoSpaceDN/>
        <w:bidi w:val="0"/>
        <w:adjustRightInd/>
        <w:snapToGrid/>
        <w:ind w:firstLine="422" w:firstLineChars="200"/>
        <w:textAlignment w:val="auto"/>
      </w:pPr>
      <w:r>
        <w:rPr>
          <w:rFonts w:hint="eastAsia"/>
          <w:b/>
          <w:bCs/>
        </w:rPr>
        <w:t xml:space="preserve">卡普里西娅·佩纳维克·马歇尔(Capricia Penavic Marshall) </w:t>
      </w:r>
      <w:r>
        <w:rPr>
          <w:rFonts w:hint="eastAsia"/>
        </w:rPr>
        <w:t>2009年至2013年担任美国礼宾司司长，</w:t>
      </w:r>
      <w:r>
        <w:rPr>
          <w:rFonts w:hint="eastAsia"/>
          <w:lang w:val="en-US" w:eastAsia="zh-CN"/>
        </w:rPr>
        <w:t>并在</w:t>
      </w:r>
      <w:r>
        <w:rPr>
          <w:rFonts w:hint="eastAsia"/>
        </w:rPr>
        <w:t>1997年至</w:t>
      </w:r>
      <w:r>
        <w:rPr>
          <w:rFonts w:hint="eastAsia"/>
          <w:lang w:val="en-US" w:eastAsia="zh-CN"/>
        </w:rPr>
        <w:t>2001</w:t>
      </w:r>
      <w:r>
        <w:rPr>
          <w:rFonts w:hint="eastAsia"/>
        </w:rPr>
        <w:t>年担任社会秘书。她是全球参与战略(Global Engagement Strategies)的现任总裁，该机构为国际公共和私人客户就与商业和文化外交相关的问题提供咨询。她担任华盛顿大西洋理事会(Atlantic Council)阿德里安娜•阿尔斯特拉美中心(Adrienne Arsht Latin America Center)驻美大使。在奥巴马政府的职位上，她接受了传统的礼仪，同时通过在世界范围内建立行业和政治领导人之间的关系，并制定战略改变全球参与，</w:t>
      </w:r>
      <w:r>
        <w:rPr>
          <w:rFonts w:hint="eastAsia"/>
          <w:lang w:val="en-US" w:eastAsia="zh-CN"/>
        </w:rPr>
        <w:t>进行</w:t>
      </w:r>
      <w:r>
        <w:rPr>
          <w:rFonts w:hint="eastAsia"/>
        </w:rPr>
        <w:t>了新的创新实践。在任职期间，她</w:t>
      </w:r>
      <w:r>
        <w:rPr>
          <w:rFonts w:hint="eastAsia"/>
          <w:lang w:val="en-US" w:eastAsia="zh-CN"/>
        </w:rPr>
        <w:t>观察并总结了无数</w:t>
      </w:r>
      <w:r>
        <w:rPr>
          <w:rFonts w:hint="eastAsia"/>
        </w:rPr>
        <w:t>国家、官方和工作访问以及20国集团、核安全、亚太经合组织、八国集团、北约和阳光之乡峰会的外交细节。</w:t>
      </w:r>
    </w:p>
    <w:p>
      <w:pPr>
        <w:rPr>
          <w:rFonts w:hint="eastAsia"/>
        </w:rPr>
      </w:pPr>
    </w:p>
    <w:p>
      <w:pPr>
        <w:rPr>
          <w:rFonts w:hint="eastAsia"/>
        </w:rPr>
      </w:pPr>
    </w:p>
    <w:p>
      <w:pPr>
        <w:rPr>
          <w:rFonts w:hint="eastAsia"/>
        </w:rPr>
      </w:pPr>
    </w:p>
    <w:p>
      <w:pPr>
        <w:shd w:val="clear" w:color="auto" w:fill="FFFFFF"/>
      </w:pPr>
      <w:r>
        <w:rPr>
          <w:rFonts w:hint="eastAsia"/>
          <w:b/>
          <w:bCs/>
        </w:rPr>
        <w:t>谢谢您的阅读！</w:t>
      </w:r>
    </w:p>
    <w:p>
      <w:pPr>
        <w:shd w:val="clear" w:color="auto" w:fill="FFFFFF"/>
      </w:pPr>
      <w:r>
        <w:rPr>
          <w:rFonts w:hint="eastAsia"/>
          <w:b/>
          <w:bCs/>
        </w:rPr>
        <w:t>请将回馈信息发至：</w:t>
      </w:r>
    </w:p>
    <w:p>
      <w:pPr>
        <w:widowControl/>
        <w:jc w:val="left"/>
        <w:rPr>
          <w:b/>
        </w:rPr>
      </w:pPr>
      <w:r>
        <w:rPr>
          <w:rFonts w:hint="eastAsia"/>
          <w:b/>
        </w:rPr>
        <w:t>张滢</w:t>
      </w:r>
      <w:r>
        <w:rPr>
          <w:b/>
        </w:rPr>
        <w:t>（</w:t>
      </w:r>
      <w:r>
        <w:rPr>
          <w:rFonts w:hint="eastAsia"/>
          <w:b/>
        </w:rPr>
        <w:t>Cindy</w:t>
      </w:r>
      <w:r>
        <w:rPr>
          <w:b/>
        </w:rPr>
        <w:t xml:space="preserve"> </w:t>
      </w:r>
      <w:r>
        <w:rPr>
          <w:rFonts w:hint="eastAsia"/>
          <w:b/>
        </w:rPr>
        <w:t>Zhan</w:t>
      </w:r>
      <w:r>
        <w:rPr>
          <w:b/>
        </w:rPr>
        <w:t>g)</w:t>
      </w:r>
    </w:p>
    <w:p>
      <w:pPr>
        <w:widowControl/>
        <w:jc w:val="left"/>
      </w:pPr>
      <w:r>
        <w:rPr>
          <w:rFonts w:hint="eastAsia"/>
        </w:rPr>
        <w:t>安德鲁·纳伯格联合国际有限公司北京代表处</w:t>
      </w:r>
    </w:p>
    <w:p>
      <w:pPr>
        <w:widowControl/>
        <w:jc w:val="left"/>
      </w:pPr>
      <w:r>
        <w:t>北京市海淀区中关村大街甲59号中国人民大学文化大厦1705室，100872</w:t>
      </w:r>
    </w:p>
    <w:p>
      <w:pPr>
        <w:widowControl/>
        <w:jc w:val="left"/>
      </w:pPr>
      <w:r>
        <w:t>电 话：010-82504506</w:t>
      </w:r>
    </w:p>
    <w:p>
      <w:pPr>
        <w:widowControl/>
        <w:jc w:val="left"/>
      </w:pPr>
      <w:r>
        <w:t>传 真：010-82504200</w:t>
      </w:r>
    </w:p>
    <w:p>
      <w:pPr>
        <w:widowControl/>
        <w:jc w:val="left"/>
      </w:pPr>
      <w:r>
        <w:t>Email:  </w:t>
      </w:r>
      <w:r>
        <w:fldChar w:fldCharType="begin"/>
      </w:r>
      <w:r>
        <w:instrText xml:space="preserve"> HYPERLINK "mailto:</w:instrText>
      </w:r>
      <w:r>
        <w:rPr>
          <w:rFonts w:hint="eastAsia"/>
        </w:rPr>
        <w:instrText xml:space="preserve">Cindy@nurnberg.com.cn</w:instrText>
      </w:r>
      <w:r>
        <w:instrText xml:space="preserve">" </w:instrText>
      </w:r>
      <w:r>
        <w:fldChar w:fldCharType="separate"/>
      </w:r>
      <w:r>
        <w:rPr>
          <w:rStyle w:val="13"/>
          <w:rFonts w:hint="eastAsia"/>
        </w:rPr>
        <w:t>Cindy@nurnberg.com.cn</w:t>
      </w:r>
      <w:r>
        <w:fldChar w:fldCharType="end"/>
      </w:r>
      <w:r>
        <w:rPr>
          <w:rFonts w:hint="eastAsia"/>
        </w:rPr>
        <w:t xml:space="preserve"> </w:t>
      </w:r>
    </w:p>
    <w:p>
      <w:pPr>
        <w:widowControl/>
        <w:jc w:val="left"/>
      </w:pPr>
      <w:r>
        <w:t>网 址: </w:t>
      </w:r>
      <w:r>
        <w:fldChar w:fldCharType="begin"/>
      </w:r>
      <w:r>
        <w:instrText xml:space="preserve"> HYPERLINK "http://www.nurnberg.com.cn" </w:instrText>
      </w:r>
      <w:r>
        <w:fldChar w:fldCharType="separate"/>
      </w:r>
      <w:r>
        <w:rPr>
          <w:rStyle w:val="13"/>
          <w:rFonts w:hint="eastAsia"/>
          <w:color w:val="auto"/>
        </w:rPr>
        <w:t>http://www.nurnberg.com.cn</w:t>
      </w:r>
      <w:r>
        <w:fldChar w:fldCharType="end"/>
      </w:r>
      <w:r>
        <w:rPr>
          <w:rFonts w:hint="eastAsia"/>
        </w:rPr>
        <w:t xml:space="preserve"> </w:t>
      </w:r>
    </w:p>
    <w:p>
      <w:pPr>
        <w:widowControl/>
        <w:jc w:val="left"/>
      </w:pPr>
      <w:r>
        <w:t>新浪微博：</w:t>
      </w:r>
      <w:r>
        <w:fldChar w:fldCharType="begin"/>
      </w:r>
      <w:r>
        <w:instrText xml:space="preserve"> HYPERLINK "http://weibo.com/nurnberg" </w:instrText>
      </w:r>
      <w:r>
        <w:fldChar w:fldCharType="separate"/>
      </w:r>
      <w:r>
        <w:rPr>
          <w:rStyle w:val="13"/>
          <w:rFonts w:hint="eastAsia"/>
          <w:color w:val="auto"/>
        </w:rPr>
        <w:t>http://weibo.com/nurnberg</w:t>
      </w:r>
      <w:r>
        <w:fldChar w:fldCharType="end"/>
      </w:r>
      <w:r>
        <w:rPr>
          <w:rFonts w:hint="eastAsia"/>
        </w:rPr>
        <w:t xml:space="preserve"> </w:t>
      </w:r>
    </w:p>
    <w:p>
      <w:pPr>
        <w:widowControl/>
        <w:jc w:val="left"/>
      </w:pPr>
      <w:r>
        <w:t>豆瓣小站：</w:t>
      </w:r>
      <w:r>
        <w:fldChar w:fldCharType="begin"/>
      </w:r>
      <w:r>
        <w:instrText xml:space="preserve"> HYPERLINK "http://site.douban.com/110577/" </w:instrText>
      </w:r>
      <w:r>
        <w:fldChar w:fldCharType="separate"/>
      </w:r>
      <w:r>
        <w:rPr>
          <w:rStyle w:val="13"/>
          <w:rFonts w:hint="eastAsia"/>
          <w:color w:val="auto"/>
        </w:rPr>
        <w:t>http://site.douban.com/110577/</w:t>
      </w:r>
      <w:r>
        <w:fldChar w:fldCharType="end"/>
      </w:r>
      <w:r>
        <w:rPr>
          <w:rFonts w:hint="eastAsia"/>
        </w:rPr>
        <w:t xml:space="preserve"> </w:t>
      </w:r>
    </w:p>
    <w:p>
      <w:pPr>
        <w:widowControl/>
        <w:jc w:val="left"/>
      </w:pPr>
      <w:r>
        <w:t>微信订阅号：安德鲁书讯</w:t>
      </w:r>
    </w:p>
    <w:p>
      <w:pPr>
        <w:shd w:val="clear" w:color="auto" w:fill="FFFFFF"/>
        <w:rPr>
          <w:color w:val="000000"/>
          <w:szCs w:val="21"/>
        </w:rPr>
      </w:pPr>
      <w:r>
        <w:rPr>
          <w:color w:val="000000"/>
          <w:szCs w:val="21"/>
        </w:rPr>
        <w:drawing>
          <wp:inline distT="0" distB="0" distL="114300" distR="114300">
            <wp:extent cx="1146810" cy="1061720"/>
            <wp:effectExtent l="0" t="0" r="8890" b="5080"/>
            <wp:docPr id="2"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AA85(07-25-11-10-11)"/>
                    <pic:cNvPicPr>
                      <a:picLocks noChangeAspect="1"/>
                    </pic:cNvPicPr>
                  </pic:nvPicPr>
                  <pic:blipFill>
                    <a:blip r:embed="rId7"/>
                    <a:stretch>
                      <a:fillRect/>
                    </a:stretch>
                  </pic:blipFill>
                  <pic:spPr>
                    <a:xfrm>
                      <a:off x="0" y="0"/>
                      <a:ext cx="1146810" cy="1061720"/>
                    </a:xfrm>
                    <a:prstGeom prst="rect">
                      <a:avLst/>
                    </a:prstGeom>
                    <a:noFill/>
                    <a:ln>
                      <a:noFill/>
                    </a:ln>
                  </pic:spPr>
                </pic:pic>
              </a:graphicData>
            </a:graphic>
          </wp:inline>
        </w:drawing>
      </w:r>
    </w:p>
    <w:p>
      <w:pPr>
        <w:rPr>
          <w:rFonts w:hint="eastAsia"/>
        </w:rPr>
      </w:pPr>
    </w:p>
    <w:p>
      <w:pPr>
        <w:rPr>
          <w:rFonts w:hint="eastAsia"/>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hint="eastAsia" w:ascii="方正姚体" w:eastAsia="方正姚体"/>
        <w:sz w:val="18"/>
        <w:szCs w:val="18"/>
      </w:rPr>
    </w:pPr>
    <w:r>
      <w:rPr>
        <w:rFonts w:hint="eastAsia" w:ascii="方正姚体" w:eastAsia="方正姚体"/>
        <w:sz w:val="18"/>
        <w:szCs w:val="18"/>
      </w:rPr>
      <w:t>电话：010-82504106，88810959，传真：010-82504200</w:t>
    </w:r>
  </w:p>
  <w:p>
    <w:pPr>
      <w:jc w:val="center"/>
      <w:rPr>
        <w:rFonts w:hint="eastAsia" w:ascii="方正姚体" w:eastAsia="方正姚体"/>
        <w:sz w:val="18"/>
        <w:szCs w:val="18"/>
      </w:rPr>
    </w:pPr>
    <w:r>
      <w:rPr>
        <w:rFonts w:hint="eastAsia" w:ascii="方正姚体" w:eastAsia="方正姚体"/>
        <w:sz w:val="18"/>
        <w:szCs w:val="18"/>
      </w:rPr>
      <w:t>网址：</w:t>
    </w:r>
    <w:r>
      <w:rPr>
        <w:rFonts w:hint="eastAsia" w:ascii="方正姚体" w:eastAsia="方正姚体"/>
        <w:sz w:val="18"/>
        <w:szCs w:val="18"/>
      </w:rPr>
      <w:fldChar w:fldCharType="begin"/>
    </w:r>
    <w:r>
      <w:rPr>
        <w:rFonts w:hint="eastAsia" w:ascii="方正姚体" w:eastAsia="方正姚体"/>
        <w:sz w:val="18"/>
        <w:szCs w:val="18"/>
      </w:rPr>
      <w:instrText xml:space="preserve"> HYPERLINK "http://www.nurnberg.com.cn" </w:instrText>
    </w:r>
    <w:r>
      <w:rPr>
        <w:rFonts w:hint="eastAsia" w:ascii="方正姚体" w:eastAsia="方正姚体"/>
        <w:sz w:val="18"/>
        <w:szCs w:val="18"/>
      </w:rPr>
      <w:fldChar w:fldCharType="separate"/>
    </w:r>
    <w:r>
      <w:rPr>
        <w:rStyle w:val="13"/>
        <w:rFonts w:hint="eastAsia" w:ascii="方正姚体" w:eastAsia="方正姚体"/>
        <w:sz w:val="18"/>
        <w:szCs w:val="18"/>
      </w:rPr>
      <w:t>www.nurnberg.com.cn</w:t>
    </w:r>
    <w:r>
      <w:rPr>
        <w:rFonts w:hint="eastAsia" w:ascii="方正姚体" w:eastAsia="方正姚体"/>
        <w:sz w:val="18"/>
        <w:szCs w:val="18"/>
      </w:rPr>
      <w:fldChar w:fldCharType="end"/>
    </w:r>
  </w:p>
  <w:p>
    <w:pPr>
      <w:pStyle w:val="4"/>
      <w:jc w:val="center"/>
      <w:rPr>
        <w:rFonts w:hint="eastAsia" w:eastAsia="方正姚体"/>
      </w:rPr>
    </w:pP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0" t="0" r="12065" b="1905"/>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086B"/>
    <w:rsid w:val="00010866"/>
    <w:rsid w:val="00016A67"/>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37CAA"/>
    <w:rsid w:val="00142F76"/>
    <w:rsid w:val="00154CF8"/>
    <w:rsid w:val="00157258"/>
    <w:rsid w:val="00175F20"/>
    <w:rsid w:val="00182905"/>
    <w:rsid w:val="001835F4"/>
    <w:rsid w:val="001859C2"/>
    <w:rsid w:val="001965E8"/>
    <w:rsid w:val="00197385"/>
    <w:rsid w:val="001A170B"/>
    <w:rsid w:val="001A7625"/>
    <w:rsid w:val="001C3065"/>
    <w:rsid w:val="001C47E4"/>
    <w:rsid w:val="001C76A0"/>
    <w:rsid w:val="001E141F"/>
    <w:rsid w:val="001E696D"/>
    <w:rsid w:val="001F0856"/>
    <w:rsid w:val="00202EB5"/>
    <w:rsid w:val="002037EA"/>
    <w:rsid w:val="00212EA1"/>
    <w:rsid w:val="00213A11"/>
    <w:rsid w:val="00215937"/>
    <w:rsid w:val="002521BF"/>
    <w:rsid w:val="002529AC"/>
    <w:rsid w:val="0025531D"/>
    <w:rsid w:val="002665D5"/>
    <w:rsid w:val="002670DA"/>
    <w:rsid w:val="00270F70"/>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4EAC"/>
    <w:rsid w:val="00485A89"/>
    <w:rsid w:val="004A18EB"/>
    <w:rsid w:val="004B4C85"/>
    <w:rsid w:val="004C7A29"/>
    <w:rsid w:val="004E52F4"/>
    <w:rsid w:val="004E7135"/>
    <w:rsid w:val="004F47CD"/>
    <w:rsid w:val="00502BEF"/>
    <w:rsid w:val="00511511"/>
    <w:rsid w:val="005116BE"/>
    <w:rsid w:val="005225CE"/>
    <w:rsid w:val="00527886"/>
    <w:rsid w:val="005726FE"/>
    <w:rsid w:val="00577751"/>
    <w:rsid w:val="00582EAD"/>
    <w:rsid w:val="00583966"/>
    <w:rsid w:val="005A40A1"/>
    <w:rsid w:val="005B6FB0"/>
    <w:rsid w:val="005B7CEB"/>
    <w:rsid w:val="005E2FD2"/>
    <w:rsid w:val="005E38F4"/>
    <w:rsid w:val="005E6F36"/>
    <w:rsid w:val="00600E63"/>
    <w:rsid w:val="00602E6C"/>
    <w:rsid w:val="00610C62"/>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543B"/>
    <w:rsid w:val="007C442B"/>
    <w:rsid w:val="00805764"/>
    <w:rsid w:val="00827AF1"/>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F5575"/>
    <w:rsid w:val="0091777E"/>
    <w:rsid w:val="00927BD3"/>
    <w:rsid w:val="00930100"/>
    <w:rsid w:val="00940B93"/>
    <w:rsid w:val="0096089F"/>
    <w:rsid w:val="00961AEF"/>
    <w:rsid w:val="00980177"/>
    <w:rsid w:val="009C2F45"/>
    <w:rsid w:val="009C50AB"/>
    <w:rsid w:val="009E3DCA"/>
    <w:rsid w:val="00A1147C"/>
    <w:rsid w:val="00A13AC1"/>
    <w:rsid w:val="00A174E5"/>
    <w:rsid w:val="00A45EA3"/>
    <w:rsid w:val="00A604B9"/>
    <w:rsid w:val="00A6709A"/>
    <w:rsid w:val="00A71D38"/>
    <w:rsid w:val="00A73DF5"/>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C5A07"/>
    <w:rsid w:val="00DD2D61"/>
    <w:rsid w:val="00DD601B"/>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E4FD6"/>
    <w:rsid w:val="00FF63CA"/>
    <w:rsid w:val="61464C60"/>
    <w:rsid w:val="67564D4C"/>
    <w:rsid w:val="745A42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FollowedHyperlink"/>
    <w:qFormat/>
    <w:uiPriority w:val="0"/>
    <w:rPr>
      <w:color w:val="800080"/>
      <w:u w:val="single"/>
    </w:rPr>
  </w:style>
  <w:style w:type="character" w:styleId="12">
    <w:name w:val="Emphasis"/>
    <w:qFormat/>
    <w:uiPriority w:val="0"/>
    <w:rPr>
      <w:i/>
      <w:iCs/>
    </w:rPr>
  </w:style>
  <w:style w:type="character" w:styleId="13">
    <w:name w:val="Hyperlink"/>
    <w:qFormat/>
    <w:uiPriority w:val="0"/>
    <w:rPr>
      <w:color w:val="0000FF"/>
      <w:u w:val="single"/>
    </w:rPr>
  </w:style>
  <w:style w:type="character" w:styleId="14">
    <w:name w:val="HTML Cite"/>
    <w:qFormat/>
    <w:uiPriority w:val="0"/>
    <w:rPr>
      <w:i/>
      <w:iCs/>
    </w:rPr>
  </w:style>
  <w:style w:type="paragraph" w:customStyle="1" w:styleId="15">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paragraph" w:customStyle="1" w:styleId="16">
    <w:name w:val="ar12-16red"/>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18">
    <w:name w:val="text"/>
    <w:basedOn w:val="1"/>
    <w:qFormat/>
    <w:uiPriority w:val="0"/>
    <w:pPr>
      <w:widowControl/>
    </w:pPr>
    <w:rPr>
      <w:rFonts w:ascii="Tahoma" w:hAnsi="Tahoma" w:cs="Tahoma"/>
      <w:color w:val="000000"/>
      <w:kern w:val="0"/>
      <w:sz w:val="16"/>
      <w:szCs w:val="16"/>
    </w:rPr>
  </w:style>
  <w:style w:type="paragraph" w:customStyle="1" w:styleId="19">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20">
    <w:name w:val="Body"/>
    <w:basedOn w:val="1"/>
    <w:qFormat/>
    <w:uiPriority w:val="0"/>
    <w:pPr>
      <w:widowControl/>
    </w:pPr>
    <w:rPr>
      <w:rFonts w:eastAsia="宋体"/>
      <w:kern w:val="0"/>
      <w:sz w:val="24"/>
      <w:lang w:eastAsia="en-US"/>
    </w:rPr>
  </w:style>
  <w:style w:type="character" w:customStyle="1" w:styleId="21">
    <w:name w:val="serif1"/>
    <w:qFormat/>
    <w:uiPriority w:val="0"/>
    <w:rPr>
      <w:rFonts w:hint="default" w:ascii="Times New Roman" w:hAnsi="Times New Roman" w:cs="Times New Roman"/>
      <w:sz w:val="24"/>
      <w:szCs w:val="24"/>
    </w:rPr>
  </w:style>
  <w:style w:type="character" w:customStyle="1" w:styleId="22">
    <w:name w:val="bookcopy1"/>
    <w:qFormat/>
    <w:uiPriority w:val="0"/>
    <w:rPr>
      <w:rFonts w:hint="default" w:ascii="Verdana" w:hAnsi="Verdana"/>
      <w:color w:val="000000"/>
      <w:sz w:val="17"/>
      <w:szCs w:val="17"/>
      <w:u w:val="none"/>
    </w:rPr>
  </w:style>
  <w:style w:type="character" w:customStyle="1" w:styleId="23">
    <w:name w:val="tiny1"/>
    <w:uiPriority w:val="0"/>
    <w:rPr>
      <w:rFonts w:hint="default" w:ascii="Verdana" w:hAnsi="Verdana"/>
      <w:sz w:val="15"/>
      <w:szCs w:val="15"/>
    </w:rPr>
  </w:style>
  <w:style w:type="character" w:customStyle="1" w:styleId="24">
    <w:name w:val="smalltext1"/>
    <w:qFormat/>
    <w:uiPriority w:val="0"/>
    <w:rPr>
      <w:rFonts w:hint="default" w:ascii="Arial" w:hAnsi="Arial" w:cs="Arial"/>
      <w:color w:val="000000"/>
      <w:sz w:val="17"/>
      <w:szCs w:val="17"/>
    </w:rPr>
  </w:style>
  <w:style w:type="character" w:customStyle="1" w:styleId="25">
    <w:name w:val="regbold1"/>
    <w:uiPriority w:val="0"/>
    <w:rPr>
      <w:rFonts w:hint="default" w:ascii="Arial" w:hAnsi="Arial" w:cs="Arial"/>
      <w:b/>
      <w:bCs/>
      <w:color w:val="000000"/>
      <w:sz w:val="18"/>
      <w:szCs w:val="18"/>
    </w:rPr>
  </w:style>
  <w:style w:type="character" w:customStyle="1" w:styleId="26">
    <w:name w:val="bookauthor1"/>
    <w:uiPriority w:val="0"/>
    <w:rPr>
      <w:rFonts w:hint="default" w:ascii="Arial" w:hAnsi="Arial" w:cs="Arial"/>
      <w:color w:val="6699CC"/>
      <w:sz w:val="18"/>
      <w:szCs w:val="18"/>
      <w:u w:val="single"/>
    </w:rPr>
  </w:style>
  <w:style w:type="character" w:customStyle="1" w:styleId="27">
    <w:name w:val="title111"/>
    <w:qFormat/>
    <w:uiPriority w:val="0"/>
    <w:rPr>
      <w:rFonts w:hint="default" w:ascii="Tahoma" w:hAnsi="Tahoma" w:cs="Tahoma"/>
      <w:b/>
      <w:bCs/>
      <w:color w:val="000066"/>
      <w:sz w:val="22"/>
      <w:szCs w:val="22"/>
    </w:rPr>
  </w:style>
  <w:style w:type="character" w:customStyle="1" w:styleId="28">
    <w:name w:val="bstitle1"/>
    <w:qFormat/>
    <w:uiPriority w:val="0"/>
    <w:rPr>
      <w:b/>
      <w:bCs/>
      <w:color w:val="000000"/>
      <w:sz w:val="24"/>
      <w:szCs w:val="24"/>
    </w:rPr>
  </w:style>
  <w:style w:type="character" w:customStyle="1" w:styleId="29">
    <w:name w:val="bssubtitle1"/>
    <w:qFormat/>
    <w:uiPriority w:val="0"/>
    <w:rPr>
      <w:rFonts w:hint="default" w:ascii="Arial" w:hAnsi="Arial" w:cs="Arial"/>
      <w:b/>
      <w:bCs/>
      <w:color w:val="000000"/>
      <w:sz w:val="18"/>
      <w:szCs w:val="18"/>
    </w:rPr>
  </w:style>
  <w:style w:type="character" w:customStyle="1" w:styleId="30">
    <w:name w:val="bsauthor1"/>
    <w:qFormat/>
    <w:uiPriority w:val="0"/>
    <w:rPr>
      <w:b/>
      <w:bCs/>
      <w:color w:val="000000"/>
      <w:sz w:val="18"/>
      <w:szCs w:val="18"/>
    </w:rPr>
  </w:style>
  <w:style w:type="character" w:customStyle="1" w:styleId="31">
    <w:name w:val="bsauthorlink1"/>
    <w:qFormat/>
    <w:uiPriority w:val="0"/>
    <w:rPr>
      <w:color w:val="000000"/>
      <w:u w:val="single"/>
    </w:rPr>
  </w:style>
  <w:style w:type="character" w:customStyle="1" w:styleId="32">
    <w:name w:val="redsubtitle1"/>
    <w:qFormat/>
    <w:uiPriority w:val="0"/>
    <w:rPr>
      <w:rFonts w:hint="default" w:ascii="Trebuchet MS" w:hAnsi="Trebuchet MS"/>
      <w:b/>
      <w:bCs/>
      <w:caps/>
      <w:color w:val="CC0000"/>
      <w:sz w:val="18"/>
      <w:szCs w:val="18"/>
    </w:rPr>
  </w:style>
  <w:style w:type="character" w:customStyle="1" w:styleId="33">
    <w:name w:val="bold1"/>
    <w:qFormat/>
    <w:uiPriority w:val="0"/>
    <w:rPr>
      <w:rFonts w:hint="default" w:ascii="Verdana" w:hAnsi="Verdana"/>
      <w:b/>
      <w:bCs/>
      <w:color w:val="000000"/>
      <w:spacing w:val="30"/>
      <w:sz w:val="15"/>
      <w:szCs w:val="15"/>
    </w:rPr>
  </w:style>
  <w:style w:type="character" w:customStyle="1" w:styleId="34">
    <w:name w:val="book_copy1"/>
    <w:qFormat/>
    <w:uiPriority w:val="0"/>
    <w:rPr>
      <w:color w:val="000000"/>
      <w:sz w:val="18"/>
      <w:szCs w:val="18"/>
    </w:rPr>
  </w:style>
  <w:style w:type="character" w:customStyle="1" w:styleId="35">
    <w:name w:val="author"/>
    <w:basedOn w:val="9"/>
    <w:qFormat/>
    <w:uiPriority w:val="0"/>
  </w:style>
  <w:style w:type="character" w:customStyle="1" w:styleId="36">
    <w:name w:val="book-title1"/>
    <w:qFormat/>
    <w:uiPriority w:val="0"/>
    <w:rPr>
      <w:rFonts w:hint="default" w:ascii="Arial" w:hAnsi="Arial" w:cs="Arial"/>
      <w:b/>
      <w:bCs/>
      <w:color w:val="FF6600"/>
      <w:sz w:val="28"/>
      <w:szCs w:val="28"/>
    </w:rPr>
  </w:style>
  <w:style w:type="character" w:customStyle="1" w:styleId="37">
    <w:name w:val="apple-style-span"/>
    <w:basedOn w:val="9"/>
    <w:uiPriority w:val="0"/>
  </w:style>
  <w:style w:type="character" w:customStyle="1" w:styleId="38">
    <w:name w:val="apple-converted-space"/>
    <w:basedOn w:val="9"/>
    <w:qFormat/>
    <w:uiPriority w:val="0"/>
  </w:style>
  <w:style w:type="paragraph" w:customStyle="1" w:styleId="39">
    <w:name w:val="topic-toc"/>
    <w:basedOn w:val="40"/>
    <w:qFormat/>
    <w:uiPriority w:val="0"/>
  </w:style>
  <w:style w:type="paragraph" w:customStyle="1" w:styleId="40">
    <w:name w:val="topic-chap"/>
    <w:next w:val="41"/>
    <w:qFormat/>
    <w:uiPriority w:val="0"/>
    <w:pPr>
      <w:pageBreakBefore/>
      <w:spacing w:after="240" w:line="480" w:lineRule="auto"/>
      <w:ind w:firstLine="360"/>
      <w:jc w:val="center"/>
      <w:outlineLvl w:val="0"/>
    </w:pPr>
    <w:rPr>
      <w:rFonts w:ascii="Times New Roman" w:hAnsi="Times New Roman" w:cs="Times New Roman" w:eastAsiaTheme="minorHAnsi"/>
      <w:color w:val="00B050"/>
      <w:sz w:val="40"/>
      <w:szCs w:val="24"/>
      <w:lang w:val="en-US" w:eastAsia="en-US" w:bidi="ar-SA"/>
    </w:rPr>
  </w:style>
  <w:style w:type="paragraph" w:customStyle="1" w:styleId="41">
    <w:name w:val="ttl"/>
    <w:next w:val="1"/>
    <w:qFormat/>
    <w:uiPriority w:val="0"/>
    <w:pPr>
      <w:keepNext/>
      <w:spacing w:before="120" w:after="240" w:line="480" w:lineRule="auto"/>
      <w:ind w:firstLine="360"/>
      <w:contextualSpacing/>
      <w:jc w:val="center"/>
      <w:outlineLvl w:val="1"/>
    </w:pPr>
    <w:rPr>
      <w:rFonts w:ascii="Times New Roman" w:hAnsi="Times New Roman" w:cs="Times New Roman" w:eastAsiaTheme="minorHAnsi"/>
      <w:color w:val="1F497D" w:themeColor="text2"/>
      <w:sz w:val="48"/>
      <w:szCs w:val="48"/>
      <w:lang w:val="en-US" w:eastAsia="en-US" w:bidi="ar-SA"/>
      <w14:textFill>
        <w14:solidFill>
          <w14:schemeClr w14:val="tx2"/>
        </w14:solidFill>
      </w14:textFill>
    </w:rPr>
  </w:style>
  <w:style w:type="paragraph" w:customStyle="1" w:styleId="42">
    <w:name w:val="tocfm"/>
    <w:qFormat/>
    <w:uiPriority w:val="0"/>
    <w:pPr>
      <w:spacing w:line="480" w:lineRule="auto"/>
      <w:ind w:left="720" w:firstLine="360"/>
    </w:pPr>
    <w:rPr>
      <w:rFonts w:ascii="Times New Roman" w:hAnsi="Times New Roman" w:cs="Times New Roman" w:eastAsiaTheme="minorHAnsi"/>
      <w:sz w:val="20"/>
      <w:szCs w:val="20"/>
      <w:lang w:val="en-US" w:eastAsia="en-US" w:bidi="ar-SA"/>
    </w:rPr>
  </w:style>
  <w:style w:type="paragraph" w:customStyle="1" w:styleId="43">
    <w:name w:val="tocbmc"/>
    <w:qFormat/>
    <w:uiPriority w:val="0"/>
    <w:pPr>
      <w:spacing w:before="120" w:line="480" w:lineRule="auto"/>
      <w:ind w:left="360" w:firstLine="360"/>
      <w:contextualSpacing/>
    </w:pPr>
    <w:rPr>
      <w:rFonts w:ascii="Times New Roman" w:hAnsi="Times New Roman" w:cs="Times New Roman" w:eastAsiaTheme="minorHAnsi"/>
      <w:sz w:val="24"/>
      <w:szCs w:val="20"/>
      <w:lang w:val="en-US" w:eastAsia="en-US" w:bidi="ar-SA"/>
    </w:rPr>
  </w:style>
  <w:style w:type="paragraph" w:customStyle="1" w:styleId="44">
    <w:name w:val="tocrm"/>
    <w:qFormat/>
    <w:uiPriority w:val="0"/>
    <w:pPr>
      <w:spacing w:line="480" w:lineRule="auto"/>
      <w:ind w:left="720" w:firstLine="360"/>
    </w:pPr>
    <w:rPr>
      <w:rFonts w:ascii="Times New Roman" w:hAnsi="Times New Roman" w:cs="Times New Roman" w:eastAsiaTheme="minorHAnsi"/>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605</Words>
  <Characters>3454</Characters>
  <Lines>28</Lines>
  <Paragraphs>8</Paragraphs>
  <TotalTime>25</TotalTime>
  <ScaleCrop>false</ScaleCrop>
  <LinksUpToDate>false</LinksUpToDate>
  <CharactersWithSpaces>4051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2016-08-09T03:35:00Z</dcterms:created>
  <dc:creator>Image</dc:creator>
  <cp:lastModifiedBy>张滢</cp:lastModifiedBy>
  <cp:lastPrinted>2004-04-23T07:06:00Z</cp:lastPrinted>
  <dcterms:modified xsi:type="dcterms:W3CDTF">2020-02-19T06:41:40Z</dcterms:modified>
  <dc:title>新 书 推 荐</dc:title>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