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356870</wp:posOffset>
            </wp:positionV>
            <wp:extent cx="1733550" cy="2606040"/>
            <wp:effectExtent l="0" t="0" r="6350" b="10160"/>
            <wp:wrapSquare wrapText="bothSides"/>
            <wp:docPr id="1" name="图片 259" descr="41ySVFTsIPL._SX330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41ySVFTsIPL._SX330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无影灯</w:t>
      </w:r>
      <w:r>
        <w:rPr>
          <w:rFonts w:hint="eastAsia"/>
          <w:b/>
          <w:bCs/>
          <w:lang w:val="en-US" w:eastAsia="zh-CN"/>
        </w:rPr>
        <w:t>下的岁月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急诊工作二十五年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  <w:lang w:val="en-US" w:eastAsia="zh-CN"/>
        </w:rPr>
        <w:t>W</w:t>
      </w:r>
      <w:r>
        <w:rPr>
          <w:rFonts w:hint="eastAsia"/>
          <w:b/>
          <w:bCs/>
          <w:lang w:val="en-US" w:eastAsia="zh-CN"/>
        </w:rPr>
        <w:t>HITE HOT LIGHT</w:t>
      </w:r>
      <w:bookmarkEnd w:id="2"/>
      <w:r>
        <w:rPr>
          <w:rFonts w:hint="eastAsia"/>
          <w:b/>
          <w:bCs/>
          <w:lang w:val="en-US" w:eastAsia="zh-CN"/>
        </w:rPr>
        <w:t>:</w:t>
      </w:r>
      <w:r>
        <w:rPr>
          <w:b/>
          <w:bCs/>
        </w:rPr>
        <w:t>Twenty-Five Years in Emergency Medicine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Frank Huyler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HarperPerennial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I</w:t>
      </w:r>
      <w:r>
        <w:rPr>
          <w:rFonts w:hint="eastAsia"/>
          <w:b/>
          <w:bCs/>
          <w:lang w:val="en-US" w:eastAsia="zh-CN"/>
        </w:rPr>
        <w:t>nkwell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72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传记回忆录/医学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上世纪90年代末，新墨西哥州阿尔伯克基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</w:rPr>
        <w:t>Albuquerque, New Mexico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的一位年轻医生出版了一本令人震惊的回忆录，讲述了他</w:t>
      </w:r>
      <w:r>
        <w:rPr>
          <w:rFonts w:hint="eastAsia"/>
          <w:bCs/>
          <w:szCs w:val="21"/>
          <w:lang w:val="en-US" w:eastAsia="zh-CN"/>
        </w:rPr>
        <w:t>在急诊室见到</w:t>
      </w:r>
      <w:r>
        <w:rPr>
          <w:rFonts w:hint="eastAsia"/>
          <w:bCs/>
          <w:szCs w:val="21"/>
        </w:rPr>
        <w:t>的“陌生人之血”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</w:rPr>
        <w:t>THE BLOOD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STRANGERS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。《陌生人</w:t>
      </w:r>
      <w:r>
        <w:rPr>
          <w:rFonts w:hint="eastAsia"/>
          <w:bCs/>
          <w:szCs w:val="21"/>
          <w:lang w:val="en-US" w:eastAsia="zh-CN"/>
        </w:rPr>
        <w:t>之</w:t>
      </w:r>
      <w:r>
        <w:rPr>
          <w:rFonts w:hint="eastAsia"/>
          <w:bCs/>
          <w:szCs w:val="21"/>
        </w:rPr>
        <w:t>血》以一系列有力的、富有诗意的小插图呈现，并获得了阿图尔·加万德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</w:rPr>
        <w:t>Atul Gawande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和亚伯拉罕·韦尔盖塞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</w:rPr>
        <w:t>Abraham Verghese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等人的好评，立即成为经典。20多年后的今天，</w:t>
      </w:r>
      <w:r>
        <w:rPr>
          <w:rFonts w:hint="eastAsia"/>
          <w:bCs/>
          <w:szCs w:val="21"/>
          <w:lang w:val="en-US" w:eastAsia="zh-CN"/>
        </w:rPr>
        <w:t>法兰克</w:t>
      </w:r>
      <w:r>
        <w:rPr>
          <w:rFonts w:hint="eastAsia"/>
          <w:bCs/>
          <w:szCs w:val="21"/>
          <w:lang w:val="en-US" w:eastAsia="zh-CN"/>
        </w:rPr>
        <w:t>·惠勒博士（</w:t>
      </w:r>
      <w:r>
        <w:rPr>
          <w:rFonts w:hint="eastAsia"/>
        </w:rPr>
        <w:t>Dr. Frank Huyler</w:t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eastAsia"/>
          <w:bCs/>
          <w:szCs w:val="21"/>
        </w:rPr>
        <w:t>发表了另一</w:t>
      </w:r>
      <w:r>
        <w:rPr>
          <w:rFonts w:hint="eastAsia"/>
          <w:bCs/>
          <w:szCs w:val="21"/>
          <w:lang w:val="en-US" w:eastAsia="zh-CN"/>
        </w:rPr>
        <w:t>本从</w:t>
      </w:r>
      <w:r>
        <w:rPr>
          <w:rFonts w:hint="eastAsia"/>
          <w:bCs/>
          <w:szCs w:val="21"/>
        </w:rPr>
        <w:t>中年</w:t>
      </w:r>
      <w:r>
        <w:rPr>
          <w:rFonts w:hint="eastAsia"/>
          <w:bCs/>
          <w:szCs w:val="21"/>
          <w:lang w:val="en-US" w:eastAsia="zh-CN"/>
        </w:rPr>
        <w:t>角度观察急诊工作的回忆录。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在那些真诚的，令人难忘的，甚至有些超现实的画像中，</w:t>
      </w:r>
      <w:r>
        <w:rPr>
          <w:rFonts w:hint="eastAsia"/>
          <w:bCs/>
          <w:szCs w:val="21"/>
          <w:lang w:val="en-US" w:eastAsia="zh-CN"/>
        </w:rPr>
        <w:t>惠勒</w:t>
      </w:r>
      <w:r>
        <w:rPr>
          <w:rFonts w:hint="eastAsia"/>
          <w:bCs/>
          <w:szCs w:val="21"/>
        </w:rPr>
        <w:t>揭示了医学</w:t>
      </w:r>
      <w:r>
        <w:rPr>
          <w:rFonts w:hint="eastAsia"/>
          <w:bCs/>
          <w:szCs w:val="21"/>
          <w:lang w:val="en-US" w:eastAsia="zh-CN"/>
        </w:rPr>
        <w:t>常常游走</w:t>
      </w:r>
      <w:r>
        <w:rPr>
          <w:rFonts w:hint="eastAsia"/>
          <w:bCs/>
          <w:szCs w:val="21"/>
        </w:rPr>
        <w:t>在生死边缘的残酷现实。</w:t>
      </w:r>
      <w:r>
        <w:rPr>
          <w:rFonts w:hint="eastAsia"/>
          <w:bCs/>
          <w:szCs w:val="21"/>
          <w:lang w:val="en-US" w:eastAsia="zh-CN"/>
        </w:rPr>
        <w:t>从那些被判了“死刑”的人，比如脑袋里都是弹片的战地兽医；到决心自杀的人，比如将缝纫机针插入自己心脏的年轻女孩；再到那些伟大的人物，比如纳瓦霍的流浪艺术家用素描感动护士......惠勒</w:t>
      </w:r>
      <w:r>
        <w:rPr>
          <w:rFonts w:hint="default" w:eastAsia="宋体"/>
          <w:bCs/>
          <w:szCs w:val="21"/>
          <w:lang w:val="en-US" w:eastAsia="zh-CN"/>
        </w:rPr>
        <w:t>将人类的苦难和优雅拼凑成了一幅深刻的马赛克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  <w:lang w:val="en-US" w:eastAsia="zh-CN"/>
        </w:rPr>
        <w:t>再加上他自己的生活。惠勒</w:t>
      </w:r>
      <w:r>
        <w:rPr>
          <w:rFonts w:hint="eastAsia"/>
          <w:bCs/>
          <w:szCs w:val="21"/>
        </w:rPr>
        <w:t>将来之不易的智慧与诗人清澈的洞察力融合在一起，唤起了令人敬畏的责任</w:t>
      </w:r>
      <w:r>
        <w:rPr>
          <w:rFonts w:hint="eastAsia"/>
          <w:bCs/>
          <w:szCs w:val="21"/>
          <w:lang w:val="en-US" w:eastAsia="zh-CN"/>
        </w:rPr>
        <w:t>担当</w:t>
      </w:r>
      <w:r>
        <w:rPr>
          <w:rFonts w:hint="eastAsia"/>
          <w:bCs/>
          <w:szCs w:val="21"/>
        </w:rPr>
        <w:t>、疲惫、护士派对</w:t>
      </w:r>
      <w:r>
        <w:rPr>
          <w:rFonts w:hint="eastAsia"/>
          <w:bCs/>
          <w:szCs w:val="21"/>
          <w:lang w:val="en-US" w:eastAsia="zh-CN"/>
        </w:rPr>
        <w:t>所带来</w:t>
      </w:r>
      <w:r>
        <w:rPr>
          <w:rFonts w:hint="eastAsia"/>
          <w:bCs/>
          <w:szCs w:val="21"/>
        </w:rPr>
        <w:t>的放松，以及那些用作者的话说，运气和科学的结合产生了令人惊叹的伟大时刻。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这是一幅令人难忘的肖像，描绘了社会最脆弱、最</w:t>
      </w:r>
      <w:r>
        <w:rPr>
          <w:rFonts w:hint="eastAsia"/>
          <w:bCs/>
          <w:szCs w:val="21"/>
          <w:lang w:val="en-US" w:eastAsia="zh-CN"/>
        </w:rPr>
        <w:t>底层</w:t>
      </w:r>
      <w:r>
        <w:rPr>
          <w:rFonts w:hint="eastAsia"/>
          <w:bCs/>
          <w:szCs w:val="21"/>
        </w:rPr>
        <w:t>的一面。</w:t>
      </w:r>
    </w:p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</w:rPr>
        <w:t> </w:t>
      </w: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弗兰克·惠勒(Frank Huyler)</w:t>
      </w:r>
      <w:r>
        <w:rPr>
          <w:rFonts w:hint="eastAsia"/>
          <w:kern w:val="0"/>
          <w:szCs w:val="21"/>
        </w:rPr>
        <w:t>是新墨西哥州阿尔伯克基的一名急诊医生，著有散文集《陌生人的血液》(</w:t>
      </w:r>
      <w:r>
        <w:rPr>
          <w:rFonts w:hint="eastAsia"/>
          <w:kern w:val="0"/>
          <w:szCs w:val="21"/>
          <w:lang w:val="en-US" w:eastAsia="zh-CN"/>
        </w:rPr>
        <w:t xml:space="preserve">THE </w:t>
      </w:r>
      <w:r>
        <w:rPr>
          <w:rFonts w:hint="eastAsia"/>
          <w:kern w:val="0"/>
          <w:szCs w:val="21"/>
        </w:rPr>
        <w:t xml:space="preserve">BLOOD </w:t>
      </w:r>
      <w:r>
        <w:rPr>
          <w:rFonts w:hint="eastAsia"/>
          <w:kern w:val="0"/>
          <w:szCs w:val="21"/>
          <w:lang w:val="en-US" w:eastAsia="zh-CN"/>
        </w:rPr>
        <w:t xml:space="preserve">OF </w:t>
      </w:r>
      <w:r>
        <w:rPr>
          <w:rFonts w:hint="eastAsia"/>
          <w:kern w:val="0"/>
          <w:szCs w:val="21"/>
        </w:rPr>
        <w:t>STRANGERS)和长篇小说《无形事物的法则》(</w:t>
      </w:r>
      <w:r>
        <w:rPr>
          <w:rFonts w:hint="eastAsia"/>
          <w:kern w:val="0"/>
          <w:szCs w:val="21"/>
          <w:lang w:val="en-US" w:eastAsia="zh-CN"/>
        </w:rPr>
        <w:t>THE</w:t>
      </w:r>
      <w:r>
        <w:rPr>
          <w:rFonts w:hint="eastAsia"/>
          <w:kern w:val="0"/>
          <w:szCs w:val="21"/>
        </w:rPr>
        <w:t xml:space="preserve"> LAW </w:t>
      </w:r>
      <w:r>
        <w:rPr>
          <w:rFonts w:hint="eastAsia"/>
          <w:kern w:val="0"/>
          <w:szCs w:val="21"/>
          <w:lang w:val="en-US" w:eastAsia="zh-CN"/>
        </w:rPr>
        <w:t xml:space="preserve">OF </w:t>
      </w:r>
      <w:r>
        <w:rPr>
          <w:rFonts w:hint="eastAsia"/>
          <w:kern w:val="0"/>
          <w:szCs w:val="21"/>
        </w:rPr>
        <w:t>INVISIBLE THINGS)和《</w:t>
      </w:r>
      <w:r>
        <w:rPr>
          <w:rFonts w:hint="eastAsia"/>
          <w:kern w:val="0"/>
          <w:szCs w:val="21"/>
          <w:lang w:val="en-US" w:eastAsia="zh-CN"/>
        </w:rPr>
        <w:t>渴望</w:t>
      </w:r>
      <w:r>
        <w:rPr>
          <w:rFonts w:hint="eastAsia"/>
          <w:kern w:val="0"/>
          <w:szCs w:val="21"/>
        </w:rPr>
        <w:t>的权利》(</w:t>
      </w:r>
      <w:r>
        <w:rPr>
          <w:rFonts w:hint="eastAsia"/>
          <w:kern w:val="0"/>
          <w:szCs w:val="21"/>
          <w:lang w:val="en-US" w:eastAsia="zh-CN"/>
        </w:rPr>
        <w:t xml:space="preserve">THE </w:t>
      </w:r>
      <w:r>
        <w:rPr>
          <w:rFonts w:hint="eastAsia"/>
          <w:kern w:val="0"/>
          <w:szCs w:val="21"/>
        </w:rPr>
        <w:t xml:space="preserve">RIGHT </w:t>
      </w:r>
      <w:r>
        <w:rPr>
          <w:rFonts w:hint="eastAsia"/>
          <w:kern w:val="0"/>
          <w:szCs w:val="21"/>
          <w:lang w:val="en-US" w:eastAsia="zh-CN"/>
        </w:rPr>
        <w:t>OF THIRST</w:t>
      </w:r>
      <w:r>
        <w:rPr>
          <w:rFonts w:hint="eastAsia"/>
          <w:kern w:val="0"/>
          <w:szCs w:val="21"/>
        </w:rPr>
        <w:t>)。他的诗歌发表在《大西洋月刊》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The Atlantic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和《诗歌》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Poetry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等刊物上。他在伊朗、巴西和日本长大。</w:t>
      </w:r>
    </w:p>
    <w:p>
      <w:pPr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如果雷蒙德·卡佛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Raymond Carver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是一名医生，他会写这些故事。这里没有</w:t>
      </w:r>
      <w:r>
        <w:rPr>
          <w:rFonts w:hint="eastAsia"/>
          <w:lang w:val="en-US" w:eastAsia="zh-CN"/>
        </w:rPr>
        <w:t>完美</w:t>
      </w:r>
      <w:r>
        <w:rPr>
          <w:rFonts w:hint="eastAsia"/>
        </w:rPr>
        <w:t>的英雄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只有</w:t>
      </w:r>
      <w:r>
        <w:rPr>
          <w:rFonts w:hint="eastAsia"/>
        </w:rPr>
        <w:t>世界的本来面目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既可爱又令人不安。”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《终有一死》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Being Mortal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的作者阿图尔·加万德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Atul Gawande</w:t>
      </w:r>
      <w:r>
        <w:rPr>
          <w:rFonts w:hint="eastAsia"/>
          <w:lang w:eastAsia="zh-CN"/>
        </w:rPr>
        <w:t>）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对《陌生人之血》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的评价</w:t>
      </w:r>
      <w:r>
        <w:rPr>
          <w:rFonts w:hint="default"/>
          <w:lang w:val="en-US" w:eastAsia="zh-CN"/>
        </w:rPr>
        <w:t>)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“抒情的、优美的散文。”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亚伯拉罕·韦尔盖塞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Abraham Verghese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，《为石头而砍》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Cutting for Stone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对《陌生人之血》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的评价</w:t>
      </w:r>
      <w:r>
        <w:rPr>
          <w:rFonts w:hint="default"/>
          <w:lang w:val="en-US" w:eastAsia="zh-CN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“抒情、动人、扣人心弦……一个关于道德野心及其陷阱的黑暗而引人注目的故事。”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安德鲁·所罗门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Andrew Solomon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，《远离树木》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Far from the Tree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对《渴望的权利》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的评价</w:t>
      </w:r>
      <w:r>
        <w:rPr>
          <w:rFonts w:hint="default"/>
          <w:lang w:val="en-US" w:eastAsia="zh-CN"/>
        </w:rPr>
        <w:t>)</w:t>
      </w:r>
    </w:p>
    <w:p>
      <w:pPr>
        <w:rPr>
          <w:rFonts w:hint="eastAsia"/>
        </w:rPr>
      </w:pPr>
    </w:p>
    <w:p/>
    <w:p/>
    <w:p/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dot-HTF-L96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E5E1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2020-03-01T08:24:43Z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