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b/>
          <w:bCs/>
          <w:lang w:val="en-US" w:eastAsia="zh-CN"/>
        </w:rPr>
        <w:drawing>
          <wp:anchor distT="0" distB="0" distL="114300" distR="114300" simplePos="0" relativeHeight="251658240" behindDoc="0" locked="0" layoutInCell="1" allowOverlap="1">
            <wp:simplePos x="0" y="0"/>
            <wp:positionH relativeFrom="column">
              <wp:posOffset>3512820</wp:posOffset>
            </wp:positionH>
            <wp:positionV relativeFrom="paragraph">
              <wp:posOffset>361950</wp:posOffset>
            </wp:positionV>
            <wp:extent cx="1898650" cy="2487930"/>
            <wp:effectExtent l="0" t="0" r="6350" b="1270"/>
            <wp:wrapSquare wrapText="bothSides"/>
            <wp:docPr id="1" name="图片 259" descr="QQ截图2020031613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QQ截图20200316135902"/>
                    <pic:cNvPicPr>
                      <a:picLocks noChangeAspect="1"/>
                    </pic:cNvPicPr>
                  </pic:nvPicPr>
                  <pic:blipFill>
                    <a:blip r:embed="rId6"/>
                    <a:stretch>
                      <a:fillRect/>
                    </a:stretch>
                  </pic:blipFill>
                  <pic:spPr>
                    <a:xfrm>
                      <a:off x="0" y="0"/>
                      <a:ext cx="1898650" cy="2487930"/>
                    </a:xfrm>
                    <a:prstGeom prst="rect">
                      <a:avLst/>
                    </a:prstGeom>
                    <a:noFill/>
                    <a:ln>
                      <a:noFill/>
                    </a:ln>
                  </pic:spPr>
                </pic:pic>
              </a:graphicData>
            </a:graphic>
          </wp:anchor>
        </w:drawing>
      </w:r>
    </w:p>
    <w:p>
      <w:pPr>
        <w:jc w:val="left"/>
        <w:rPr>
          <w:rFonts w:hint="eastAsia"/>
          <w:b/>
          <w:bCs/>
        </w:rPr>
      </w:pPr>
      <w:r>
        <w:rPr>
          <w:rFonts w:hint="eastAsia"/>
          <w:b/>
        </w:rPr>
        <w:t>中</w:t>
      </w:r>
      <w:r>
        <w:rPr>
          <w:rFonts w:hint="eastAsia"/>
          <w:b/>
          <w:bCs/>
        </w:rPr>
        <w:t>文书名：《两个</w:t>
      </w:r>
      <w:r>
        <w:rPr>
          <w:rFonts w:hint="eastAsia"/>
          <w:b/>
          <w:bCs/>
          <w:lang w:val="en-US" w:eastAsia="zh-CN"/>
        </w:rPr>
        <w:t>头脑</w:t>
      </w:r>
      <w:r>
        <w:rPr>
          <w:rFonts w:hint="eastAsia"/>
          <w:b/>
          <w:bCs/>
        </w:rPr>
        <w:t>:</w:t>
      </w:r>
      <w:r>
        <w:rPr>
          <w:rFonts w:hint="eastAsia"/>
          <w:b/>
          <w:bCs/>
          <w:lang w:val="en-US" w:eastAsia="zh-CN"/>
        </w:rPr>
        <w:t>以图像方式探索我们的大脑和意识是如何与其他人的大脑与意识合作的</w:t>
      </w:r>
      <w:r>
        <w:rPr>
          <w:rFonts w:hint="eastAsia"/>
          <w:b/>
          <w:bCs/>
        </w:rPr>
        <w:t>》</w:t>
      </w:r>
    </w:p>
    <w:p>
      <w:pPr>
        <w:jc w:val="left"/>
        <w:rPr>
          <w:b/>
          <w:bCs/>
        </w:rPr>
      </w:pPr>
      <w:r>
        <w:rPr>
          <w:rFonts w:hint="eastAsia"/>
          <w:b/>
          <w:bCs/>
        </w:rPr>
        <w:t>英文书名：</w:t>
      </w:r>
      <w:r>
        <w:rPr>
          <w:b/>
          <w:bCs/>
          <w:lang w:val="en-US" w:eastAsia="zh-CN"/>
        </w:rPr>
        <w:t>TWO HEADS</w:t>
      </w:r>
      <w:r>
        <w:rPr>
          <w:rFonts w:hint="eastAsia"/>
          <w:b/>
          <w:bCs/>
          <w:lang w:val="en-US" w:eastAsia="zh-CN"/>
        </w:rPr>
        <w:t>：</w:t>
      </w:r>
      <w:r>
        <w:rPr>
          <w:rFonts w:hint="default"/>
          <w:b/>
          <w:bCs/>
          <w:lang w:val="en-US" w:eastAsia="zh-CN"/>
        </w:rPr>
        <w:t xml:space="preserve">A graphic exploration of how our </w:t>
      </w:r>
      <w:r>
        <w:rPr>
          <w:rFonts w:hint="eastAsia"/>
          <w:b/>
          <w:bCs/>
          <w:lang w:val="en-US" w:eastAsia="zh-CN"/>
        </w:rPr>
        <w:t xml:space="preserve"> </w:t>
      </w:r>
      <w:r>
        <w:rPr>
          <w:rFonts w:hint="default"/>
          <w:b/>
          <w:bCs/>
          <w:lang w:val="en-US" w:eastAsia="zh-CN"/>
        </w:rPr>
        <w:t xml:space="preserve">brains and minds are designed to work in cooperation with other </w:t>
      </w:r>
      <w:r>
        <w:rPr>
          <w:rFonts w:hint="eastAsia"/>
          <w:b/>
          <w:bCs/>
          <w:lang w:val="en-US" w:eastAsia="zh-CN"/>
        </w:rPr>
        <w:t xml:space="preserve"> </w:t>
      </w:r>
      <w:r>
        <w:rPr>
          <w:rFonts w:hint="default"/>
          <w:b/>
          <w:bCs/>
          <w:lang w:val="en-US" w:eastAsia="zh-CN"/>
        </w:rPr>
        <w:t>brains and minds</w:t>
      </w:r>
    </w:p>
    <w:p>
      <w:pPr>
        <w:jc w:val="left"/>
        <w:rPr>
          <w:rFonts w:hint="default" w:eastAsia="宋体"/>
          <w:b/>
          <w:bCs/>
          <w:lang w:val="en-US" w:eastAsia="zh-CN"/>
        </w:rPr>
      </w:pPr>
      <w:r>
        <w:rPr>
          <w:rFonts w:hint="eastAsia"/>
          <w:b/>
          <w:bCs/>
        </w:rPr>
        <w:t>作    者：</w:t>
      </w:r>
      <w:r>
        <w:rPr>
          <w:rFonts w:hint="eastAsia"/>
          <w:b/>
          <w:bCs/>
          <w:kern w:val="0"/>
          <w:szCs w:val="21"/>
        </w:rPr>
        <w:t>Uta Frith</w:t>
      </w:r>
      <w:r>
        <w:rPr>
          <w:rFonts w:hint="eastAsia"/>
          <w:b/>
          <w:bCs/>
          <w:kern w:val="0"/>
          <w:szCs w:val="21"/>
          <w:lang w:val="en-US" w:eastAsia="zh-CN"/>
        </w:rPr>
        <w:t xml:space="preserve">, </w:t>
      </w:r>
      <w:r>
        <w:rPr>
          <w:rFonts w:hint="eastAsia"/>
          <w:b/>
          <w:bCs/>
          <w:kern w:val="0"/>
          <w:szCs w:val="21"/>
        </w:rPr>
        <w:t>Christopher Frith</w:t>
      </w:r>
      <w:r>
        <w:rPr>
          <w:rFonts w:hint="eastAsia"/>
          <w:b/>
          <w:bCs/>
          <w:lang w:val="en-US" w:eastAsia="zh-CN"/>
        </w:rPr>
        <w:t>,</w:t>
      </w:r>
      <w:r>
        <w:rPr>
          <w:rFonts w:hint="eastAsia"/>
          <w:b/>
          <w:bCs/>
          <w:lang w:val="en-US" w:eastAsia="zh-CN"/>
        </w:rPr>
        <w:t xml:space="preserve"> </w:t>
      </w:r>
      <w:r>
        <w:rPr>
          <w:rFonts w:hint="eastAsia"/>
          <w:b/>
          <w:bCs/>
          <w:kern w:val="0"/>
          <w:szCs w:val="21"/>
        </w:rPr>
        <w:t>Alex Frith</w:t>
      </w:r>
      <w:r>
        <w:rPr>
          <w:rFonts w:hint="eastAsia"/>
          <w:b/>
          <w:bCs/>
          <w:kern w:val="0"/>
          <w:szCs w:val="21"/>
          <w:lang w:val="en-US" w:eastAsia="zh-CN"/>
        </w:rPr>
        <w:t xml:space="preserve"> and </w:t>
      </w:r>
      <w:r>
        <w:rPr>
          <w:rFonts w:hint="default"/>
          <w:b/>
          <w:bCs/>
          <w:lang w:val="en-US" w:eastAsia="zh-CN"/>
        </w:rPr>
        <w:t>Daniel Locke</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Bloomsbury</w:t>
      </w:r>
    </w:p>
    <w:p>
      <w:pPr>
        <w:jc w:val="left"/>
        <w:rPr>
          <w:rFonts w:hint="eastAsia"/>
          <w:b/>
          <w:bCs/>
        </w:rPr>
      </w:pPr>
      <w:r>
        <w:rPr>
          <w:rFonts w:hint="eastAsia"/>
          <w:b/>
          <w:bCs/>
        </w:rPr>
        <w:t>代理公司：</w:t>
      </w:r>
      <w:r>
        <w:rPr>
          <w:rFonts w:hint="eastAsia"/>
          <w:b/>
          <w:bCs/>
          <w:lang w:val="en-US" w:eastAsia="zh-CN"/>
        </w:rPr>
        <w:t>P</w:t>
      </w:r>
      <w:r>
        <w:rPr>
          <w:rFonts w:hint="eastAsia"/>
          <w:b/>
          <w:bCs/>
          <w:lang w:val="en-US" w:eastAsia="zh-CN"/>
        </w:rPr>
        <w:t>EW</w:t>
      </w:r>
      <w:r>
        <w:rPr>
          <w:rFonts w:hint="eastAsia"/>
          <w:b/>
          <w:bCs/>
        </w:rPr>
        <w:t>/ANA/Cindy Zhang</w:t>
      </w:r>
    </w:p>
    <w:p>
      <w:pPr>
        <w:jc w:val="left"/>
        <w:rPr>
          <w:rFonts w:hint="eastAsia"/>
          <w:b/>
          <w:bCs/>
        </w:rPr>
      </w:pPr>
      <w:r>
        <w:rPr>
          <w:rFonts w:hint="eastAsia"/>
          <w:b/>
          <w:bCs/>
        </w:rPr>
        <w:t>页    数：</w:t>
      </w:r>
      <w:r>
        <w:rPr>
          <w:rFonts w:hint="eastAsia"/>
          <w:b/>
          <w:bCs/>
          <w:lang w:val="en-US" w:eastAsia="zh-CN"/>
        </w:rPr>
        <w:t>2</w:t>
      </w:r>
      <w:r>
        <w:rPr>
          <w:rFonts w:hint="eastAsia"/>
          <w:b/>
          <w:bCs/>
          <w:lang w:val="en-US" w:eastAsia="zh-CN"/>
        </w:rPr>
        <w:t>16</w:t>
      </w:r>
      <w:r>
        <w:rPr>
          <w:rFonts w:hint="eastAsia"/>
          <w:b/>
          <w:bCs/>
        </w:rPr>
        <w:t>页</w:t>
      </w:r>
    </w:p>
    <w:p>
      <w:pPr>
        <w:jc w:val="left"/>
        <w:rPr>
          <w:rFonts w:hint="eastAsia" w:eastAsia="宋体"/>
          <w:b/>
          <w:bCs/>
          <w:lang w:val="en-US" w:eastAsia="zh-CN"/>
        </w:rPr>
      </w:pPr>
      <w:r>
        <w:rPr>
          <w:rFonts w:hint="eastAsia"/>
          <w:b/>
          <w:bCs/>
        </w:rPr>
        <w:t>出版时间：20</w:t>
      </w:r>
      <w:r>
        <w:rPr>
          <w:rFonts w:hint="eastAsia"/>
          <w:b/>
          <w:bCs/>
          <w:lang w:val="en-US" w:eastAsia="zh-CN"/>
        </w:rPr>
        <w:t>21</w:t>
      </w:r>
      <w:r>
        <w:rPr>
          <w:rFonts w:hint="eastAsia"/>
          <w:b/>
          <w:bCs/>
        </w:rPr>
        <w:t>年</w:t>
      </w:r>
      <w:r>
        <w:rPr>
          <w:rFonts w:hint="eastAsia"/>
          <w:b/>
          <w:bCs/>
          <w:lang w:val="en-US" w:eastAsia="zh-CN"/>
        </w:rPr>
        <w:t>春</w:t>
      </w:r>
    </w:p>
    <w:p>
      <w:pPr>
        <w:jc w:val="left"/>
        <w:rPr>
          <w:rFonts w:hint="eastAsia"/>
          <w:b/>
          <w:bCs/>
        </w:rPr>
      </w:pPr>
      <w:r>
        <w:rPr>
          <w:rFonts w:hint="eastAsia"/>
          <w:b/>
          <w:bCs/>
        </w:rPr>
        <w:t>代理地区：中国大陆、台湾</w:t>
      </w:r>
    </w:p>
    <w:p>
      <w:pPr>
        <w:jc w:val="left"/>
        <w:rPr>
          <w:rFonts w:hint="eastAsia" w:eastAsia="宋体"/>
          <w:b/>
          <w:bCs/>
          <w:lang w:val="en-US" w:eastAsia="zh-CN"/>
        </w:rPr>
      </w:pPr>
      <w:r>
        <w:rPr>
          <w:rFonts w:hint="eastAsia"/>
          <w:b/>
          <w:bCs/>
        </w:rPr>
        <w:t>审读资料：电子</w:t>
      </w:r>
      <w:r>
        <w:rPr>
          <w:rFonts w:hint="eastAsia"/>
          <w:b/>
          <w:bCs/>
          <w:lang w:val="en-US" w:eastAsia="zh-CN"/>
        </w:rPr>
        <w:t>稿</w:t>
      </w:r>
    </w:p>
    <w:p>
      <w:pPr>
        <w:jc w:val="left"/>
        <w:rPr>
          <w:rFonts w:hint="default"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图像非虚构/科普</w:t>
      </w:r>
    </w:p>
    <w:p>
      <w:pPr>
        <w:rPr>
          <w:b/>
          <w:bCs/>
        </w:rPr>
      </w:pPr>
    </w:p>
    <w:p>
      <w:pPr>
        <w:rPr>
          <w:rFonts w:hint="eastAsia"/>
          <w:b/>
          <w:bCs/>
        </w:rPr>
      </w:pPr>
    </w:p>
    <w:p>
      <w:pPr>
        <w:rPr>
          <w:rFonts w:hint="eastAsia"/>
          <w:b/>
          <w:bCs/>
          <w:szCs w:val="21"/>
        </w:rPr>
      </w:pPr>
      <w:bookmarkStart w:id="2" w:name="_GoBack"/>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《两个头脑》是一部关于合作神经科学的非虚构类漫画作品，由两位著名的神经科学教授尤他·弗里思（Uta Frith）和克里斯·弗里思（Chris Frith）讲述。在长达60年的职业生涯中，从自由意志和意识，到自闭症和精神分裂症，弗里斯夫妇重新划定了各自领域的界限。《两个头脑》见证了他们对“社会认知”科学的探索与发现，这一科学揭示了当我们以团队形式进行合作时，我们的大脑在发生什么。正如副标题所说，这本书以图像的方式探索了我们的大脑和意识是如何设计来与其他大脑和意识合作的。</w:t>
      </w:r>
    </w:p>
    <w:p>
      <w:pPr>
        <w:jc w:val="left"/>
        <w:rPr>
          <w:rFonts w:hint="eastAsia"/>
          <w:lang w:val="en-US" w:eastAsia="zh-CN"/>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73660</wp:posOffset>
            </wp:positionV>
            <wp:extent cx="5394960" cy="2030730"/>
            <wp:effectExtent l="0" t="0" r="2540" b="1270"/>
            <wp:wrapTight wrapText="bothSides">
              <wp:wrapPolygon>
                <wp:start x="0" y="0"/>
                <wp:lineTo x="0" y="21478"/>
                <wp:lineTo x="21559" y="21478"/>
                <wp:lineTo x="2155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394960" cy="2030730"/>
                    </a:xfrm>
                    <a:prstGeom prst="rect">
                      <a:avLst/>
                    </a:prstGeom>
                    <a:noFill/>
                    <a:ln>
                      <a:noFill/>
                    </a:ln>
                  </pic:spPr>
                </pic:pic>
              </a:graphicData>
            </a:graphic>
          </wp:anchor>
        </w:drawing>
      </w:r>
    </w:p>
    <w:p>
      <w:pPr>
        <w:rPr>
          <w:rFonts w:hint="eastAsia"/>
          <w:b/>
          <w:bCs/>
          <w:lang w:val="en-US" w:eastAsia="zh-CN"/>
        </w:rPr>
      </w:pPr>
    </w:p>
    <w:p>
      <w:pPr>
        <w:rPr>
          <w:rFonts w:hint="eastAsia"/>
          <w:b/>
          <w:bCs/>
          <w:lang w:val="en-US" w:eastAsia="zh-CN"/>
        </w:rPr>
      </w:pPr>
    </w:p>
    <w:p>
      <w:pPr>
        <w:rPr>
          <w:rFonts w:hint="eastAsia"/>
          <w:b/>
          <w:bCs/>
          <w:lang w:val="en-US" w:eastAsia="zh-CN"/>
        </w:rPr>
      </w:pPr>
      <w:r>
        <w:rPr>
          <w:rFonts w:hint="eastAsia"/>
          <w:b/>
          <w:bCs/>
          <w:lang w:val="en-US" w:eastAsia="zh-CN"/>
        </w:rPr>
        <w:t>内容</w:t>
      </w:r>
    </w:p>
    <w:p>
      <w:pPr>
        <w:rPr>
          <w:rFonts w:hint="default"/>
          <w:b/>
          <w:bCs/>
          <w:lang w:val="en-US" w:eastAsia="zh-CN"/>
        </w:rPr>
      </w:pPr>
      <w:r>
        <w:rPr>
          <w:rFonts w:hint="eastAsia"/>
          <w:b/>
          <w:bCs/>
          <w:lang w:val="en-US" w:eastAsia="zh-CN"/>
        </w:rPr>
        <w:t>序言：在其中我们遇到了我们的导师</w:t>
      </w:r>
    </w:p>
    <w:p>
      <w:pPr>
        <w:rPr>
          <w:rFonts w:hint="eastAsia"/>
          <w:lang w:val="en-US" w:eastAsia="zh-CN"/>
        </w:rPr>
      </w:pPr>
      <w:r>
        <w:rPr>
          <w:rFonts w:hint="eastAsia"/>
          <w:lang w:val="en-US" w:eastAsia="zh-CN"/>
        </w:rPr>
        <w:t>第一章：你的大脑是什么，它是如何工作的，它能做什么，等等</w:t>
      </w:r>
    </w:p>
    <w:p>
      <w:pPr>
        <w:rPr>
          <w:rFonts w:hint="eastAsia"/>
          <w:lang w:val="en-US" w:eastAsia="zh-CN"/>
        </w:rPr>
      </w:pPr>
      <w:r>
        <w:rPr>
          <w:rFonts w:hint="eastAsia"/>
          <w:lang w:val="en-US" w:eastAsia="zh-CN"/>
        </w:rPr>
        <w:t>第二章：弗里思夫妇——他们是谁？他们是来干什么的？</w:t>
      </w:r>
    </w:p>
    <w:p>
      <w:pPr>
        <w:rPr>
          <w:rFonts w:hint="default"/>
          <w:lang w:val="en-US" w:eastAsia="zh-CN"/>
        </w:rPr>
      </w:pPr>
      <w:r>
        <w:rPr>
          <w:rFonts w:hint="eastAsia"/>
          <w:lang w:val="en-US" w:eastAsia="zh-CN"/>
        </w:rPr>
        <w:t>第三章：我们的大脑如何知道他们所知道的事物的</w:t>
      </w:r>
    </w:p>
    <w:p>
      <w:pPr>
        <w:rPr>
          <w:rFonts w:hint="eastAsia"/>
          <w:lang w:val="en-US" w:eastAsia="zh-CN"/>
        </w:rPr>
      </w:pPr>
      <w:r>
        <w:rPr>
          <w:rFonts w:hint="eastAsia"/>
          <w:lang w:val="en-US" w:eastAsia="zh-CN"/>
        </w:rPr>
        <w:t>第四章：教学是工具，模仿是本能</w:t>
      </w:r>
    </w:p>
    <w:p>
      <w:pPr>
        <w:rPr>
          <w:rFonts w:hint="eastAsia"/>
          <w:lang w:val="en-US" w:eastAsia="zh-CN"/>
        </w:rPr>
      </w:pPr>
      <w:r>
        <w:rPr>
          <w:rFonts w:hint="eastAsia"/>
          <w:lang w:val="en-US" w:eastAsia="zh-CN"/>
        </w:rPr>
        <w:t>第五章：同理心——它的真正含义，以及它在神经科学历史上的重要性</w:t>
      </w:r>
    </w:p>
    <w:p>
      <w:pPr>
        <w:rPr>
          <w:rFonts w:hint="eastAsia"/>
          <w:lang w:val="en-US" w:eastAsia="zh-CN"/>
        </w:rPr>
      </w:pPr>
      <w:r>
        <w:rPr>
          <w:rFonts w:hint="eastAsia"/>
          <w:lang w:val="en-US" w:eastAsia="zh-CN"/>
        </w:rPr>
        <w:t>第六章：小插曲——正确地进行科学研究是困难的</w:t>
      </w:r>
    </w:p>
    <w:p>
      <w:pPr>
        <w:rPr>
          <w:rFonts w:hint="eastAsia"/>
          <w:lang w:val="en-US" w:eastAsia="zh-CN"/>
        </w:rPr>
      </w:pPr>
      <w:r>
        <w:rPr>
          <w:rFonts w:hint="eastAsia"/>
          <w:lang w:val="en-US" w:eastAsia="zh-CN"/>
        </w:rPr>
        <w:t>第七章：思考，再思考</w:t>
      </w:r>
    </w:p>
    <w:p>
      <w:pPr>
        <w:rPr>
          <w:rFonts w:hint="eastAsia"/>
          <w:lang w:val="en-US" w:eastAsia="zh-CN"/>
        </w:rPr>
      </w:pPr>
      <w:r>
        <w:rPr>
          <w:rFonts w:hint="eastAsia"/>
          <w:lang w:val="en-US" w:eastAsia="zh-CN"/>
        </w:rPr>
        <w:t>第八章：当一群大脑一起工作的时候</w:t>
      </w:r>
    </w:p>
    <w:p>
      <w:pPr>
        <w:rPr>
          <w:rFonts w:hint="eastAsia"/>
          <w:lang w:val="en-US" w:eastAsia="zh-CN"/>
        </w:rPr>
      </w:pPr>
      <w:r>
        <w:rPr>
          <w:rFonts w:hint="eastAsia"/>
          <w:lang w:val="en-US" w:eastAsia="zh-CN"/>
        </w:rPr>
        <w:t>第九章：三个臭皮匠，顶个诸葛亮</w:t>
      </w:r>
    </w:p>
    <w:p>
      <w:pPr>
        <w:rPr>
          <w:rFonts w:hint="eastAsia"/>
          <w:lang w:val="en-US" w:eastAsia="zh-CN"/>
        </w:rPr>
      </w:pPr>
      <w:r>
        <w:rPr>
          <w:rFonts w:hint="eastAsia"/>
          <w:lang w:val="en-US" w:eastAsia="zh-CN"/>
        </w:rPr>
        <w:t>第十章：……除非他们不是</w:t>
      </w:r>
    </w:p>
    <w:p>
      <w:pPr>
        <w:rPr>
          <w:rFonts w:hint="eastAsia"/>
          <w:lang w:val="en-US" w:eastAsia="zh-CN"/>
        </w:rPr>
      </w:pPr>
      <w:r>
        <w:rPr>
          <w:rFonts w:hint="eastAsia"/>
          <w:lang w:val="en-US" w:eastAsia="zh-CN"/>
        </w:rPr>
        <w:t>第十一章：后悔的重要性和自由意志的问题</w:t>
      </w:r>
    </w:p>
    <w:p>
      <w:pPr>
        <w:rPr>
          <w:rFonts w:hint="eastAsia"/>
          <w:lang w:val="en-US" w:eastAsia="zh-CN"/>
        </w:rPr>
      </w:pPr>
      <w:r>
        <w:rPr>
          <w:rFonts w:hint="eastAsia"/>
          <w:lang w:val="en-US" w:eastAsia="zh-CN"/>
        </w:rPr>
        <w:t>第十二章：爱你的团体，并学会爱你的团体以外</w:t>
      </w:r>
    </w:p>
    <w:p>
      <w:pPr>
        <w:rPr>
          <w:rFonts w:hint="eastAsia"/>
          <w:lang w:val="en-US" w:eastAsia="zh-CN"/>
        </w:rPr>
      </w:pPr>
      <w:r>
        <w:rPr>
          <w:rFonts w:hint="eastAsia"/>
          <w:lang w:val="en-US" w:eastAsia="zh-CN"/>
        </w:rPr>
        <w:t>第十三章：我，你和其他人</w:t>
      </w:r>
    </w:p>
    <w:p>
      <w:pPr>
        <w:rPr>
          <w:b/>
          <w:bCs/>
          <w:lang w:val="en-US" w:eastAsia="zh-CN"/>
        </w:rPr>
      </w:pPr>
      <w:r>
        <w:rPr>
          <w:rFonts w:hint="eastAsia"/>
          <w:b/>
          <w:bCs/>
          <w:lang w:val="en-US" w:eastAsia="zh-CN"/>
        </w:rPr>
        <w:t>后记：在那里我们的导师在办聚会</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r>
        <w:rPr>
          <w:rFonts w:hint="eastAsia"/>
          <w:kern w:val="0"/>
          <w:szCs w:val="21"/>
        </w:rPr>
        <w:t>作为自闭症和阅读障碍的专家，</w:t>
      </w:r>
      <w:r>
        <w:rPr>
          <w:rFonts w:hint="eastAsia"/>
          <w:b/>
          <w:bCs/>
          <w:kern w:val="0"/>
          <w:szCs w:val="21"/>
        </w:rPr>
        <w:t>尤</w:t>
      </w:r>
      <w:r>
        <w:rPr>
          <w:rFonts w:hint="eastAsia"/>
          <w:b/>
          <w:bCs/>
          <w:kern w:val="0"/>
          <w:szCs w:val="21"/>
          <w:lang w:val="en-US" w:eastAsia="zh-CN"/>
        </w:rPr>
        <w:t>他</w:t>
      </w:r>
      <w:r>
        <w:rPr>
          <w:rFonts w:hint="eastAsia"/>
          <w:b/>
          <w:bCs/>
          <w:kern w:val="0"/>
          <w:szCs w:val="21"/>
        </w:rPr>
        <w:t>·弗里斯(Uta Frith)</w:t>
      </w:r>
      <w:r>
        <w:rPr>
          <w:rFonts w:hint="eastAsia"/>
          <w:kern w:val="0"/>
          <w:szCs w:val="21"/>
        </w:rPr>
        <w:t>在2014年被美国心理学协会(American Psychological Association)列为现代最杰出的心理学家之一。她目前担任英国科学协会主席</w:t>
      </w:r>
      <w:r>
        <w:rPr>
          <w:rFonts w:hint="eastAsia"/>
          <w:kern w:val="0"/>
          <w:szCs w:val="21"/>
          <w:lang w:eastAsia="zh-CN"/>
        </w:rPr>
        <w:t>（</w:t>
      </w:r>
      <w:r>
        <w:rPr>
          <w:rFonts w:hint="default"/>
          <w:lang w:val="en-US" w:eastAsia="zh-CN"/>
        </w:rPr>
        <w:t>President of the British Science Association</w:t>
      </w:r>
      <w:r>
        <w:rPr>
          <w:rFonts w:hint="eastAsia"/>
          <w:kern w:val="0"/>
          <w:szCs w:val="21"/>
          <w:lang w:eastAsia="zh-CN"/>
        </w:rPr>
        <w:t>）</w:t>
      </w:r>
      <w:r>
        <w:rPr>
          <w:rFonts w:hint="eastAsia"/>
          <w:kern w:val="0"/>
          <w:szCs w:val="21"/>
        </w:rPr>
        <w:t>和英国皇家学会多样性委员会主席</w:t>
      </w:r>
      <w:r>
        <w:rPr>
          <w:rFonts w:hint="eastAsia"/>
          <w:kern w:val="0"/>
          <w:szCs w:val="21"/>
          <w:lang w:eastAsia="zh-CN"/>
        </w:rPr>
        <w:t>（</w:t>
      </w:r>
      <w:r>
        <w:rPr>
          <w:rFonts w:hint="default"/>
          <w:lang w:val="en-US" w:eastAsia="zh-CN"/>
        </w:rPr>
        <w:t>chairs the Royal Society’s Diversity Committee</w:t>
      </w:r>
      <w:r>
        <w:rPr>
          <w:rFonts w:hint="eastAsia"/>
          <w:kern w:val="0"/>
          <w:szCs w:val="21"/>
          <w:lang w:eastAsia="zh-CN"/>
        </w:rPr>
        <w:t>）</w:t>
      </w:r>
      <w:r>
        <w:rPr>
          <w:rFonts w:hint="eastAsia"/>
          <w:kern w:val="0"/>
          <w:szCs w:val="21"/>
        </w:rPr>
        <w:t>。</w:t>
      </w:r>
      <w:r>
        <w:rPr>
          <w:rFonts w:hint="eastAsia"/>
          <w:kern w:val="0"/>
          <w:szCs w:val="21"/>
          <w:lang w:val="en-US" w:eastAsia="zh-CN"/>
        </w:rPr>
        <w:t>尤他</w:t>
      </w:r>
      <w:r>
        <w:rPr>
          <w:rFonts w:hint="eastAsia"/>
          <w:kern w:val="0"/>
          <w:szCs w:val="21"/>
        </w:rPr>
        <w:t>是英国皇家学会</w:t>
      </w:r>
      <w:r>
        <w:rPr>
          <w:rFonts w:hint="eastAsia"/>
          <w:kern w:val="0"/>
          <w:szCs w:val="21"/>
          <w:lang w:eastAsia="zh-CN"/>
        </w:rPr>
        <w:t>（</w:t>
      </w:r>
      <w:r>
        <w:rPr>
          <w:rFonts w:hint="default"/>
          <w:lang w:val="en-US" w:eastAsia="zh-CN"/>
        </w:rPr>
        <w:t>Royal Society</w:t>
      </w:r>
      <w:r>
        <w:rPr>
          <w:rFonts w:hint="eastAsia"/>
          <w:kern w:val="0"/>
          <w:szCs w:val="21"/>
          <w:lang w:eastAsia="zh-CN"/>
        </w:rPr>
        <w:t>）</w:t>
      </w:r>
      <w:r>
        <w:rPr>
          <w:rFonts w:hint="eastAsia"/>
          <w:kern w:val="0"/>
          <w:szCs w:val="21"/>
        </w:rPr>
        <w:t>、英国科学院</w:t>
      </w:r>
      <w:r>
        <w:rPr>
          <w:rFonts w:hint="eastAsia"/>
          <w:kern w:val="0"/>
          <w:szCs w:val="21"/>
          <w:lang w:eastAsia="zh-CN"/>
        </w:rPr>
        <w:t>（</w:t>
      </w:r>
      <w:r>
        <w:rPr>
          <w:rFonts w:hint="default"/>
          <w:lang w:val="en-US" w:eastAsia="zh-CN"/>
        </w:rPr>
        <w:t>British Academy</w:t>
      </w:r>
      <w:r>
        <w:rPr>
          <w:rFonts w:hint="eastAsia"/>
          <w:kern w:val="0"/>
          <w:szCs w:val="21"/>
          <w:lang w:eastAsia="zh-CN"/>
        </w:rPr>
        <w:t>）</w:t>
      </w:r>
      <w:r>
        <w:rPr>
          <w:rFonts w:hint="eastAsia"/>
          <w:kern w:val="0"/>
          <w:szCs w:val="21"/>
        </w:rPr>
        <w:t>、医学科学院</w:t>
      </w:r>
      <w:r>
        <w:rPr>
          <w:rFonts w:hint="eastAsia"/>
          <w:kern w:val="0"/>
          <w:szCs w:val="21"/>
          <w:lang w:eastAsia="zh-CN"/>
        </w:rPr>
        <w:t>（</w:t>
      </w:r>
      <w:r>
        <w:rPr>
          <w:rFonts w:hint="default"/>
          <w:lang w:val="en-US" w:eastAsia="zh-CN"/>
        </w:rPr>
        <w:t>Academy of Medical Sciences</w:t>
      </w:r>
      <w:r>
        <w:rPr>
          <w:rFonts w:hint="eastAsia"/>
          <w:kern w:val="0"/>
          <w:szCs w:val="21"/>
          <w:lang w:eastAsia="zh-CN"/>
        </w:rPr>
        <w:t>）</w:t>
      </w:r>
      <w:r>
        <w:rPr>
          <w:rFonts w:hint="eastAsia"/>
          <w:kern w:val="0"/>
          <w:szCs w:val="21"/>
        </w:rPr>
        <w:t>、德国国家科学院</w:t>
      </w:r>
      <w:r>
        <w:rPr>
          <w:rFonts w:hint="eastAsia"/>
          <w:kern w:val="0"/>
          <w:szCs w:val="21"/>
          <w:lang w:eastAsia="zh-CN"/>
        </w:rPr>
        <w:t>（</w:t>
      </w:r>
      <w:r>
        <w:rPr>
          <w:rFonts w:hint="default"/>
          <w:lang w:val="en-US" w:eastAsia="zh-CN"/>
        </w:rPr>
        <w:t>German National Academy of Sciences Leopoldina</w:t>
      </w:r>
      <w:r>
        <w:rPr>
          <w:rFonts w:hint="eastAsia"/>
          <w:kern w:val="0"/>
          <w:szCs w:val="21"/>
          <w:lang w:eastAsia="zh-CN"/>
        </w:rPr>
        <w:t>）</w:t>
      </w:r>
      <w:r>
        <w:rPr>
          <w:rFonts w:hint="eastAsia"/>
          <w:kern w:val="0"/>
          <w:szCs w:val="21"/>
        </w:rPr>
        <w:t>的成员，也是美国国家科学院</w:t>
      </w:r>
      <w:r>
        <w:rPr>
          <w:rFonts w:hint="eastAsia"/>
          <w:kern w:val="0"/>
          <w:szCs w:val="21"/>
          <w:lang w:eastAsia="zh-CN"/>
        </w:rPr>
        <w:t>（</w:t>
      </w:r>
      <w:r>
        <w:rPr>
          <w:rFonts w:hint="default"/>
          <w:lang w:val="en-US" w:eastAsia="zh-CN"/>
        </w:rPr>
        <w:t>he National Academy of Sciences USA</w:t>
      </w:r>
      <w:r>
        <w:rPr>
          <w:rFonts w:hint="eastAsia"/>
          <w:kern w:val="0"/>
          <w:szCs w:val="21"/>
          <w:lang w:eastAsia="zh-CN"/>
        </w:rPr>
        <w:t>）</w:t>
      </w:r>
      <w:r>
        <w:rPr>
          <w:rFonts w:hint="eastAsia"/>
          <w:kern w:val="0"/>
          <w:szCs w:val="21"/>
        </w:rPr>
        <w:t>的外籍成员。2014 年 , 她</w:t>
      </w:r>
      <w:r>
        <w:rPr>
          <w:rFonts w:hint="eastAsia"/>
          <w:kern w:val="0"/>
          <w:szCs w:val="21"/>
          <w:lang w:val="en-US" w:eastAsia="zh-CN"/>
        </w:rPr>
        <w:t>与她的丈夫</w:t>
      </w:r>
      <w:r>
        <w:rPr>
          <w:rFonts w:hint="eastAsia"/>
          <w:kern w:val="0"/>
          <w:szCs w:val="21"/>
        </w:rPr>
        <w:t>被共同授予让·尼科德系列讲座奖</w:t>
      </w:r>
      <w:r>
        <w:rPr>
          <w:rFonts w:hint="eastAsia"/>
          <w:kern w:val="0"/>
          <w:szCs w:val="21"/>
          <w:lang w:eastAsia="zh-CN"/>
        </w:rPr>
        <w:t>（</w:t>
      </w:r>
      <w:r>
        <w:rPr>
          <w:rFonts w:hint="eastAsia"/>
          <w:kern w:val="0"/>
          <w:szCs w:val="21"/>
        </w:rPr>
        <w:t>Jean</w:t>
      </w:r>
      <w:r>
        <w:rPr>
          <w:rFonts w:hint="eastAsia"/>
          <w:kern w:val="0"/>
          <w:szCs w:val="21"/>
          <w:lang w:val="en-US" w:eastAsia="zh-CN"/>
        </w:rPr>
        <w:t xml:space="preserve"> </w:t>
      </w:r>
      <w:r>
        <w:rPr>
          <w:rFonts w:hint="eastAsia"/>
          <w:kern w:val="0"/>
          <w:szCs w:val="21"/>
        </w:rPr>
        <w:t>Nicod Lecture Series Prize</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r>
        <w:rPr>
          <w:rFonts w:hint="eastAsia"/>
          <w:kern w:val="0"/>
          <w:szCs w:val="21"/>
        </w:rPr>
        <w:t>2016年，维康信托基金会神经成像中心(Wellcome Trust Centre for Neuroimaging)的心理学家、名誉教授</w:t>
      </w:r>
      <w:r>
        <w:rPr>
          <w:rFonts w:hint="eastAsia"/>
          <w:b/>
          <w:bCs/>
          <w:kern w:val="0"/>
          <w:szCs w:val="21"/>
        </w:rPr>
        <w:t>克里斯托弗·弗里斯(Christopher Frith)</w:t>
      </w:r>
      <w:r>
        <w:rPr>
          <w:rFonts w:hint="eastAsia"/>
          <w:kern w:val="0"/>
          <w:szCs w:val="21"/>
        </w:rPr>
        <w:t>跻身当代十大最具影响力的大脑科学家之列。他是精神分裂症的世界专家，也是脑成像技术的先驱者。2000年，他发现伦敦出租车司机大脑中的海马体增大</w:t>
      </w:r>
      <w:r>
        <w:rPr>
          <w:rFonts w:hint="eastAsia"/>
          <w:kern w:val="0"/>
          <w:szCs w:val="21"/>
          <w:lang w:val="en-US" w:eastAsia="zh-CN"/>
        </w:rPr>
        <w:t>并成为</w:t>
      </w:r>
      <w:r>
        <w:rPr>
          <w:rFonts w:hint="eastAsia"/>
          <w:kern w:val="0"/>
          <w:szCs w:val="21"/>
        </w:rPr>
        <w:t>引起世界媒体关注的研究小组的高级成员。克里斯托弗是英国皇家学会</w:t>
      </w:r>
      <w:r>
        <w:rPr>
          <w:rFonts w:hint="eastAsia"/>
          <w:kern w:val="0"/>
          <w:szCs w:val="21"/>
          <w:lang w:eastAsia="zh-CN"/>
        </w:rPr>
        <w:t>（</w:t>
      </w:r>
      <w:r>
        <w:rPr>
          <w:rFonts w:hint="default"/>
          <w:lang w:val="en-US" w:eastAsia="zh-CN"/>
        </w:rPr>
        <w:t>Royal Society</w:t>
      </w:r>
      <w:r>
        <w:rPr>
          <w:rFonts w:hint="eastAsia"/>
          <w:kern w:val="0"/>
          <w:szCs w:val="21"/>
          <w:lang w:eastAsia="zh-CN"/>
        </w:rPr>
        <w:t>）</w:t>
      </w:r>
      <w:r>
        <w:rPr>
          <w:rFonts w:hint="eastAsia"/>
          <w:kern w:val="0"/>
          <w:szCs w:val="21"/>
        </w:rPr>
        <w:t>、英国科学院</w:t>
      </w:r>
      <w:r>
        <w:rPr>
          <w:rFonts w:hint="eastAsia"/>
          <w:kern w:val="0"/>
          <w:szCs w:val="21"/>
          <w:lang w:eastAsia="zh-CN"/>
        </w:rPr>
        <w:t>（</w:t>
      </w:r>
      <w:r>
        <w:rPr>
          <w:rFonts w:hint="default"/>
          <w:lang w:val="en-US" w:eastAsia="zh-CN"/>
        </w:rPr>
        <w:t>British Academy</w:t>
      </w:r>
      <w:r>
        <w:rPr>
          <w:rFonts w:hint="eastAsia"/>
          <w:kern w:val="0"/>
          <w:szCs w:val="21"/>
          <w:lang w:eastAsia="zh-CN"/>
        </w:rPr>
        <w:t>）</w:t>
      </w:r>
      <w:r>
        <w:rPr>
          <w:rFonts w:hint="eastAsia"/>
          <w:kern w:val="0"/>
          <w:szCs w:val="21"/>
        </w:rPr>
        <w:t>、医学科学院</w:t>
      </w:r>
      <w:r>
        <w:rPr>
          <w:rFonts w:hint="eastAsia"/>
          <w:kern w:val="0"/>
          <w:szCs w:val="21"/>
          <w:lang w:eastAsia="zh-CN"/>
        </w:rPr>
        <w:t>（</w:t>
      </w:r>
      <w:r>
        <w:rPr>
          <w:rFonts w:hint="default"/>
          <w:lang w:val="en-US" w:eastAsia="zh-CN"/>
        </w:rPr>
        <w:t>Academy of Medical Science</w:t>
      </w:r>
      <w:r>
        <w:rPr>
          <w:rFonts w:hint="eastAsia"/>
          <w:kern w:val="0"/>
          <w:szCs w:val="21"/>
          <w:lang w:eastAsia="zh-CN"/>
        </w:rPr>
        <w:t>）</w:t>
      </w:r>
      <w:r>
        <w:rPr>
          <w:rFonts w:hint="eastAsia"/>
          <w:kern w:val="0"/>
          <w:szCs w:val="21"/>
        </w:rPr>
        <w:t>和美国科学促进会</w:t>
      </w:r>
      <w:r>
        <w:rPr>
          <w:rFonts w:hint="eastAsia"/>
          <w:kern w:val="0"/>
          <w:szCs w:val="21"/>
          <w:lang w:eastAsia="zh-CN"/>
        </w:rPr>
        <w:t>（</w:t>
      </w:r>
      <w:r>
        <w:rPr>
          <w:rFonts w:hint="default"/>
          <w:lang w:val="en-US" w:eastAsia="zh-CN"/>
        </w:rPr>
        <w:t>American Association for the Advancement of Science</w:t>
      </w:r>
      <w:r>
        <w:rPr>
          <w:rFonts w:hint="eastAsia"/>
          <w:kern w:val="0"/>
          <w:szCs w:val="21"/>
          <w:lang w:eastAsia="zh-CN"/>
        </w:rPr>
        <w:t>）</w:t>
      </w:r>
      <w:r>
        <w:rPr>
          <w:rFonts w:hint="eastAsia"/>
          <w:kern w:val="0"/>
          <w:szCs w:val="21"/>
        </w:rPr>
        <w:t>的成员。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kern w:val="0"/>
          <w:szCs w:val="21"/>
        </w:rPr>
      </w:pPr>
      <w:r>
        <w:rPr>
          <w:rFonts w:hint="eastAsia"/>
          <w:b/>
          <w:bCs/>
          <w:kern w:val="0"/>
          <w:szCs w:val="21"/>
        </w:rPr>
        <w:t>亚历克斯·弗里斯(Alex Frith)</w:t>
      </w:r>
      <w:r>
        <w:rPr>
          <w:rFonts w:hint="eastAsia"/>
          <w:kern w:val="0"/>
          <w:szCs w:val="21"/>
        </w:rPr>
        <w:t>自2005年以来一直是一名儿童非小说作家。他的两本书入围了英国皇家学会青年图书奖</w:t>
      </w:r>
      <w:r>
        <w:rPr>
          <w:rFonts w:hint="eastAsia"/>
          <w:kern w:val="0"/>
          <w:szCs w:val="21"/>
          <w:lang w:eastAsia="zh-CN"/>
        </w:rPr>
        <w:t>（</w:t>
      </w:r>
      <w:r>
        <w:rPr>
          <w:rFonts w:hint="default"/>
          <w:lang w:val="en-US" w:eastAsia="zh-CN"/>
        </w:rPr>
        <w:t>the Royal Society Young's People's Book Prize</w:t>
      </w:r>
      <w:r>
        <w:rPr>
          <w:rFonts w:hint="eastAsia"/>
          <w:kern w:val="0"/>
          <w:szCs w:val="21"/>
          <w:lang w:eastAsia="zh-CN"/>
        </w:rPr>
        <w:t>）</w:t>
      </w:r>
      <w:r>
        <w:rPr>
          <w:rFonts w:hint="eastAsia"/>
          <w:kern w:val="0"/>
          <w:szCs w:val="21"/>
        </w:rPr>
        <w:t>的决选名单:</w:t>
      </w:r>
      <w:r>
        <w:rPr>
          <w:rFonts w:hint="eastAsia"/>
          <w:kern w:val="0"/>
          <w:szCs w:val="21"/>
          <w:lang w:eastAsia="zh-CN"/>
        </w:rPr>
        <w:t>《</w:t>
      </w:r>
      <w:r>
        <w:rPr>
          <w:rFonts w:hint="eastAsia"/>
          <w:kern w:val="0"/>
          <w:szCs w:val="21"/>
          <w:lang w:val="en-US" w:eastAsia="zh-CN"/>
        </w:rPr>
        <w:t>看见内在发明</w:t>
      </w:r>
      <w:r>
        <w:rPr>
          <w:rFonts w:hint="eastAsia"/>
          <w:kern w:val="0"/>
          <w:szCs w:val="21"/>
          <w:lang w:eastAsia="zh-CN"/>
        </w:rPr>
        <w:t>》（See inside Inventions）</w:t>
      </w:r>
      <w:r>
        <w:rPr>
          <w:rFonts w:hint="eastAsia"/>
          <w:kern w:val="0"/>
          <w:szCs w:val="21"/>
          <w:lang w:val="en-US" w:eastAsia="zh-CN"/>
        </w:rPr>
        <w:t>和</w:t>
      </w:r>
      <w:r>
        <w:rPr>
          <w:rFonts w:hint="eastAsia"/>
          <w:kern w:val="0"/>
          <w:szCs w:val="21"/>
        </w:rPr>
        <w:t>《关于太空要知道的100件事》</w:t>
      </w:r>
      <w:r>
        <w:rPr>
          <w:rFonts w:hint="eastAsia"/>
          <w:kern w:val="0"/>
          <w:szCs w:val="21"/>
          <w:lang w:eastAsia="zh-CN"/>
        </w:rPr>
        <w:t>（</w:t>
      </w:r>
      <w:r>
        <w:rPr>
          <w:rFonts w:hint="default"/>
          <w:lang w:val="en-US" w:eastAsia="zh-CN"/>
        </w:rPr>
        <w:t>100 Things to Know About Space</w:t>
      </w:r>
      <w:r>
        <w:rPr>
          <w:rFonts w:hint="eastAsia"/>
          <w:kern w:val="0"/>
          <w:szCs w:val="21"/>
          <w:lang w:eastAsia="zh-CN"/>
        </w:rPr>
        <w:t>）</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kern w:val="0"/>
          <w:szCs w:val="21"/>
        </w:rPr>
      </w:pPr>
      <w:r>
        <w:rPr>
          <w:rFonts w:hint="eastAsia"/>
          <w:kern w:val="0"/>
          <w:szCs w:val="21"/>
        </w:rPr>
        <w:t>艺术家</w:t>
      </w:r>
      <w:r>
        <w:rPr>
          <w:rFonts w:hint="eastAsia"/>
          <w:b/>
          <w:bCs/>
          <w:kern w:val="0"/>
          <w:szCs w:val="21"/>
        </w:rPr>
        <w:t>丹尼尔·洛克</w:t>
      </w:r>
      <w:r>
        <w:rPr>
          <w:rFonts w:hint="eastAsia"/>
          <w:b/>
          <w:bCs/>
          <w:kern w:val="0"/>
          <w:szCs w:val="21"/>
          <w:lang w:eastAsia="zh-CN"/>
        </w:rPr>
        <w:t>（</w:t>
      </w:r>
      <w:r>
        <w:rPr>
          <w:rFonts w:hint="default"/>
          <w:b/>
          <w:bCs/>
          <w:lang w:val="en-US" w:eastAsia="zh-CN"/>
        </w:rPr>
        <w:t>Daniel Locke</w:t>
      </w:r>
      <w:r>
        <w:rPr>
          <w:rFonts w:hint="eastAsia"/>
          <w:b/>
          <w:bCs/>
          <w:kern w:val="0"/>
          <w:szCs w:val="21"/>
          <w:lang w:eastAsia="zh-CN"/>
        </w:rPr>
        <w:t>）</w:t>
      </w:r>
      <w:r>
        <w:rPr>
          <w:rFonts w:hint="eastAsia"/>
          <w:kern w:val="0"/>
          <w:szCs w:val="21"/>
        </w:rPr>
        <w:t>的第一部完整的</w:t>
      </w:r>
      <w:r>
        <w:rPr>
          <w:rFonts w:hint="eastAsia"/>
          <w:kern w:val="0"/>
          <w:szCs w:val="21"/>
          <w:lang w:val="en-US" w:eastAsia="zh-CN"/>
        </w:rPr>
        <w:t>图像小说叫做</w:t>
      </w:r>
      <w:r>
        <w:rPr>
          <w:rFonts w:hint="eastAsia"/>
          <w:kern w:val="0"/>
          <w:szCs w:val="21"/>
        </w:rPr>
        <w:t>《无中生有》</w:t>
      </w:r>
      <w:r>
        <w:rPr>
          <w:rFonts w:hint="eastAsia"/>
          <w:kern w:val="0"/>
          <w:szCs w:val="21"/>
          <w:lang w:eastAsia="zh-CN"/>
        </w:rPr>
        <w:t>（</w:t>
      </w:r>
      <w:r>
        <w:rPr>
          <w:rFonts w:hint="default"/>
          <w:lang w:val="en-US" w:eastAsia="zh-CN"/>
        </w:rPr>
        <w:t>Out of Nothing</w:t>
      </w:r>
      <w:r>
        <w:rPr>
          <w:rFonts w:hint="eastAsia"/>
          <w:kern w:val="0"/>
          <w:szCs w:val="21"/>
          <w:lang w:eastAsia="zh-CN"/>
        </w:rPr>
        <w:t>），</w:t>
      </w:r>
      <w:r>
        <w:rPr>
          <w:rFonts w:hint="eastAsia"/>
          <w:kern w:val="0"/>
          <w:szCs w:val="21"/>
          <w:lang w:val="en-US" w:eastAsia="zh-CN"/>
        </w:rPr>
        <w:t>由</w:t>
      </w:r>
      <w:r>
        <w:rPr>
          <w:rFonts w:hint="eastAsia"/>
          <w:kern w:val="0"/>
          <w:szCs w:val="21"/>
        </w:rPr>
        <w:t>NoBrow出版社</w:t>
      </w:r>
      <w:r>
        <w:rPr>
          <w:rFonts w:hint="eastAsia"/>
          <w:kern w:val="0"/>
          <w:szCs w:val="21"/>
          <w:lang w:val="en-US" w:eastAsia="zh-CN"/>
        </w:rPr>
        <w:t>出版</w:t>
      </w:r>
      <w:r>
        <w:rPr>
          <w:rFonts w:hint="eastAsia"/>
          <w:kern w:val="0"/>
          <w:szCs w:val="21"/>
        </w:rPr>
        <w:t>。丹尼尔曾为维康信托基金</w:t>
      </w:r>
      <w:r>
        <w:rPr>
          <w:rFonts w:hint="eastAsia"/>
          <w:kern w:val="0"/>
          <w:szCs w:val="21"/>
          <w:lang w:eastAsia="zh-CN"/>
        </w:rPr>
        <w:t>（</w:t>
      </w:r>
      <w:r>
        <w:rPr>
          <w:rFonts w:hint="default"/>
          <w:lang w:val="en-US" w:eastAsia="zh-CN"/>
        </w:rPr>
        <w:t>Wellcome Trust,</w:t>
      </w:r>
      <w:r>
        <w:rPr>
          <w:rFonts w:hint="eastAsia"/>
          <w:kern w:val="0"/>
          <w:szCs w:val="21"/>
          <w:lang w:eastAsia="zh-CN"/>
        </w:rPr>
        <w:t>）</w:t>
      </w:r>
      <w:r>
        <w:rPr>
          <w:rFonts w:hint="eastAsia"/>
          <w:kern w:val="0"/>
          <w:szCs w:val="21"/>
        </w:rPr>
        <w:t>、艺术理事会</w:t>
      </w:r>
      <w:r>
        <w:rPr>
          <w:rFonts w:hint="eastAsia"/>
          <w:kern w:val="0"/>
          <w:szCs w:val="21"/>
          <w:lang w:eastAsia="zh-CN"/>
        </w:rPr>
        <w:t>（</w:t>
      </w:r>
      <w:r>
        <w:rPr>
          <w:rFonts w:hint="default"/>
          <w:lang w:val="en-US" w:eastAsia="zh-CN"/>
        </w:rPr>
        <w:t>The Arts Council</w:t>
      </w:r>
      <w:r>
        <w:rPr>
          <w:rFonts w:hint="eastAsia"/>
          <w:kern w:val="0"/>
          <w:szCs w:val="21"/>
          <w:lang w:eastAsia="zh-CN"/>
        </w:rPr>
        <w:t>）</w:t>
      </w:r>
      <w:r>
        <w:rPr>
          <w:rFonts w:hint="eastAsia"/>
          <w:kern w:val="0"/>
          <w:szCs w:val="21"/>
        </w:rPr>
        <w:t>和国家信托基金</w:t>
      </w:r>
      <w:r>
        <w:rPr>
          <w:rFonts w:hint="eastAsia"/>
          <w:kern w:val="0"/>
          <w:szCs w:val="21"/>
          <w:lang w:eastAsia="zh-CN"/>
        </w:rPr>
        <w:t>（</w:t>
      </w:r>
      <w:r>
        <w:rPr>
          <w:rFonts w:hint="default"/>
          <w:lang w:val="en-US" w:eastAsia="zh-CN"/>
        </w:rPr>
        <w:t>The National Trust</w:t>
      </w:r>
      <w:r>
        <w:rPr>
          <w:rFonts w:hint="eastAsia"/>
          <w:kern w:val="0"/>
          <w:szCs w:val="21"/>
          <w:lang w:eastAsia="zh-CN"/>
        </w:rPr>
        <w:t>）</w:t>
      </w:r>
      <w:r>
        <w:rPr>
          <w:rFonts w:hint="eastAsia"/>
          <w:kern w:val="0"/>
          <w:szCs w:val="21"/>
        </w:rPr>
        <w:t>等组织</w:t>
      </w:r>
      <w:r>
        <w:rPr>
          <w:rFonts w:hint="eastAsia"/>
          <w:kern w:val="0"/>
          <w:szCs w:val="21"/>
          <w:lang w:val="en-US" w:eastAsia="zh-CN"/>
        </w:rPr>
        <w:t>担任代理</w:t>
      </w:r>
      <w:r>
        <w:rPr>
          <w:rFonts w:hint="eastAsia"/>
          <w:kern w:val="0"/>
          <w:szCs w:val="21"/>
        </w:rPr>
        <w:t>工作。</w:t>
      </w:r>
    </w:p>
    <w:p>
      <w:bookmarkStart w:id="1" w:name="awards"/>
      <w:bookmarkEnd w:id="1"/>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8"/>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bookmarkEnd w:id="2"/>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Baskerville">
    <w:altName w:val="Baskerville Old Face"/>
    <w:panose1 w:val="00000000000000000000"/>
    <w:charset w:val="00"/>
    <w:family w:val="auto"/>
    <w:pitch w:val="default"/>
    <w:sig w:usb0="00000000" w:usb1="00000000" w:usb2="00000000" w:usb3="00000000" w:csb0="00000000" w:csb1="00000000"/>
  </w:font>
  <w:font w:name="Baskerville-Bold">
    <w:altName w:val="Segoe Print"/>
    <w:panose1 w:val="00000000000000000000"/>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Baskerville-Italic">
    <w:altName w:val="Segoe Print"/>
    <w:panose1 w:val="00000000000000000000"/>
    <w:charset w:val="00"/>
    <w:family w:val="auto"/>
    <w:pitch w:val="default"/>
    <w:sig w:usb0="00000000" w:usb1="00000000" w:usb2="00000000" w:usb3="00000000" w:csb0="00000000" w:csb1="00000000"/>
  </w:font>
  <w:font w:name="LockeSans-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E5726A9"/>
    <w:rsid w:val="70C35F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14</TotalTime>
  <ScaleCrop>false</ScaleCrop>
  <LinksUpToDate>false</LinksUpToDate>
  <CharactersWithSpaces>4051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2020-03-16T06:14:00Z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