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p>
    <w:p>
      <w:pPr>
        <w:rPr>
          <w:rFonts w:hint="eastAsia"/>
          <w:b/>
          <w:bCs/>
        </w:rPr>
      </w:pPr>
      <w:r>
        <w:rPr>
          <w:rFonts w:hint="eastAsia"/>
          <w:b/>
        </w:rPr>
        <w:t>中</w:t>
      </w:r>
      <w:r>
        <w:rPr>
          <w:rFonts w:hint="eastAsia"/>
          <w:b/>
          <w:bCs/>
        </w:rPr>
        <w:t>文书名：《紧张的能量:利用你焦虑的积极力量》</w:t>
      </w:r>
    </w:p>
    <w:p>
      <w:pPr>
        <w:jc w:val="left"/>
        <w:rPr>
          <w:rFonts w:hint="eastAsia"/>
          <w:b/>
          <w:bCs/>
        </w:rPr>
      </w:pPr>
      <w:r>
        <w:rPr>
          <w:rFonts w:hint="eastAsia"/>
          <w:b/>
          <w:bCs/>
        </w:rPr>
        <w:t>英文书名：</w:t>
      </w:r>
      <w:bookmarkStart w:id="2" w:name="_GoBack"/>
      <w:r>
        <w:rPr>
          <w:b/>
          <w:bCs/>
        </w:rPr>
        <w:t>NERVOUS ENERGY</w:t>
      </w:r>
      <w:bookmarkEnd w:id="2"/>
      <w:r>
        <w:rPr>
          <w:rFonts w:hint="eastAsia" w:eastAsia="宋体"/>
          <w:b/>
          <w:bCs/>
          <w:lang w:val="en-US" w:eastAsia="zh-CN"/>
        </w:rPr>
        <w:t xml:space="preserve">: </w:t>
      </w:r>
      <w:r>
        <w:rPr>
          <w:b/>
          <w:bCs/>
        </w:rPr>
        <w:t>Harness the Positive Power of Your Anxiety</w:t>
      </w:r>
    </w:p>
    <w:p>
      <w:pPr>
        <w:jc w:val="left"/>
        <w:rPr>
          <w:rFonts w:hint="eastAsia"/>
          <w:b/>
          <w:bCs/>
        </w:rPr>
      </w:pPr>
      <w:r>
        <w:rPr>
          <w:rFonts w:hint="eastAsia"/>
          <w:b/>
          <w:bCs/>
        </w:rPr>
        <w:t>作    者：</w:t>
      </w:r>
      <w:r>
        <w:rPr>
          <w:b/>
          <w:bCs/>
        </w:rPr>
        <w:t>Dr. Chloe Carmichael</w:t>
      </w:r>
    </w:p>
    <w:p>
      <w:pPr>
        <w:jc w:val="left"/>
        <w:rPr>
          <w:rFonts w:hint="default"/>
          <w:b/>
          <w:bCs/>
          <w:lang w:val="en-US" w:eastAsia="zh-CN"/>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St. Martin</w:t>
      </w:r>
      <w:r>
        <w:rPr>
          <w:rFonts w:hint="default"/>
          <w:b/>
          <w:bCs/>
          <w:lang w:val="en-US" w:eastAsia="zh-CN"/>
        </w:rPr>
        <w:t>’</w:t>
      </w:r>
      <w:r>
        <w:rPr>
          <w:rFonts w:hint="eastAsia"/>
          <w:b/>
          <w:bCs/>
          <w:lang w:val="en-US" w:eastAsia="zh-CN"/>
        </w:rPr>
        <w:t>s Essential</w:t>
      </w:r>
    </w:p>
    <w:p>
      <w:pPr>
        <w:rPr>
          <w:rFonts w:hint="eastAsia"/>
          <w:b/>
          <w:bCs/>
        </w:rPr>
      </w:pPr>
      <w:r>
        <w:rPr>
          <w:rFonts w:hint="eastAsia"/>
          <w:b/>
          <w:bCs/>
        </w:rPr>
        <w:t>代理公司：ANA/Cindy Zhang</w:t>
      </w:r>
    </w:p>
    <w:p>
      <w:pPr>
        <w:rPr>
          <w:rFonts w:hint="eastAsia"/>
          <w:b/>
          <w:bCs/>
        </w:rPr>
      </w:pPr>
      <w:r>
        <w:rPr>
          <w:rFonts w:hint="eastAsia"/>
          <w:b/>
          <w:bCs/>
        </w:rPr>
        <w:t>页    数：</w:t>
      </w:r>
      <w:r>
        <w:rPr>
          <w:rFonts w:hint="eastAsia" w:eastAsia="宋体"/>
          <w:b/>
          <w:bCs/>
          <w:lang w:val="en-US" w:eastAsia="zh-CN"/>
        </w:rPr>
        <w:t>321</w:t>
      </w:r>
      <w:r>
        <w:rPr>
          <w:rFonts w:hint="eastAsia"/>
          <w:b/>
          <w:bCs/>
        </w:rPr>
        <w:t>页</w:t>
      </w:r>
    </w:p>
    <w:p>
      <w:pPr>
        <w:rPr>
          <w:rFonts w:hint="eastAsia"/>
          <w:b/>
          <w:bCs/>
        </w:rPr>
      </w:pPr>
      <w:r>
        <w:rPr>
          <w:rFonts w:hint="eastAsia"/>
          <w:b/>
          <w:bCs/>
        </w:rPr>
        <w:t>出版时间：20</w:t>
      </w:r>
      <w:r>
        <w:rPr>
          <w:rFonts w:hint="eastAsia" w:eastAsia="宋体"/>
          <w:b/>
          <w:bCs/>
          <w:lang w:val="en-US" w:eastAsia="zh-CN"/>
        </w:rPr>
        <w:t>21</w:t>
      </w:r>
      <w:r>
        <w:rPr>
          <w:rFonts w:hint="eastAsia"/>
          <w:b/>
          <w:bCs/>
        </w:rPr>
        <w:t>年</w:t>
      </w:r>
      <w:r>
        <w:rPr>
          <w:rFonts w:hint="eastAsia" w:eastAsia="宋体"/>
          <w:b/>
          <w:bCs/>
          <w:lang w:val="en-US" w:eastAsia="zh-CN"/>
        </w:rPr>
        <w:t>3</w:t>
      </w:r>
      <w:r>
        <w:rPr>
          <w:rFonts w:hint="eastAsia"/>
          <w:b/>
          <w:bCs/>
        </w:rPr>
        <w:t>月</w:t>
      </w:r>
    </w:p>
    <w:p>
      <w:pPr>
        <w:rPr>
          <w:rFonts w:hint="eastAsia"/>
          <w:b/>
          <w:bCs/>
        </w:rPr>
      </w:pPr>
      <w:r>
        <w:rPr>
          <w:rFonts w:hint="eastAsia"/>
          <w:b/>
          <w:bCs/>
        </w:rPr>
        <w:t>代理地区：中国大陆、台湾</w:t>
      </w:r>
    </w:p>
    <w:p>
      <w:pPr>
        <w:rPr>
          <w:rFonts w:hint="eastAsia" w:eastAsia="宋体"/>
          <w:b/>
          <w:bCs/>
          <w:lang w:val="en-US" w:eastAsia="zh-CN"/>
        </w:rPr>
      </w:pPr>
      <w:r>
        <w:rPr>
          <w:rFonts w:hint="eastAsia"/>
          <w:b/>
          <w:bCs/>
        </w:rPr>
        <w:t>审读资料：电子</w:t>
      </w:r>
      <w:r>
        <w:rPr>
          <w:rFonts w:hint="eastAsia" w:eastAsia="宋体"/>
          <w:b/>
          <w:bCs/>
          <w:lang w:val="en-US" w:eastAsia="zh-CN"/>
        </w:rPr>
        <w:t>稿</w:t>
      </w:r>
    </w:p>
    <w:p>
      <w:pPr>
        <w:rPr>
          <w:rFonts w:hint="default" w:eastAsia="宋体"/>
          <w:b/>
          <w:bCs/>
          <w:lang w:val="en-US" w:eastAsia="zh-CN"/>
        </w:rPr>
      </w:pPr>
      <w:r>
        <w:rPr>
          <w:rFonts w:hint="eastAsia"/>
          <w:b/>
          <w:bCs/>
        </w:rPr>
        <w:t xml:space="preserve">类  </w:t>
      </w:r>
      <w:r>
        <w:rPr>
          <w:b/>
          <w:bCs/>
        </w:rPr>
        <w:t xml:space="preserve"> </w:t>
      </w:r>
      <w:r>
        <w:rPr>
          <w:rFonts w:hint="eastAsia"/>
          <w:b/>
          <w:bCs/>
        </w:rPr>
        <w:t xml:space="preserve"> 型：</w:t>
      </w:r>
      <w:r>
        <w:rPr>
          <w:rFonts w:hint="eastAsia"/>
          <w:b/>
          <w:bCs/>
          <w:lang w:val="en-US" w:eastAsia="zh-CN"/>
        </w:rPr>
        <w:t>励志/大众心理</w:t>
      </w:r>
    </w:p>
    <w:p>
      <w:pPr>
        <w:rPr>
          <w:b/>
          <w:bCs/>
        </w:rPr>
      </w:pPr>
    </w:p>
    <w:p>
      <w:pPr>
        <w:rPr>
          <w:rFonts w:hint="eastAsia"/>
          <w:b/>
          <w:bCs/>
        </w:rPr>
      </w:pPr>
    </w:p>
    <w:p>
      <w:pPr>
        <w:rPr>
          <w:rFonts w:hint="eastAsia"/>
          <w:b/>
          <w:bCs/>
          <w:szCs w:val="21"/>
        </w:rPr>
      </w:pPr>
      <w:r>
        <w:rPr>
          <w:rFonts w:hint="eastAsia"/>
          <w:b/>
          <w:bCs/>
          <w:szCs w:val="21"/>
        </w:rPr>
        <w:t>内容简介：</w:t>
      </w:r>
    </w:p>
    <w:p>
      <w:pPr>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通常情况下，年轻人通过故意成为自己最糟糕的批评者和过分地重复检查自己的工作来获得成功;或者把他们的感觉放在一边。这种策略很诱人，因为它确实有效，至少在一定程度上有效。一旦你超越了学校和早期的职业阶段，问题就出现了</w:t>
      </w:r>
      <w:r>
        <w:rPr>
          <w:rFonts w:hint="eastAsia" w:eastAsia="宋体"/>
          <w:lang w:eastAsia="zh-CN"/>
        </w:rPr>
        <w:t>：</w:t>
      </w:r>
      <w:r>
        <w:rPr>
          <w:rFonts w:hint="eastAsia" w:eastAsia="宋体"/>
          <w:lang w:val="en-US" w:eastAsia="zh-CN"/>
        </w:rPr>
        <w:t>随着水平升高，</w:t>
      </w:r>
      <w:r>
        <w:rPr>
          <w:rFonts w:hint="eastAsia"/>
        </w:rPr>
        <w:t>你生活中</w:t>
      </w:r>
      <w:r>
        <w:rPr>
          <w:rFonts w:hint="eastAsia" w:eastAsia="宋体"/>
          <w:lang w:val="en-US" w:eastAsia="zh-CN"/>
        </w:rPr>
        <w:t>遇到的</w:t>
      </w:r>
      <w:r>
        <w:rPr>
          <w:rFonts w:hint="eastAsia"/>
        </w:rPr>
        <w:t xml:space="preserve">问题就会变得越复杂。与此同时，你可能已经变得很擅长在某些情况下把你的情绪放在一边，以至于很难重新与它们建立联系。这就是旧工具不再够用的时候。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我们引以为傲的“有点强迫症”倾向，或者更确切地说，我们拥有的“紧张能量”，可能会管理不善，导致我们陷入过度自我批评、焦虑和悲观的兔子洞。在《神经能量》一书中，科洛伊·卡迈克尔博士列举了九种方法，并一步一步地指导你如何控制你的神经能量，让你过上更有成效、更充实的生活。如果处理得当，被一些人贴上焦虑标签的神经能量</w:t>
      </w:r>
      <w:r>
        <w:drawing>
          <wp:anchor distT="0" distB="0" distL="114300" distR="114300" simplePos="0" relativeHeight="251658240" behindDoc="0" locked="0" layoutInCell="1" allowOverlap="1">
            <wp:simplePos x="0" y="0"/>
            <wp:positionH relativeFrom="column">
              <wp:posOffset>3830320</wp:posOffset>
            </wp:positionH>
            <wp:positionV relativeFrom="paragraph">
              <wp:posOffset>-4052570</wp:posOffset>
            </wp:positionV>
            <wp:extent cx="1488440" cy="2209800"/>
            <wp:effectExtent l="0" t="0" r="10160" b="0"/>
            <wp:wrapSquare wrapText="bothSides"/>
            <wp:docPr id="1"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admin\AppData\Roaming\Foxmail7\Temp-5716-20180328220446\InsertPic_(03-22(03-28-23-40-57).jpg"/>
                    <pic:cNvPicPr>
                      <a:picLocks noChangeAspect="1"/>
                    </pic:cNvPicPr>
                  </pic:nvPicPr>
                  <pic:blipFill>
                    <a:blip r:embed="rId6"/>
                    <a:stretch>
                      <a:fillRect/>
                    </a:stretch>
                  </pic:blipFill>
                  <pic:spPr>
                    <a:xfrm>
                      <a:off x="0" y="0"/>
                      <a:ext cx="1488440" cy="2209800"/>
                    </a:xfrm>
                    <a:prstGeom prst="rect">
                      <a:avLst/>
                    </a:prstGeom>
                    <a:noFill/>
                    <a:ln>
                      <a:noFill/>
                    </a:ln>
                  </pic:spPr>
                </pic:pic>
              </a:graphicData>
            </a:graphic>
          </wp:anchor>
        </w:drawing>
      </w:r>
      <w:r>
        <w:rPr>
          <w:rFonts w:hint="eastAsia"/>
        </w:rPr>
        <w:t>实际上可以成为刺激、生产力和成就感的来源——克洛伊·卡迈克尔博士已经尝试和测试了实现这一目标的方法。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b/>
          <w:bCs/>
          <w:szCs w:val="21"/>
        </w:rPr>
      </w:pPr>
      <w:r>
        <w:rPr>
          <w:rFonts w:hint="eastAsia"/>
        </w:rPr>
        <w:t>如果你曾感到精力过剩，却不知道该如何引导，或者感到你的创造力和动力被不断的分析麻痹所耗尽，那么，紧张的精力就是为你准备的。</w:t>
      </w:r>
    </w:p>
    <w:p>
      <w:pPr>
        <w:rPr>
          <w:rFonts w:hint="eastAsia"/>
          <w:b/>
          <w:bCs/>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宋体"/>
          <w:kern w:val="0"/>
          <w:szCs w:val="21"/>
          <w:lang w:val="en-US" w:eastAsia="zh-CN"/>
        </w:rPr>
      </w:pPr>
      <w:r>
        <w:rPr>
          <w:rFonts w:hint="eastAsia" w:eastAsia="宋体"/>
          <w:b/>
          <w:bCs/>
          <w:kern w:val="0"/>
          <w:szCs w:val="21"/>
          <w:lang w:val="en-US" w:eastAsia="zh-CN"/>
        </w:rPr>
        <w:t>克洛伊·卡迈克尔博士（</w:t>
      </w:r>
      <w:r>
        <w:rPr>
          <w:b/>
          <w:bCs/>
        </w:rPr>
        <w:t>Dr. Chloe Carmichael</w:t>
      </w:r>
      <w:r>
        <w:rPr>
          <w:rFonts w:hint="eastAsia" w:eastAsia="宋体"/>
          <w:b/>
          <w:bCs/>
          <w:kern w:val="0"/>
          <w:szCs w:val="21"/>
          <w:lang w:val="en-US" w:eastAsia="zh-CN"/>
        </w:rPr>
        <w:t>）</w:t>
      </w:r>
      <w:r>
        <w:rPr>
          <w:rFonts w:hint="eastAsia" w:eastAsia="宋体"/>
          <w:kern w:val="0"/>
          <w:szCs w:val="21"/>
          <w:lang w:val="en-US" w:eastAsia="zh-CN"/>
        </w:rPr>
        <w:t>拥有长岛大学临床心理学博士学位。她的私人诊所专注于压力管理、人际关系、自尊和辅导。她还是兼职教授、瑜伽教练、纽约学院足部医学心理学家、纽约青年联盟委员会联合主席。她在各种学术期刊上发表过文章，并在VH1、Inside Edition等媒体上发表过专题文章。</w:t>
      </w:r>
    </w:p>
    <w:p>
      <w:bookmarkStart w:id="1" w:name="awards"/>
      <w:bookmarkEnd w:id="1"/>
    </w:p>
    <w:p/>
    <w:p>
      <w:pPr>
        <w:rPr>
          <w:rFonts w:hint="eastAsia"/>
        </w:rPr>
      </w:pPr>
    </w:p>
    <w:p>
      <w:pPr>
        <w:shd w:val="clear" w:color="auto" w:fill="FFFFFF"/>
      </w:pPr>
      <w:r>
        <w:rPr>
          <w:rFonts w:hint="eastAsia"/>
          <w:b/>
          <w:bCs/>
        </w:rPr>
        <w:t>谢谢您的阅读！</w:t>
      </w:r>
    </w:p>
    <w:p>
      <w:pPr>
        <w:shd w:val="clear" w:color="auto" w:fill="FFFFFF"/>
      </w:pPr>
      <w:r>
        <w:rPr>
          <w:rFonts w:hint="eastAsia"/>
          <w:b/>
          <w:bCs/>
        </w:rPr>
        <w:t>请将回馈信息发至：</w:t>
      </w:r>
    </w:p>
    <w:p>
      <w:pPr>
        <w:widowControl/>
        <w:jc w:val="left"/>
        <w:rPr>
          <w:b/>
        </w:rPr>
      </w:pPr>
      <w:r>
        <w:rPr>
          <w:rFonts w:hint="eastAsia"/>
          <w:b/>
        </w:rPr>
        <w:t>张滢</w:t>
      </w:r>
      <w:r>
        <w:rPr>
          <w:b/>
        </w:rPr>
        <w:t>（</w:t>
      </w:r>
      <w:r>
        <w:rPr>
          <w:rFonts w:hint="eastAsia"/>
          <w:b/>
        </w:rPr>
        <w:t>Cindy</w:t>
      </w:r>
      <w:r>
        <w:rPr>
          <w:b/>
        </w:rPr>
        <w:t xml:space="preserve"> </w:t>
      </w:r>
      <w:r>
        <w:rPr>
          <w:rFonts w:hint="eastAsia"/>
          <w:b/>
        </w:rPr>
        <w:t>Zhan</w:t>
      </w:r>
      <w:r>
        <w:rPr>
          <w:b/>
        </w:rPr>
        <w:t>g)</w:t>
      </w:r>
    </w:p>
    <w:p>
      <w:pPr>
        <w:widowControl/>
        <w:jc w:val="left"/>
      </w:pPr>
      <w:r>
        <w:rPr>
          <w:rFonts w:hint="eastAsia"/>
        </w:rPr>
        <w:t>安德鲁·纳伯格联合国际有限公司北京代表处</w:t>
      </w:r>
    </w:p>
    <w:p>
      <w:pPr>
        <w:widowControl/>
        <w:jc w:val="left"/>
      </w:pPr>
      <w:r>
        <w:t>北京市海淀区中关村大街甲59号中国人民大学文化大厦1705室，100872</w:t>
      </w:r>
    </w:p>
    <w:p>
      <w:pPr>
        <w:widowControl/>
        <w:jc w:val="left"/>
      </w:pPr>
      <w:r>
        <w:t>电 话：010-82504506</w:t>
      </w:r>
    </w:p>
    <w:p>
      <w:pPr>
        <w:widowControl/>
        <w:jc w:val="left"/>
      </w:pPr>
      <w:r>
        <w:t>传 真：010-82504200</w:t>
      </w:r>
    </w:p>
    <w:p>
      <w:pPr>
        <w:widowControl/>
        <w:jc w:val="left"/>
      </w:pPr>
      <w:r>
        <w:t>Email:  </w:t>
      </w:r>
      <w:r>
        <w:fldChar w:fldCharType="begin"/>
      </w:r>
      <w:r>
        <w:instrText xml:space="preserve"> HYPERLINK "mailto:</w:instrText>
      </w:r>
      <w:r>
        <w:rPr>
          <w:rFonts w:hint="eastAsia"/>
        </w:rPr>
        <w:instrText xml:space="preserve">Cindy@nurnberg.com.cn</w:instrText>
      </w:r>
      <w:r>
        <w:instrText xml:space="preserve">" </w:instrText>
      </w:r>
      <w:r>
        <w:fldChar w:fldCharType="separate"/>
      </w:r>
      <w:r>
        <w:rPr>
          <w:rStyle w:val="13"/>
          <w:rFonts w:hint="eastAsia"/>
        </w:rPr>
        <w:t>Cindy@nurnberg.com.cn</w:t>
      </w:r>
      <w:r>
        <w:fldChar w:fldCharType="end"/>
      </w:r>
      <w:r>
        <w:rPr>
          <w:rFonts w:hint="eastAsia"/>
        </w:rPr>
        <w:t xml:space="preserve"> </w:t>
      </w:r>
    </w:p>
    <w:p>
      <w:pPr>
        <w:widowControl/>
        <w:jc w:val="left"/>
      </w:pPr>
      <w:r>
        <w:t>网 址: </w:t>
      </w:r>
      <w:r>
        <w:fldChar w:fldCharType="begin"/>
      </w:r>
      <w:r>
        <w:instrText xml:space="preserve"> HYPERLINK "http://www.nurnberg.com.cn" </w:instrText>
      </w:r>
      <w:r>
        <w:fldChar w:fldCharType="separate"/>
      </w:r>
      <w:r>
        <w:rPr>
          <w:rStyle w:val="13"/>
          <w:rFonts w:hint="eastAsia"/>
          <w:color w:val="auto"/>
        </w:rPr>
        <w:t>http://www.nurnberg.com.cn</w:t>
      </w:r>
      <w:r>
        <w:fldChar w:fldCharType="end"/>
      </w:r>
      <w:r>
        <w:rPr>
          <w:rFonts w:hint="eastAsia"/>
        </w:rPr>
        <w:t xml:space="preserve"> </w:t>
      </w:r>
    </w:p>
    <w:p>
      <w:pPr>
        <w:widowControl/>
        <w:jc w:val="left"/>
      </w:pPr>
      <w:r>
        <w:t>新浪微博：</w:t>
      </w:r>
      <w:r>
        <w:fldChar w:fldCharType="begin"/>
      </w:r>
      <w:r>
        <w:instrText xml:space="preserve"> HYPERLINK "http://weibo.com/nurnberg" </w:instrText>
      </w:r>
      <w:r>
        <w:fldChar w:fldCharType="separate"/>
      </w:r>
      <w:r>
        <w:rPr>
          <w:rStyle w:val="13"/>
          <w:rFonts w:hint="eastAsia"/>
          <w:color w:val="auto"/>
        </w:rPr>
        <w:t>http://weibo.com/nurnberg</w:t>
      </w:r>
      <w:r>
        <w:fldChar w:fldCharType="end"/>
      </w:r>
      <w:r>
        <w:rPr>
          <w:rFonts w:hint="eastAsia"/>
        </w:rPr>
        <w:t xml:space="preserve"> </w:t>
      </w:r>
    </w:p>
    <w:p>
      <w:pPr>
        <w:widowControl/>
        <w:jc w:val="left"/>
      </w:pPr>
      <w:r>
        <w:t>豆瓣小站：</w:t>
      </w:r>
      <w:r>
        <w:fldChar w:fldCharType="begin"/>
      </w:r>
      <w:r>
        <w:instrText xml:space="preserve"> HYPERLINK "http://site.douban.com/110577/" </w:instrText>
      </w:r>
      <w:r>
        <w:fldChar w:fldCharType="separate"/>
      </w:r>
      <w:r>
        <w:rPr>
          <w:rStyle w:val="13"/>
          <w:rFonts w:hint="eastAsia"/>
          <w:color w:val="auto"/>
        </w:rPr>
        <w:t>http://site.douban.com/110577/</w:t>
      </w:r>
      <w:r>
        <w:fldChar w:fldCharType="end"/>
      </w:r>
      <w:r>
        <w:rPr>
          <w:rFonts w:hint="eastAsia"/>
        </w:rPr>
        <w:t xml:space="preserve"> </w:t>
      </w:r>
    </w:p>
    <w:p>
      <w:pPr>
        <w:widowControl/>
        <w:jc w:val="left"/>
      </w:pPr>
      <w:r>
        <w:t>微信订阅号：安德鲁书讯</w:t>
      </w:r>
    </w:p>
    <w:p>
      <w:pPr>
        <w:shd w:val="clear" w:color="auto" w:fill="FFFFFF"/>
        <w:rPr>
          <w:color w:val="000000"/>
          <w:szCs w:val="21"/>
        </w:rPr>
      </w:pPr>
      <w:r>
        <w:rPr>
          <w:color w:val="000000"/>
          <w:szCs w:val="21"/>
        </w:rPr>
        <w:drawing>
          <wp:inline distT="0" distB="0" distL="114300" distR="114300">
            <wp:extent cx="1146810" cy="1061720"/>
            <wp:effectExtent l="0" t="0" r="8890" b="5080"/>
            <wp:docPr id="2"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AA85(07-25-11-10-11)"/>
                    <pic:cNvPicPr>
                      <a:picLocks noChangeAspect="1"/>
                    </pic:cNvPicPr>
                  </pic:nvPicPr>
                  <pic:blipFill>
                    <a:blip r:embed="rId7"/>
                    <a:stretch>
                      <a:fillRect/>
                    </a:stretch>
                  </pic:blipFill>
                  <pic:spPr>
                    <a:xfrm>
                      <a:off x="0" y="0"/>
                      <a:ext cx="1146810" cy="1061720"/>
                    </a:xfrm>
                    <a:prstGeom prst="rect">
                      <a:avLst/>
                    </a:prstGeom>
                    <a:noFill/>
                    <a:ln>
                      <a:noFill/>
                    </a:ln>
                  </pic:spPr>
                </pic:pic>
              </a:graphicData>
            </a:graphic>
          </wp:inline>
        </w:drawing>
      </w:r>
    </w:p>
    <w:p>
      <w:pPr>
        <w:rPr>
          <w:rFonts w:hint="eastAsia"/>
        </w:rPr>
      </w:pPr>
    </w:p>
    <w:p>
      <w:pPr>
        <w:rPr>
          <w:rFonts w:hint="eastAsia"/>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F7FFAFFF" w:usb1="E9DFFFFF" w:usb2="0000003F" w:usb3="00000000" w:csb0="003F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3"/>
        <w:rFonts w:hint="eastAsia" w:ascii="方正姚体" w:eastAsia="方正姚体"/>
        <w:sz w:val="18"/>
        <w:szCs w:val="18"/>
      </w:rPr>
      <w:t>www.nurnberg.com.cn</w:t>
    </w:r>
    <w:r>
      <w:rPr>
        <w:rFonts w:hint="eastAsia" w:ascii="方正姚体" w:eastAsia="方正姚体"/>
        <w:sz w:val="18"/>
        <w:szCs w:val="18"/>
      </w:rPr>
      <w:fldChar w:fldCharType="end"/>
    </w:r>
  </w:p>
  <w:p>
    <w:pPr>
      <w:pStyle w:val="4"/>
      <w:jc w:val="center"/>
      <w:rPr>
        <w:rFonts w:hint="eastAsia" w:eastAsia="方正姚体"/>
      </w:rPr>
    </w:pP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lang/>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40C429B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FollowedHyperlink"/>
    <w:uiPriority w:val="0"/>
    <w:rPr>
      <w:color w:val="800080"/>
      <w:u w:val="single"/>
    </w:rPr>
  </w:style>
  <w:style w:type="character" w:styleId="12">
    <w:name w:val="Emphasis"/>
    <w:qFormat/>
    <w:uiPriority w:val="0"/>
    <w:rPr>
      <w:i/>
      <w:iCs/>
    </w:rPr>
  </w:style>
  <w:style w:type="character" w:styleId="13">
    <w:name w:val="Hyperlink"/>
    <w:uiPriority w:val="0"/>
    <w:rPr>
      <w:color w:val="0000FF"/>
      <w:u w:val="single"/>
    </w:rPr>
  </w:style>
  <w:style w:type="character" w:styleId="14">
    <w:name w:val="HTML Cite"/>
    <w:uiPriority w:val="0"/>
    <w:rPr>
      <w:i/>
      <w:iCs/>
    </w:rPr>
  </w:style>
  <w:style w:type="paragraph" w:customStyle="1" w:styleId="15">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17">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18">
    <w:name w:val="text"/>
    <w:basedOn w:val="1"/>
    <w:uiPriority w:val="0"/>
    <w:pPr>
      <w:widowControl/>
    </w:pPr>
    <w:rPr>
      <w:rFonts w:ascii="Tahoma" w:hAnsi="Tahoma" w:cs="Tahoma"/>
      <w:color w:val="000000"/>
      <w:kern w:val="0"/>
      <w:sz w:val="16"/>
      <w:szCs w:val="16"/>
    </w:rPr>
  </w:style>
  <w:style w:type="paragraph" w:customStyle="1" w:styleId="19">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0">
    <w:name w:val="Body"/>
    <w:basedOn w:val="1"/>
    <w:qFormat/>
    <w:uiPriority w:val="0"/>
    <w:pPr>
      <w:widowControl/>
    </w:pPr>
    <w:rPr>
      <w:rFonts w:eastAsia="宋体"/>
      <w:kern w:val="0"/>
      <w:sz w:val="24"/>
      <w:lang w:eastAsia="en-US"/>
    </w:rPr>
  </w:style>
  <w:style w:type="character" w:customStyle="1" w:styleId="21">
    <w:name w:val="serif1"/>
    <w:uiPriority w:val="0"/>
    <w:rPr>
      <w:rFonts w:hint="default" w:ascii="Times New Roman" w:hAnsi="Times New Roman" w:cs="Times New Roman"/>
      <w:sz w:val="24"/>
      <w:szCs w:val="24"/>
    </w:rPr>
  </w:style>
  <w:style w:type="character" w:customStyle="1" w:styleId="22">
    <w:name w:val="bookcopy1"/>
    <w:uiPriority w:val="0"/>
    <w:rPr>
      <w:rFonts w:hint="default" w:ascii="Verdana" w:hAnsi="Verdana"/>
      <w:color w:val="000000"/>
      <w:sz w:val="17"/>
      <w:szCs w:val="17"/>
      <w:u w:val="none"/>
    </w:rPr>
  </w:style>
  <w:style w:type="character" w:customStyle="1" w:styleId="23">
    <w:name w:val="tiny1"/>
    <w:uiPriority w:val="0"/>
    <w:rPr>
      <w:rFonts w:hint="default" w:ascii="Verdana" w:hAnsi="Verdana"/>
      <w:sz w:val="15"/>
      <w:szCs w:val="15"/>
    </w:rPr>
  </w:style>
  <w:style w:type="character" w:customStyle="1" w:styleId="24">
    <w:name w:val="smalltext1"/>
    <w:uiPriority w:val="0"/>
    <w:rPr>
      <w:rFonts w:hint="default" w:ascii="Arial" w:hAnsi="Arial" w:cs="Arial"/>
      <w:color w:val="000000"/>
      <w:sz w:val="17"/>
      <w:szCs w:val="17"/>
    </w:rPr>
  </w:style>
  <w:style w:type="character" w:customStyle="1" w:styleId="25">
    <w:name w:val="regbold1"/>
    <w:uiPriority w:val="0"/>
    <w:rPr>
      <w:rFonts w:hint="default" w:ascii="Arial" w:hAnsi="Arial" w:cs="Arial"/>
      <w:b/>
      <w:bCs/>
      <w:color w:val="000000"/>
      <w:sz w:val="18"/>
      <w:szCs w:val="18"/>
    </w:rPr>
  </w:style>
  <w:style w:type="character" w:customStyle="1" w:styleId="26">
    <w:name w:val="bookauthor1"/>
    <w:uiPriority w:val="0"/>
    <w:rPr>
      <w:rFonts w:hint="default" w:ascii="Arial" w:hAnsi="Arial" w:cs="Arial"/>
      <w:color w:val="6699CC"/>
      <w:sz w:val="18"/>
      <w:szCs w:val="18"/>
      <w:u w:val="single"/>
    </w:rPr>
  </w:style>
  <w:style w:type="character" w:customStyle="1" w:styleId="27">
    <w:name w:val="title111"/>
    <w:uiPriority w:val="0"/>
    <w:rPr>
      <w:rFonts w:hint="default" w:ascii="Tahoma" w:hAnsi="Tahoma" w:cs="Tahoma"/>
      <w:b/>
      <w:bCs/>
      <w:color w:val="000066"/>
      <w:sz w:val="22"/>
      <w:szCs w:val="22"/>
    </w:rPr>
  </w:style>
  <w:style w:type="character" w:customStyle="1" w:styleId="28">
    <w:name w:val="bstitle1"/>
    <w:uiPriority w:val="0"/>
    <w:rPr>
      <w:b/>
      <w:bCs/>
      <w:color w:val="000000"/>
      <w:sz w:val="24"/>
      <w:szCs w:val="24"/>
    </w:rPr>
  </w:style>
  <w:style w:type="character" w:customStyle="1" w:styleId="29">
    <w:name w:val="bssubtitle1"/>
    <w:uiPriority w:val="0"/>
    <w:rPr>
      <w:rFonts w:hint="default" w:ascii="Arial" w:hAnsi="Arial" w:cs="Arial"/>
      <w:b/>
      <w:bCs/>
      <w:color w:val="000000"/>
      <w:sz w:val="18"/>
      <w:szCs w:val="18"/>
    </w:rPr>
  </w:style>
  <w:style w:type="character" w:customStyle="1" w:styleId="30">
    <w:name w:val="bsauthor1"/>
    <w:uiPriority w:val="0"/>
    <w:rPr>
      <w:b/>
      <w:bCs/>
      <w:color w:val="000000"/>
      <w:sz w:val="18"/>
      <w:szCs w:val="18"/>
    </w:rPr>
  </w:style>
  <w:style w:type="character" w:customStyle="1" w:styleId="31">
    <w:name w:val="bsauthorlink1"/>
    <w:uiPriority w:val="0"/>
    <w:rPr>
      <w:color w:val="000000"/>
      <w:u w:val="single"/>
    </w:rPr>
  </w:style>
  <w:style w:type="character" w:customStyle="1" w:styleId="32">
    <w:name w:val="redsubtitle1"/>
    <w:uiPriority w:val="0"/>
    <w:rPr>
      <w:rFonts w:hint="default" w:ascii="Trebuchet MS" w:hAnsi="Trebuchet MS"/>
      <w:b/>
      <w:bCs/>
      <w:caps/>
      <w:color w:val="CC0000"/>
      <w:sz w:val="18"/>
      <w:szCs w:val="18"/>
    </w:rPr>
  </w:style>
  <w:style w:type="character" w:customStyle="1" w:styleId="33">
    <w:name w:val="bold1"/>
    <w:uiPriority w:val="0"/>
    <w:rPr>
      <w:rFonts w:hint="default" w:ascii="Verdana" w:hAnsi="Verdana"/>
      <w:b/>
      <w:bCs/>
      <w:color w:val="000000"/>
      <w:spacing w:val="30"/>
      <w:sz w:val="15"/>
      <w:szCs w:val="15"/>
    </w:rPr>
  </w:style>
  <w:style w:type="character" w:customStyle="1" w:styleId="34">
    <w:name w:val="book_copy1"/>
    <w:uiPriority w:val="0"/>
    <w:rPr>
      <w:color w:val="000000"/>
      <w:sz w:val="18"/>
      <w:szCs w:val="18"/>
    </w:rPr>
  </w:style>
  <w:style w:type="character" w:customStyle="1" w:styleId="35">
    <w:name w:val="author"/>
    <w:basedOn w:val="9"/>
    <w:uiPriority w:val="0"/>
  </w:style>
  <w:style w:type="character" w:customStyle="1" w:styleId="36">
    <w:name w:val="book-title1"/>
    <w:uiPriority w:val="0"/>
    <w:rPr>
      <w:rFonts w:hint="default" w:ascii="Arial" w:hAnsi="Arial" w:cs="Arial"/>
      <w:b/>
      <w:bCs/>
      <w:color w:val="FF6600"/>
      <w:sz w:val="28"/>
      <w:szCs w:val="28"/>
    </w:rPr>
  </w:style>
  <w:style w:type="character" w:customStyle="1" w:styleId="37">
    <w:name w:val="apple-style-span"/>
    <w:basedOn w:val="9"/>
    <w:uiPriority w:val="0"/>
  </w:style>
  <w:style w:type="character" w:customStyle="1" w:styleId="38">
    <w:name w:val="apple-converted-space"/>
    <w:basedOn w:val="9"/>
    <w:uiPriority w:val="0"/>
  </w:style>
  <w:style w:type="paragraph" w:customStyle="1" w:styleId="39">
    <w:name w:val="Title Line"/>
    <w:basedOn w:val="1"/>
    <w:next w:val="40"/>
    <w:qFormat/>
    <w:uiPriority w:val="0"/>
    <w:pPr>
      <w:jc w:val="center"/>
    </w:pPr>
    <w:rPr>
      <w:b/>
      <w:bCs/>
      <w:caps/>
      <w:sz w:val="72"/>
    </w:rPr>
  </w:style>
  <w:style w:type="paragraph" w:customStyle="1" w:styleId="40">
    <w:name w:val="Subtitle Line"/>
    <w:basedOn w:val="39"/>
    <w:next w:val="41"/>
    <w:qFormat/>
    <w:uiPriority w:val="0"/>
    <w:rPr>
      <w:caps w:val="0"/>
      <w:sz w:val="44"/>
    </w:rPr>
  </w:style>
  <w:style w:type="paragraph" w:customStyle="1" w:styleId="41">
    <w:name w:val="Author/Publisher"/>
    <w:qFormat/>
    <w:uiPriority w:val="0"/>
    <w:pPr>
      <w:spacing w:before="60"/>
      <w:jc w:val="center"/>
    </w:pPr>
    <w:rPr>
      <w:rFonts w:ascii="Times New Roman" w:hAnsi="Times New Roman" w:cs="Times New Roman" w:eastAsiaTheme="minorHAnsi"/>
      <w:b/>
      <w:bCs/>
      <w:sz w:val="28"/>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3</TotalTime>
  <ScaleCrop>false</ScaleCrop>
  <LinksUpToDate>false</LinksUpToDate>
  <CharactersWithSpaces>4051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2020-04-14T07:54:55Z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