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sz w:val="36"/>
          <w:szCs w:val="36"/>
          <w:shd w:val="pct10" w:color="auto" w:fill="FFFFFF"/>
          <w:lang w:eastAsia="zh-CN"/>
        </w:rPr>
      </w:pPr>
      <w:r>
        <w:rPr>
          <w:rFonts w:hint="eastAsia"/>
          <w:b/>
          <w:bCs/>
          <w:sz w:val="36"/>
          <w:szCs w:val="36"/>
          <w:shd w:val="pct10" w:color="auto" w:fill="FFFFFF"/>
          <w:lang w:val="en-US" w:eastAsia="zh-CN"/>
        </w:rPr>
        <w:t>作 者 推 荐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val="fr-FR"/>
        </w:rPr>
        <w:t>吉纳维夫·杰纳蒂（</w:t>
      </w:r>
      <w:bookmarkStart w:id="1" w:name="_GoBack"/>
      <w:r>
        <w:rPr>
          <w:b/>
          <w:bCs w:val="0"/>
          <w:sz w:val="36"/>
          <w:szCs w:val="36"/>
          <w:lang w:val="fr-FR"/>
        </w:rPr>
        <w:t>Geneviève Djenati</w:t>
      </w:r>
      <w:bookmarkEnd w:id="1"/>
      <w:r>
        <w:rPr>
          <w:rFonts w:hint="eastAsia"/>
          <w:b/>
          <w:bCs w:val="0"/>
          <w:sz w:val="36"/>
          <w:szCs w:val="36"/>
          <w:lang w:val="fr-FR"/>
        </w:rPr>
        <w:t>）</w:t>
      </w:r>
    </w:p>
    <w:p>
      <w:pPr>
        <w:rPr>
          <w:b/>
          <w:szCs w:val="21"/>
        </w:rPr>
      </w:pPr>
    </w:p>
    <w:p>
      <w:pPr>
        <w:rPr>
          <w:b/>
          <w:szCs w:val="21"/>
          <w:lang w:val="fr-FR"/>
        </w:rPr>
      </w:pPr>
      <w:r>
        <w:rPr>
          <w:b/>
          <w:szCs w:val="21"/>
        </w:rPr>
        <w:t>作者简介</w:t>
      </w:r>
      <w:r>
        <w:rPr>
          <w:b/>
          <w:szCs w:val="21"/>
          <w:lang w:val="fr-FR"/>
        </w:rPr>
        <w:t>：</w:t>
      </w:r>
      <w:bookmarkStart w:id="0" w:name="productDetails"/>
      <w:bookmarkEnd w:id="0"/>
    </w:p>
    <w:p>
      <w:pPr>
        <w:rPr>
          <w:b/>
          <w:szCs w:val="21"/>
          <w:lang w:val="fr-FR"/>
        </w:rPr>
      </w:pPr>
    </w:p>
    <w:p>
      <w:pPr>
        <w:ind w:firstLine="422" w:firstLineChars="200"/>
        <w:rPr>
          <w:rFonts w:hint="eastAsia"/>
          <w:bCs/>
          <w:szCs w:val="21"/>
          <w:lang w:val="fr-FR"/>
        </w:rPr>
      </w:pPr>
      <w:r>
        <w:rPr>
          <w:rFonts w:hint="eastAsia"/>
          <w:b/>
          <w:bCs w:val="0"/>
          <w:szCs w:val="21"/>
          <w:lang w:val="fr-FR"/>
        </w:rPr>
        <w:t>吉纳维夫·杰纳蒂（</w:t>
      </w:r>
      <w:r>
        <w:rPr>
          <w:b/>
          <w:bCs w:val="0"/>
          <w:szCs w:val="21"/>
          <w:lang w:val="fr-FR"/>
        </w:rPr>
        <w:t>Geneviève Djenati</w:t>
      </w:r>
      <w:r>
        <w:rPr>
          <w:rFonts w:hint="eastAsia"/>
          <w:b/>
          <w:bCs w:val="0"/>
          <w:szCs w:val="21"/>
          <w:lang w:val="fr-FR"/>
        </w:rPr>
        <w:t>）</w:t>
      </w:r>
      <w:r>
        <w:rPr>
          <w:rFonts w:hint="eastAsia"/>
          <w:bCs/>
          <w:szCs w:val="21"/>
          <w:lang w:val="fr-FR"/>
        </w:rPr>
        <w:t>是一名临床心理学家和夫妻家庭心理治疗师，她也是巴黎第五大学心理学科的讲师，负责学校心理学家的培训工作。她出版了两部著作：2</w:t>
      </w:r>
      <w:r>
        <w:rPr>
          <w:bCs/>
          <w:szCs w:val="21"/>
          <w:lang w:val="fr-FR"/>
        </w:rPr>
        <w:t>001</w:t>
      </w:r>
      <w:r>
        <w:rPr>
          <w:rFonts w:hint="eastAsia"/>
          <w:bCs/>
          <w:szCs w:val="21"/>
          <w:lang w:val="fr-FR"/>
        </w:rPr>
        <w:t>年的《动画的精神分析》（</w:t>
      </w:r>
      <w:r>
        <w:rPr>
          <w:bCs/>
          <w:szCs w:val="21"/>
          <w:lang w:val="fr-FR"/>
        </w:rPr>
        <w:t>Psychanalyse des dessins animés</w:t>
      </w:r>
      <w:r>
        <w:rPr>
          <w:rFonts w:hint="eastAsia"/>
          <w:bCs/>
          <w:szCs w:val="21"/>
          <w:lang w:val="fr-FR"/>
        </w:rPr>
        <w:t>）和2</w:t>
      </w:r>
      <w:r>
        <w:rPr>
          <w:bCs/>
          <w:szCs w:val="21"/>
          <w:lang w:val="fr-FR"/>
        </w:rPr>
        <w:t>004</w:t>
      </w:r>
      <w:r>
        <w:rPr>
          <w:rFonts w:hint="eastAsia"/>
          <w:bCs/>
          <w:szCs w:val="21"/>
          <w:lang w:val="fr-FR"/>
        </w:rPr>
        <w:t>年的《白马王子与英雄》（</w:t>
      </w:r>
      <w:r>
        <w:rPr>
          <w:bCs/>
          <w:szCs w:val="21"/>
          <w:lang w:val="fr-FR"/>
        </w:rPr>
        <w:t>Le Prince charmant et le héros</w:t>
      </w:r>
      <w:r>
        <w:rPr>
          <w:rFonts w:hint="eastAsia"/>
          <w:bCs/>
          <w:szCs w:val="21"/>
          <w:lang w:val="fr-FR"/>
        </w:rPr>
        <w:t>），这两本书皆由法国</w:t>
      </w:r>
      <w:r>
        <w:rPr>
          <w:bCs/>
          <w:szCs w:val="21"/>
          <w:lang w:val="fr-FR"/>
        </w:rPr>
        <w:t>Archipel</w:t>
      </w:r>
      <w:r>
        <w:rPr>
          <w:rFonts w:hint="eastAsia"/>
          <w:bCs/>
          <w:szCs w:val="21"/>
          <w:lang w:val="fr-FR"/>
        </w:rPr>
        <w:t>出版社出版。</w:t>
      </w:r>
    </w:p>
    <w:p>
      <w:pPr>
        <w:rPr>
          <w:rFonts w:hint="eastAsia"/>
        </w:rPr>
      </w:pP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169545</wp:posOffset>
            </wp:positionV>
            <wp:extent cx="1619885" cy="2343785"/>
            <wp:effectExtent l="0" t="0" r="5715" b="571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</w:rPr>
        <w:t>中文书名：《稍等……快点！》</w:t>
      </w:r>
    </w:p>
    <w:p>
      <w:pPr>
        <w:rPr>
          <w:b/>
        </w:rPr>
      </w:pPr>
      <w:r>
        <w:rPr>
          <w:rFonts w:hint="eastAsia"/>
          <w:b/>
        </w:rPr>
        <w:t>法文书名：</w:t>
      </w:r>
      <w:r>
        <w:rPr>
          <w:b/>
        </w:rPr>
        <w:t>ATTENDS… DÉPÊCHE-TOI !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WAIT…HURRY UP !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Geneviève Djenati</w:t>
      </w:r>
    </w:p>
    <w:p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社：E</w:t>
      </w:r>
      <w:r>
        <w:rPr>
          <w:b/>
        </w:rPr>
        <w:t>dition de L’Archipel</w:t>
      </w:r>
      <w:r>
        <w:t xml:space="preserve"> 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代理公司：ANA/C</w:t>
      </w:r>
      <w:r>
        <w:rPr>
          <w:rFonts w:hint="eastAsia"/>
          <w:b/>
          <w:lang w:val="en-US" w:eastAsia="zh-CN"/>
        </w:rPr>
        <w:t>onnie Xiao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320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014</w:t>
      </w:r>
      <w:r>
        <w:rPr>
          <w:rFonts w:hint="eastAsia"/>
          <w:b/>
        </w:rPr>
        <w:t>年</w:t>
      </w:r>
      <w:r>
        <w:rPr>
          <w:b/>
        </w:rPr>
        <w:t>9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型：家教育儿</w:t>
      </w:r>
    </w:p>
    <w:p>
      <w:pPr>
        <w:rPr>
          <w:b/>
        </w:rPr>
      </w:pPr>
    </w:p>
    <w:p>
      <w:pPr>
        <w:rPr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“稍等！”“快点！”这两个互相矛盾的命令，没有哪个孩子能逃脱。在这两种情况下，孩子都必须适应成年人的生活节奏。然而，速度、加速，所谓的节省时间不仅耗尽成年人，还要求孩子去做代价昂贵的心理调整，最后只能是使孩子更加脆弱。很少有人观察到这个时间限制对儿童的发展、儿童与成年人关系的影响以及儿童未来表现的问题。孩子如何并以什么代价去适应一种时间性，这种时间性忘记了孩子的不成熟并要求孩子具有强大的适应能力，就连成年人也会经常想不到？我们应该警惕什么？我们如何才能避免把孩子也拖入当今社会地狱般的节奏中？</w:t>
      </w:r>
    </w:p>
    <w:p>
      <w:pPr>
        <w:autoSpaceDE w:val="0"/>
        <w:autoSpaceDN w:val="0"/>
        <w:adjustRightInd w:val="0"/>
        <w:jc w:val="left"/>
        <w:rPr>
          <w:rFonts w:hint="eastAsia"/>
          <w:kern w:val="0"/>
          <w:sz w:val="22"/>
          <w:szCs w:val="22"/>
        </w:rPr>
      </w:pPr>
    </w:p>
    <w:p>
      <w:pPr>
        <w:rPr>
          <w:b/>
          <w:szCs w:val="21"/>
          <w:lang w:val="fr-FR"/>
        </w:rPr>
      </w:pPr>
      <w:r>
        <w:rPr>
          <w:rFonts w:hint="eastAsia"/>
          <w:b/>
          <w:szCs w:val="21"/>
          <w:lang w:val="fr-FR"/>
        </w:rPr>
        <w:t>内文目录：</w:t>
      </w:r>
    </w:p>
    <w:p>
      <w:pPr>
        <w:rPr>
          <w:bCs/>
          <w:szCs w:val="21"/>
          <w:lang w:val="fr-FR"/>
        </w:rPr>
      </w:pP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简介：我们无法承受的时间期限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第一部分：有时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第二部分：逃避的过去——忘掉！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第三部分：强制的现在——快点！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第四部分：心中的未来——稍等！</w:t>
      </w:r>
    </w:p>
    <w:p>
      <w:pPr>
        <w:rPr>
          <w:rFonts w:hint="eastAsia"/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结尾：重新寻回的时间</w:t>
      </w:r>
    </w:p>
    <w:p/>
    <w:p/>
    <w:p>
      <w:pPr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22860</wp:posOffset>
            </wp:positionV>
            <wp:extent cx="1367790" cy="2253615"/>
            <wp:effectExtent l="0" t="0" r="381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中文书名：《动画</w:t>
      </w:r>
      <w:r>
        <w:rPr>
          <w:rFonts w:hint="eastAsia"/>
          <w:b/>
          <w:lang w:val="en-US" w:eastAsia="zh-CN"/>
        </w:rPr>
        <w:t>片</w:t>
      </w:r>
      <w:r>
        <w:rPr>
          <w:rFonts w:hint="eastAsia"/>
          <w:b/>
        </w:rPr>
        <w:t>的精神分析》</w:t>
      </w:r>
    </w:p>
    <w:p>
      <w:pPr>
        <w:rPr>
          <w:b/>
        </w:rPr>
      </w:pPr>
      <w:r>
        <w:rPr>
          <w:rFonts w:hint="eastAsia"/>
          <w:b/>
        </w:rPr>
        <w:t>法文书名：</w:t>
      </w:r>
      <w:r>
        <w:rPr>
          <w:b/>
        </w:rPr>
        <w:t>PSYCHANALYSE</w:t>
      </w:r>
      <w:r>
        <w:rPr>
          <w:rFonts w:hint="eastAsia"/>
          <w:b/>
        </w:rPr>
        <w:t xml:space="preserve"> </w:t>
      </w:r>
      <w:r>
        <w:rPr>
          <w:b/>
        </w:rPr>
        <w:t>DES DESSINS ANIMÉS</w:t>
      </w:r>
    </w:p>
    <w:p>
      <w:pPr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PSYCHOANALYSIS OF CARTOONS</w:t>
      </w:r>
    </w:p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Geneviève Djenati</w:t>
      </w:r>
    </w:p>
    <w:p>
      <w:pPr>
        <w:rPr>
          <w:b/>
          <w:lang w:val="fr-FR"/>
        </w:rPr>
      </w:pPr>
      <w:r>
        <w:rPr>
          <w:rFonts w:hint="eastAsia"/>
          <w:b/>
        </w:rPr>
        <w:t>出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fr-FR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fr-FR"/>
        </w:rPr>
        <w:t>：E</w:t>
      </w:r>
      <w:r>
        <w:rPr>
          <w:b/>
          <w:lang w:val="fr-FR"/>
        </w:rPr>
        <w:t>dition de L’Archipel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代理公司</w:t>
      </w:r>
      <w:r>
        <w:rPr>
          <w:rFonts w:hint="eastAsia"/>
          <w:b/>
          <w:lang w:val="fr-FR"/>
        </w:rPr>
        <w:t>：ANA/</w:t>
      </w:r>
      <w:r>
        <w:rPr>
          <w:rFonts w:hint="eastAsia"/>
          <w:b/>
          <w:lang w:val="en-US" w:eastAsia="zh-CN"/>
        </w:rPr>
        <w:t>Connie Xiao</w:t>
      </w:r>
    </w:p>
    <w:p>
      <w:pPr>
        <w:rPr>
          <w:b/>
        </w:rPr>
      </w:pPr>
      <w:r>
        <w:rPr>
          <w:rFonts w:hint="eastAsia"/>
          <w:b/>
        </w:rPr>
        <w:t>页    数：</w:t>
      </w:r>
      <w:r>
        <w:rPr>
          <w:b/>
        </w:rPr>
        <w:t>240</w:t>
      </w:r>
      <w:r>
        <w:rPr>
          <w:rFonts w:hint="eastAsia"/>
          <w:b/>
        </w:rPr>
        <w:t>页</w:t>
      </w:r>
    </w:p>
    <w:p>
      <w:pPr>
        <w:rPr>
          <w:b/>
        </w:rPr>
      </w:pPr>
      <w:r>
        <w:rPr>
          <w:rFonts w:hint="eastAsia"/>
          <w:b/>
        </w:rPr>
        <w:t>出版时间：2</w:t>
      </w:r>
      <w:r>
        <w:rPr>
          <w:b/>
        </w:rPr>
        <w:t>001</w:t>
      </w:r>
      <w:r>
        <w:rPr>
          <w:rFonts w:hint="eastAsia"/>
          <w:b/>
        </w:rPr>
        <w:t>年1</w:t>
      </w:r>
      <w:r>
        <w:rPr>
          <w:b/>
        </w:rPr>
        <w:t>0</w:t>
      </w:r>
      <w:r>
        <w:rPr>
          <w:rFonts w:hint="eastAsia"/>
          <w:b/>
        </w:rPr>
        <w:t>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 xml:space="preserve">类  </w:t>
      </w:r>
      <w:r>
        <w:rPr>
          <w:b/>
        </w:rPr>
        <w:t xml:space="preserve"> </w:t>
      </w:r>
      <w:r>
        <w:rPr>
          <w:rFonts w:hint="eastAsia"/>
          <w:b/>
        </w:rPr>
        <w:t xml:space="preserve"> 型：心理</w:t>
      </w:r>
    </w:p>
    <w:p>
      <w:pPr>
        <w:rPr>
          <w:b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动画片与荧屏紧密相关……动画片一开始，孩子的注意力就全部被吸引走了。但是我们是否知道，当我们播放录像磁带或是带孩子去看电影时，我们到底想要孩子看什么、梦想什么以及去思考什么？如何选择适合孩子年龄的节目和影片？当屏幕暗下来，我们如何去体会理解孩子的忧伤与愤怒？与</w:t>
      </w:r>
      <w:r>
        <w:rPr>
          <w:rFonts w:hint="eastAsia"/>
          <w:i/>
          <w:iCs/>
          <w:szCs w:val="21"/>
        </w:rPr>
        <w:t>叽哩咕与女巫（</w:t>
      </w:r>
      <w:r>
        <w:rPr>
          <w:i/>
          <w:iCs/>
          <w:szCs w:val="21"/>
        </w:rPr>
        <w:t>Kirikou et la sorcière</w:t>
      </w:r>
      <w:r>
        <w:rPr>
          <w:rFonts w:hint="eastAsia"/>
          <w:i/>
          <w:iCs/>
          <w:szCs w:val="21"/>
        </w:rPr>
        <w:t>）</w:t>
      </w:r>
      <w:r>
        <w:rPr>
          <w:rFonts w:hint="eastAsia"/>
          <w:szCs w:val="21"/>
        </w:rPr>
        <w:t>、</w:t>
      </w:r>
      <w:r>
        <w:rPr>
          <w:rFonts w:hint="eastAsia"/>
          <w:i/>
          <w:iCs/>
          <w:szCs w:val="21"/>
        </w:rPr>
        <w:t>神奇宝贝（</w:t>
      </w:r>
      <w:r>
        <w:rPr>
          <w:i/>
          <w:iCs/>
          <w:szCs w:val="21"/>
        </w:rPr>
        <w:t>Pokémon</w:t>
      </w:r>
      <w:r>
        <w:rPr>
          <w:rFonts w:hint="eastAsia"/>
          <w:i/>
          <w:iCs/>
          <w:szCs w:val="21"/>
        </w:rPr>
        <w:t>）</w:t>
      </w:r>
      <w:r>
        <w:rPr>
          <w:rFonts w:hint="eastAsia"/>
          <w:szCs w:val="21"/>
        </w:rPr>
        <w:t>以及沃尔特</w:t>
      </w:r>
      <w:r>
        <w:rPr>
          <w:rFonts w:hint="eastAsia" w:ascii="宋体" w:hAnsi="宋体"/>
          <w:szCs w:val="21"/>
        </w:rPr>
        <w:sym w:font="Wingdings" w:char="F09F"/>
      </w:r>
      <w:r>
        <w:rPr>
          <w:rFonts w:hint="eastAsia"/>
          <w:szCs w:val="21"/>
        </w:rPr>
        <w:t>迪斯尼作品不同的电影都传达了哪些信息？这本书开天辟地地研究了动画对孩子心理的影响，解释了大多数时候我们忽略掉的事情：年幼的婴孩以及稍年长的儿童眼中所真正看到的世界……此外，书中还介绍评论了2</w:t>
      </w:r>
      <w:r>
        <w:rPr>
          <w:szCs w:val="21"/>
        </w:rPr>
        <w:t>2</w:t>
      </w:r>
      <w:r>
        <w:rPr>
          <w:rFonts w:hint="eastAsia"/>
          <w:szCs w:val="21"/>
        </w:rPr>
        <w:t>部知名的卡通动画片。</w:t>
      </w:r>
    </w:p>
    <w:p>
      <w:pPr>
        <w:ind w:firstLine="420" w:firstLineChars="200"/>
        <w:rPr>
          <w:rFonts w:hint="eastAsia"/>
          <w:szCs w:val="21"/>
          <w:lang w:val="fr-FR"/>
        </w:rPr>
      </w:pPr>
    </w:p>
    <w:p>
      <w:pPr>
        <w:rPr>
          <w:bCs/>
          <w:szCs w:val="21"/>
          <w:lang w:val="fr-FR"/>
        </w:rPr>
      </w:pPr>
    </w:p>
    <w:p>
      <w:pPr>
        <w:rPr>
          <w:b/>
          <w:szCs w:val="21"/>
          <w:lang w:val="fr-FR"/>
        </w:rPr>
      </w:pPr>
      <w:r>
        <w:rPr>
          <w:rFonts w:hint="eastAsia"/>
          <w:b/>
          <w:szCs w:val="21"/>
          <w:lang w:val="fr-FR"/>
        </w:rPr>
        <w:t>内文目录：</w:t>
      </w:r>
    </w:p>
    <w:p>
      <w:pPr>
        <w:rPr>
          <w:bCs/>
          <w:szCs w:val="21"/>
          <w:lang w:val="fr-FR"/>
        </w:rPr>
      </w:pPr>
    </w:p>
    <w:p>
      <w:pPr>
        <w:rPr>
          <w:rFonts w:hint="eastAsia"/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简介：注意，孩子在看！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1. </w:t>
      </w:r>
      <w:r>
        <w:rPr>
          <w:rFonts w:hint="eastAsia"/>
          <w:bCs/>
          <w:szCs w:val="21"/>
          <w:lang w:val="fr-FR"/>
        </w:rPr>
        <w:t>图像的力量</w:t>
      </w:r>
      <w:r>
        <w:rPr>
          <w:bCs/>
          <w:szCs w:val="21"/>
          <w:lang w:val="fr-FR"/>
        </w:rPr>
        <w:t xml:space="preserve"> </w:t>
      </w:r>
    </w:p>
    <w:p>
      <w:pPr>
        <w:rPr>
          <w:rFonts w:hint="eastAsia"/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2. </w:t>
      </w:r>
      <w:r>
        <w:rPr>
          <w:rFonts w:hint="eastAsia"/>
          <w:bCs/>
          <w:szCs w:val="21"/>
          <w:lang w:val="fr-FR"/>
        </w:rPr>
        <w:t>动画的心理特征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3. </w:t>
      </w:r>
      <w:r>
        <w:rPr>
          <w:rFonts w:hint="eastAsia"/>
          <w:bCs/>
          <w:szCs w:val="21"/>
          <w:lang w:val="fr-FR"/>
        </w:rPr>
        <w:t>故事和未知</w:t>
      </w:r>
      <w:r>
        <w:rPr>
          <w:bCs/>
          <w:szCs w:val="21"/>
          <w:lang w:val="fr-FR"/>
        </w:rPr>
        <w:t xml:space="preserve"> 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4. </w:t>
      </w:r>
      <w:r>
        <w:rPr>
          <w:rFonts w:hint="eastAsia"/>
          <w:bCs/>
          <w:szCs w:val="21"/>
          <w:lang w:val="fr-FR"/>
        </w:rPr>
        <w:t>儿童的想象力和感知力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5. </w:t>
      </w:r>
      <w:r>
        <w:rPr>
          <w:rFonts w:hint="eastAsia"/>
          <w:bCs/>
          <w:szCs w:val="21"/>
          <w:lang w:val="fr-FR"/>
        </w:rPr>
        <w:t>每个年龄段都有其问题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6. </w:t>
      </w:r>
      <w:r>
        <w:rPr>
          <w:rFonts w:hint="eastAsia"/>
          <w:bCs/>
          <w:szCs w:val="21"/>
          <w:lang w:val="fr-FR"/>
        </w:rPr>
        <w:t>动画，现代生活的童话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7. </w:t>
      </w:r>
      <w:r>
        <w:rPr>
          <w:rFonts w:hint="eastAsia"/>
          <w:bCs/>
          <w:szCs w:val="21"/>
          <w:lang w:val="fr-FR"/>
        </w:rPr>
        <w:t>如何选择动画片？</w:t>
      </w:r>
    </w:p>
    <w:p>
      <w:pPr>
        <w:rPr>
          <w:bCs/>
          <w:szCs w:val="21"/>
          <w:lang w:val="fr-FR"/>
        </w:rPr>
      </w:pPr>
      <w:r>
        <w:rPr>
          <w:bCs/>
          <w:szCs w:val="21"/>
          <w:lang w:val="fr-FR"/>
        </w:rPr>
        <w:t xml:space="preserve">8. </w:t>
      </w:r>
      <w:r>
        <w:rPr>
          <w:rFonts w:hint="eastAsia"/>
          <w:bCs/>
          <w:szCs w:val="21"/>
          <w:lang w:val="fr-FR"/>
        </w:rPr>
        <w:t>动画片的良好使用</w:t>
      </w:r>
    </w:p>
    <w:p>
      <w:pPr>
        <w:rPr>
          <w:bCs/>
          <w:szCs w:val="21"/>
          <w:lang w:val="fr-FR"/>
        </w:rPr>
      </w:pPr>
      <w:r>
        <w:rPr>
          <w:rFonts w:hint="eastAsia"/>
          <w:bCs/>
          <w:szCs w:val="21"/>
          <w:lang w:val="fr-FR"/>
        </w:rPr>
        <w:t>结尾</w:t>
      </w:r>
    </w:p>
    <w:p>
      <w:pPr>
        <w:rPr>
          <w:rFonts w:hint="eastAsia" w:eastAsia="宋体"/>
          <w:lang w:eastAsia="zh-CN"/>
        </w:rPr>
      </w:pPr>
    </w:p>
    <w:p/>
    <w:p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>
      <w:pPr>
        <w:widowControl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萧涵糠（Connie Xiao）</w:t>
      </w:r>
    </w:p>
    <w:p>
      <w:pPr>
        <w:widowControl/>
        <w:jc w:val="left"/>
      </w:pPr>
      <w:r>
        <w:rPr>
          <w:rFonts w:hint="eastAsia"/>
        </w:rPr>
        <w:t>安德鲁·纳伯格联合国际有限公司北京代表处</w:t>
      </w:r>
    </w:p>
    <w:p>
      <w:pPr>
        <w:widowControl/>
        <w:jc w:val="left"/>
      </w:pPr>
      <w:r>
        <w:t>北京市海淀区中关村大街甲59号中国人民大学文化大厦1705室，100872</w:t>
      </w:r>
    </w:p>
    <w:p>
      <w:pPr>
        <w:rPr>
          <w:rFonts w:hint="eastAsia"/>
          <w:lang w:eastAsia="zh-CN"/>
        </w:rPr>
      </w:pPr>
      <w:r>
        <w:t>电 话：010-</w:t>
      </w:r>
      <w:r>
        <w:rPr>
          <w:rFonts w:hint="default"/>
        </w:rPr>
        <w:t>82449325</w:t>
      </w:r>
    </w:p>
    <w:p>
      <w:pPr>
        <w:widowControl/>
        <w:jc w:val="left"/>
      </w:pPr>
      <w:r>
        <w:t>传 真：010-82504200</w:t>
      </w:r>
    </w:p>
    <w:p>
      <w:pPr>
        <w:widowControl/>
        <w:jc w:val="left"/>
      </w:pPr>
      <w:r>
        <w:t>Email:  </w:t>
      </w:r>
      <w:r>
        <w:fldChar w:fldCharType="begin"/>
      </w:r>
      <w:r>
        <w:instrText xml:space="preserve"> HYPERLINK "mailto:Cindy@nurnberg.com.cn" </w:instrText>
      </w:r>
      <w:r>
        <w:fldChar w:fldCharType="separate"/>
      </w:r>
      <w:r>
        <w:rPr>
          <w:rStyle w:val="14"/>
          <w:rFonts w:hint="eastAsia"/>
        </w:rPr>
        <w:t>C</w:t>
      </w:r>
      <w:r>
        <w:rPr>
          <w:rStyle w:val="14"/>
          <w:rFonts w:hint="eastAsia"/>
          <w:lang w:val="en-US" w:eastAsia="zh-CN"/>
        </w:rPr>
        <w:t>onnie</w:t>
      </w:r>
      <w:r>
        <w:rPr>
          <w:rStyle w:val="14"/>
          <w:rFonts w:hint="eastAsia"/>
        </w:rPr>
        <w:t>@nurnberg.com.cn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网 址: 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  <w:rFonts w:hint="eastAsia"/>
          <w:color w:val="auto"/>
        </w:rPr>
        <w:t>http://www.nurnberg.com.cn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新浪微博：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rFonts w:hint="eastAsia"/>
          <w:color w:val="auto"/>
        </w:rPr>
        <w:t>http://weibo.com/nurnberg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rFonts w:hint="eastAsia"/>
          <w:color w:val="auto"/>
        </w:rPr>
        <w:t>http://site.douban.com/110577/</w:t>
      </w:r>
      <w:r>
        <w:rPr>
          <w:rStyle w:val="14"/>
          <w:rFonts w:hint="eastAsia"/>
          <w:color w:val="auto"/>
        </w:rPr>
        <w:fldChar w:fldCharType="end"/>
      </w:r>
      <w:r>
        <w:rPr>
          <w:rFonts w:hint="eastAsia"/>
        </w:rPr>
        <w:t xml:space="preserve"> </w:t>
      </w:r>
    </w:p>
    <w:p>
      <w:pPr>
        <w:widowControl/>
        <w:jc w:val="left"/>
      </w:pPr>
      <w:r>
        <w:t>微信订阅号：安德鲁书讯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8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5B55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7085F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766E3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43714"/>
    <w:rsid w:val="00856401"/>
    <w:rsid w:val="00862531"/>
    <w:rsid w:val="00862DBE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94025"/>
    <w:rsid w:val="009B4BAA"/>
    <w:rsid w:val="009C2088"/>
    <w:rsid w:val="009C2F45"/>
    <w:rsid w:val="009C50AB"/>
    <w:rsid w:val="009D02EB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5420"/>
    <w:rsid w:val="00BF4E7A"/>
    <w:rsid w:val="00BF5E63"/>
    <w:rsid w:val="00C04F78"/>
    <w:rsid w:val="00C06640"/>
    <w:rsid w:val="00C075C6"/>
    <w:rsid w:val="00C12C57"/>
    <w:rsid w:val="00C13277"/>
    <w:rsid w:val="00C238EF"/>
    <w:rsid w:val="00C25066"/>
    <w:rsid w:val="00C32C47"/>
    <w:rsid w:val="00C52083"/>
    <w:rsid w:val="00C612DF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672B9"/>
    <w:rsid w:val="00D70677"/>
    <w:rsid w:val="00D70B4B"/>
    <w:rsid w:val="00D81549"/>
    <w:rsid w:val="00D87CCE"/>
    <w:rsid w:val="00D93CE2"/>
    <w:rsid w:val="00D977FD"/>
    <w:rsid w:val="00DB370C"/>
    <w:rsid w:val="00DC0C69"/>
    <w:rsid w:val="00DD2D61"/>
    <w:rsid w:val="00DD5A10"/>
    <w:rsid w:val="00DE42A4"/>
    <w:rsid w:val="00DF2093"/>
    <w:rsid w:val="00E042B3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7589"/>
    <w:rsid w:val="00EF0DFF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3D1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character" w:customStyle="1" w:styleId="41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61B535-0181-409C-8EB5-BA591E961B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642</Words>
  <Characters>3661</Characters>
  <Lines>30</Lines>
  <Paragraphs>8</Paragraphs>
  <TotalTime>4</TotalTime>
  <ScaleCrop>false</ScaleCrop>
  <LinksUpToDate>false</LinksUpToDate>
  <CharactersWithSpaces>4295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2019-09-17T03:49:00Z</dcterms:created>
  <dc:creator>Image</dc:creator>
  <cp:lastModifiedBy>张滢</cp:lastModifiedBy>
  <cp:lastPrinted>2004-04-23T07:06:00Z</cp:lastPrinted>
  <dcterms:modified xsi:type="dcterms:W3CDTF">2020-07-09T08:55:40Z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