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eastAsia="宋体"/>
          <w:b/>
          <w:bCs/>
          <w:lang w:eastAsia="zh-CN"/>
        </w:rPr>
        <w:drawing>
          <wp:anchor distT="0" distB="0" distL="114300" distR="114300" simplePos="0" relativeHeight="251659264" behindDoc="0" locked="0" layoutInCell="1" allowOverlap="1">
            <wp:simplePos x="0" y="0"/>
            <wp:positionH relativeFrom="column">
              <wp:posOffset>4349750</wp:posOffset>
            </wp:positionH>
            <wp:positionV relativeFrom="paragraph">
              <wp:posOffset>215265</wp:posOffset>
            </wp:positionV>
            <wp:extent cx="1587500" cy="2404745"/>
            <wp:effectExtent l="0" t="0" r="0" b="8255"/>
            <wp:wrapSquare wrapText="bothSides"/>
            <wp:docPr id="2" name="图片 260" descr="s1029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0" descr="s10292951"/>
                    <pic:cNvPicPr>
                      <a:picLocks noChangeAspect="1"/>
                    </pic:cNvPicPr>
                  </pic:nvPicPr>
                  <pic:blipFill>
                    <a:blip r:embed="rId6"/>
                    <a:stretch>
                      <a:fillRect/>
                    </a:stretch>
                  </pic:blipFill>
                  <pic:spPr>
                    <a:xfrm>
                      <a:off x="0" y="0"/>
                      <a:ext cx="1587500" cy="2404745"/>
                    </a:xfrm>
                    <a:prstGeom prst="rect">
                      <a:avLst/>
                    </a:prstGeom>
                    <a:noFill/>
                    <a:ln>
                      <a:noFill/>
                    </a:ln>
                  </pic:spPr>
                </pic:pic>
              </a:graphicData>
            </a:graphic>
          </wp:anchor>
        </w:drawing>
      </w:r>
      <w:r>
        <w:rPr>
          <w:rFonts w:hint="eastAsia" w:eastAsia="宋体"/>
          <w:b/>
          <w:bCs/>
          <w:lang w:eastAsia="zh-CN"/>
        </w:rPr>
        <w:drawing>
          <wp:anchor distT="0" distB="0" distL="114300" distR="114300" simplePos="0" relativeHeight="251658240" behindDoc="0" locked="0" layoutInCell="1" allowOverlap="1">
            <wp:simplePos x="0" y="0"/>
            <wp:positionH relativeFrom="column">
              <wp:posOffset>2776220</wp:posOffset>
            </wp:positionH>
            <wp:positionV relativeFrom="paragraph">
              <wp:posOffset>250190</wp:posOffset>
            </wp:positionV>
            <wp:extent cx="1520825" cy="2334895"/>
            <wp:effectExtent l="0" t="0" r="3175" b="1905"/>
            <wp:wrapSquare wrapText="bothSides"/>
            <wp:docPr id="1" name="图片 259" descr="51mZKVM2c6L._SX323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51mZKVM2c6L._SX323_BO1,204,203,200_"/>
                    <pic:cNvPicPr>
                      <a:picLocks noChangeAspect="1"/>
                    </pic:cNvPicPr>
                  </pic:nvPicPr>
                  <pic:blipFill>
                    <a:blip r:embed="rId7"/>
                    <a:stretch>
                      <a:fillRect/>
                    </a:stretch>
                  </pic:blipFill>
                  <pic:spPr>
                    <a:xfrm>
                      <a:off x="0" y="0"/>
                      <a:ext cx="1520825" cy="2334895"/>
                    </a:xfrm>
                    <a:prstGeom prst="rect">
                      <a:avLst/>
                    </a:prstGeom>
                    <a:noFill/>
                    <a:ln>
                      <a:noFill/>
                    </a:ln>
                  </pic:spPr>
                </pic:pic>
              </a:graphicData>
            </a:graphic>
          </wp:anchor>
        </w:drawing>
      </w:r>
    </w:p>
    <w:p>
      <w:pPr>
        <w:jc w:val="left"/>
        <w:rPr>
          <w:rFonts w:hint="eastAsia"/>
          <w:b/>
          <w:bCs/>
        </w:rPr>
      </w:pPr>
      <w:r>
        <w:rPr>
          <w:rFonts w:hint="eastAsia"/>
          <w:b/>
          <w:bCs/>
        </w:rPr>
        <w:t>中文书名：《</w:t>
      </w:r>
      <w:r>
        <w:rPr>
          <w:b/>
          <w:bCs/>
        </w:rPr>
        <w:t>宇宙的答案云知道</w:t>
      </w:r>
      <w:r>
        <w:rPr>
          <w:rFonts w:hint="eastAsia"/>
          <w:b/>
          <w:bCs/>
        </w:rPr>
        <w:t>》</w:t>
      </w:r>
    </w:p>
    <w:p>
      <w:pPr>
        <w:jc w:val="left"/>
        <w:rPr>
          <w:rFonts w:hint="eastAsia"/>
          <w:b/>
          <w:bCs/>
        </w:rPr>
      </w:pPr>
      <w:r>
        <w:rPr>
          <w:rFonts w:hint="eastAsia"/>
          <w:b/>
          <w:bCs/>
        </w:rPr>
        <w:t>英文书名：</w:t>
      </w:r>
      <w:r>
        <w:rPr>
          <w:b/>
          <w:bCs/>
        </w:rPr>
        <w:t>T</w:t>
      </w:r>
      <w:r>
        <w:rPr>
          <w:rFonts w:hint="eastAsia"/>
          <w:b/>
          <w:bCs/>
          <w:lang w:val="en-US" w:eastAsia="zh-CN"/>
        </w:rPr>
        <w:t>HE CLOUDSPOTTER</w:t>
      </w:r>
      <w:r>
        <w:rPr>
          <w:rFonts w:hint="default"/>
          <w:b/>
          <w:bCs/>
          <w:lang w:val="en-US" w:eastAsia="zh-CN"/>
        </w:rPr>
        <w:t>’</w:t>
      </w:r>
      <w:r>
        <w:rPr>
          <w:rFonts w:hint="eastAsia"/>
          <w:b/>
          <w:bCs/>
          <w:lang w:val="en-US" w:eastAsia="zh-CN"/>
        </w:rPr>
        <w:t>S GUIDE</w:t>
      </w:r>
    </w:p>
    <w:p>
      <w:pPr>
        <w:jc w:val="left"/>
        <w:rPr>
          <w:rFonts w:hint="eastAsia" w:eastAsia="宋体"/>
          <w:b/>
          <w:bCs/>
          <w:lang w:eastAsia="zh-CN"/>
        </w:rPr>
      </w:pPr>
      <w:r>
        <w:rPr>
          <w:rFonts w:hint="eastAsia"/>
          <w:b/>
          <w:bCs/>
        </w:rPr>
        <w:t>作    者：</w:t>
      </w:r>
      <w:r>
        <w:rPr>
          <w:b/>
          <w:bCs/>
        </w:rPr>
        <w:t>Gavin Pretor-Pinney</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Hodder &amp; Stoughton</w:t>
      </w:r>
    </w:p>
    <w:p>
      <w:pPr>
        <w:rPr>
          <w:rFonts w:hint="default" w:eastAsia="宋体"/>
          <w:b/>
          <w:bCs/>
          <w:lang w:val="en-US" w:eastAsia="zh-CN"/>
        </w:rPr>
      </w:pPr>
      <w:r>
        <w:rPr>
          <w:rFonts w:hint="eastAsia"/>
          <w:b/>
          <w:bCs/>
        </w:rPr>
        <w:t>代理公司：</w:t>
      </w:r>
      <w:r>
        <w:rPr>
          <w:rFonts w:hint="eastAsia"/>
          <w:b/>
          <w:bCs/>
          <w:lang w:val="en-US" w:eastAsia="zh-CN"/>
        </w:rPr>
        <w:t>PEW</w:t>
      </w:r>
      <w:r>
        <w:rPr>
          <w:rFonts w:hint="eastAsia"/>
          <w:b/>
          <w:bCs/>
        </w:rPr>
        <w:t>/ANA/</w:t>
      </w:r>
      <w:r>
        <w:rPr>
          <w:rFonts w:hint="eastAsia"/>
          <w:b/>
          <w:bCs/>
          <w:lang w:val="en-US" w:eastAsia="zh-CN"/>
        </w:rPr>
        <w:t>Vicky Wen</w:t>
      </w:r>
    </w:p>
    <w:p>
      <w:pPr>
        <w:rPr>
          <w:rFonts w:hint="eastAsia"/>
          <w:b/>
          <w:bCs/>
        </w:rPr>
      </w:pPr>
      <w:r>
        <w:rPr>
          <w:rFonts w:hint="eastAsia"/>
          <w:b/>
          <w:bCs/>
        </w:rPr>
        <w:t>页    数：</w:t>
      </w:r>
      <w:r>
        <w:rPr>
          <w:rFonts w:hint="eastAsia"/>
          <w:b/>
          <w:bCs/>
          <w:lang w:val="en-US" w:eastAsia="zh-CN"/>
        </w:rPr>
        <w:t>320</w:t>
      </w:r>
      <w:r>
        <w:rPr>
          <w:rFonts w:hint="eastAsia"/>
          <w:b/>
          <w:bCs/>
        </w:rPr>
        <w:t>页</w:t>
      </w:r>
    </w:p>
    <w:p>
      <w:pPr>
        <w:rPr>
          <w:rFonts w:hint="eastAsia"/>
          <w:b/>
          <w:bCs/>
        </w:rPr>
      </w:pPr>
      <w:r>
        <w:rPr>
          <w:rFonts w:hint="eastAsia"/>
          <w:b/>
          <w:bCs/>
        </w:rPr>
        <w:t>出版时间：20</w:t>
      </w:r>
      <w:r>
        <w:rPr>
          <w:rFonts w:hint="eastAsia"/>
          <w:b/>
          <w:bCs/>
          <w:lang w:val="en-US" w:eastAsia="zh-CN"/>
        </w:rPr>
        <w:t>07</w:t>
      </w:r>
      <w:r>
        <w:rPr>
          <w:rFonts w:hint="eastAsia"/>
          <w:b/>
          <w:bCs/>
        </w:rPr>
        <w:t>年</w:t>
      </w:r>
      <w:r>
        <w:rPr>
          <w:rFonts w:hint="eastAsia"/>
          <w:b/>
          <w:bCs/>
          <w:lang w:val="en-US" w:eastAsia="zh-CN"/>
        </w:rPr>
        <w:t>3</w:t>
      </w:r>
      <w:r>
        <w:rPr>
          <w:rFonts w:hint="eastAsia"/>
          <w:b/>
          <w:bCs/>
        </w:rPr>
        <w:t>月</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b/>
          <w:bCs/>
          <w:lang w:val="en-US" w:eastAsia="zh-CN"/>
        </w:rPr>
        <w:t>稿</w:t>
      </w:r>
    </w:p>
    <w:p>
      <w:pPr>
        <w:rPr>
          <w:rFonts w:hint="eastAsia"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科普</w:t>
      </w:r>
    </w:p>
    <w:p>
      <w:pPr>
        <w:rPr>
          <w:rFonts w:hint="default" w:eastAsia="宋体"/>
          <w:b/>
          <w:bCs/>
          <w:color w:val="FF0000"/>
          <w:lang w:val="en-US" w:eastAsia="zh-CN"/>
        </w:rPr>
      </w:pPr>
      <w:r>
        <w:rPr>
          <w:rFonts w:hint="eastAsia"/>
          <w:b/>
          <w:bCs/>
          <w:color w:val="FF0000"/>
          <w:lang w:val="en-US" w:eastAsia="zh-CN"/>
        </w:rPr>
        <w:t>此书中文简体版曾授权新经典。</w:t>
      </w:r>
    </w:p>
    <w:p>
      <w:pPr>
        <w:rPr>
          <w:rFonts w:hint="eastAsia"/>
          <w:b/>
          <w:bCs/>
        </w:rPr>
      </w:pPr>
    </w:p>
    <w:p>
      <w:pPr>
        <w:rPr>
          <w:rFonts w:hint="eastAsia"/>
          <w:b/>
          <w:bCs/>
          <w:szCs w:val="21"/>
        </w:rPr>
      </w:pPr>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szCs w:val="21"/>
        </w:rPr>
      </w:pPr>
      <w:r>
        <w:rPr>
          <w:rFonts w:hint="eastAsia"/>
          <w:b/>
          <w:bCs/>
          <w:szCs w:val="21"/>
        </w:rPr>
        <w:t>“云彩是大自然的诗，是她最平等的展示，因为每个人都能看到同样美妙的云彩。云彩是为做梦的人准备的，云彩的静观对灵魂有益。然而，它们的美丽是如此日常，以至于它们有被忽视的危险……”</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rPr>
        <w:t>加文创立的云欣赏协会</w:t>
      </w:r>
      <w:r>
        <w:rPr>
          <w:rFonts w:hint="eastAsia"/>
          <w:lang w:eastAsia="zh-CN"/>
        </w:rPr>
        <w:t>（</w:t>
      </w:r>
      <w:r>
        <w:t>The Cloud Appreciation Society</w:t>
      </w:r>
      <w:r>
        <w:rPr>
          <w:rFonts w:hint="eastAsia"/>
          <w:lang w:eastAsia="zh-CN"/>
        </w:rPr>
        <w:t>）</w:t>
      </w:r>
      <w:r>
        <w:rPr>
          <w:rFonts w:hint="eastAsia"/>
        </w:rPr>
        <w:t>是为了对抗平庸的“蓝天思维”，该协会在120个国家拥有超过47000名会员。加文是一位畅销书作家，也是英国皇家学会温顿科学写作奖的获得者。他也是TED全球演讲者，浏览量超过120万。他曾为英国广播公司(BBC)和第四频道(Channel 4)提供电视纪录片，也是雷丁大学(Reading University)气象系的访问学者，并获得了英国皇家气象学会(Royal Meteorological Society)的迈克尔·亨特奖(Michael Hunt award)。加文</w:t>
      </w:r>
      <w:r>
        <w:rPr>
          <w:rFonts w:hint="eastAsia"/>
          <w:lang w:val="en-US" w:eastAsia="zh-CN"/>
        </w:rPr>
        <w:t>参与</w:t>
      </w:r>
      <w:r>
        <w:rPr>
          <w:rFonts w:hint="eastAsia"/>
        </w:rPr>
        <w:t>共同创办了《闲人》(the Idler)杂志，该杂志论述了</w:t>
      </w:r>
      <w:r>
        <w:rPr>
          <w:rFonts w:hint="eastAsia"/>
          <w:lang w:val="en-US" w:eastAsia="zh-CN"/>
        </w:rPr>
        <w:t>休息</w:t>
      </w:r>
      <w:r>
        <w:rPr>
          <w:rFonts w:hint="eastAsia"/>
        </w:rPr>
        <w:t>对创造性思维的重要性。</w:t>
      </w:r>
    </w:p>
    <w:p>
      <w:pPr>
        <w:rPr>
          <w:b/>
          <w:bCs/>
          <w:szCs w:val="21"/>
        </w:rPr>
      </w:pPr>
    </w:p>
    <w:p>
      <w:pPr>
        <w:rPr>
          <w:rFonts w:hint="eastAsia"/>
          <w:b/>
          <w:bCs/>
          <w:szCs w:val="21"/>
        </w:rPr>
      </w:pPr>
    </w:p>
    <w:p>
      <w:pPr>
        <w:rPr>
          <w:b/>
          <w:szCs w:val="21"/>
        </w:rPr>
      </w:pPr>
      <w:r>
        <w:rPr>
          <w:b/>
          <w:szCs w:val="21"/>
        </w:rPr>
        <w:t>作者简介：</w:t>
      </w:r>
      <w:bookmarkStart w:id="0" w:name="productDetails"/>
      <w:bookmarkEnd w:id="0"/>
    </w:p>
    <w:p>
      <w:pPr>
        <w:rPr>
          <w:b/>
          <w:bCs/>
          <w:szCs w:val="21"/>
        </w:rPr>
      </w:pPr>
      <w:bookmarkStart w:id="1" w:name="awards"/>
      <w:bookmarkEnd w:id="1"/>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eastAsia"/>
          <w:b/>
          <w:bCs/>
        </w:rPr>
        <w:t>加文·普雷托·皮尼</w:t>
      </w:r>
      <w:r>
        <w:rPr>
          <w:rFonts w:hint="eastAsia"/>
          <w:b/>
          <w:bCs/>
          <w:lang w:eastAsia="zh-CN"/>
        </w:rPr>
        <w:t>（</w:t>
      </w:r>
      <w:r>
        <w:rPr>
          <w:rFonts w:hint="eastAsia"/>
          <w:b/>
          <w:bCs/>
        </w:rPr>
        <w:t>Gavin Pretor Pinney</w:t>
      </w:r>
      <w:r>
        <w:rPr>
          <w:rFonts w:hint="eastAsia"/>
          <w:b/>
          <w:bCs/>
          <w:lang w:eastAsia="zh-CN"/>
        </w:rPr>
        <w:t>）</w:t>
      </w:r>
      <w:r>
        <w:rPr>
          <w:rFonts w:hint="eastAsia"/>
        </w:rPr>
        <w:t>是云鉴赏协会的主席和创始人。他认为，我们有幸在这个国家拥有独特丰富多样的云景，但遗憾的是，这些云景一直被低估了。他的书教我们欣赏它们的不同品种——积云、宁波云和牵牛花，仅举几例——以及它们的美丽和在气象和文化方面的意义。我们了解到印度人如何相信积云是大象的精神近亲，热气流如何对晴日的积云起作用，以及如何通过将积云作为反映我们的精神状态和自然情绪的罗夏墨迹(Rorschach)图像来节省一笔精神病治疗费用。</w:t>
      </w:r>
    </w:p>
    <w:p>
      <w:pPr>
        <w:ind w:firstLine="422" w:firstLineChars="200"/>
        <w:rPr>
          <w:b/>
          <w:bCs/>
          <w:szCs w:val="21"/>
        </w:rPr>
      </w:pPr>
    </w:p>
    <w:p>
      <w:pPr>
        <w:rPr>
          <w:b/>
          <w:bCs/>
          <w:szCs w:val="21"/>
        </w:rPr>
      </w:pPr>
      <w:r>
        <w:rPr>
          <w:rFonts w:hint="eastAsia"/>
          <w:b/>
          <w:bCs/>
          <w:szCs w:val="21"/>
        </w:rPr>
        <w:t>媒体评价:</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“读了这本书，你会大开眼界，而且写得很有趣，你会意识到，美丽的云不仅仅是用来装饰的，它们真的是很棒的东西。”</w:t>
      </w:r>
    </w:p>
    <w:p>
      <w:pPr>
        <w:jc w:val="right"/>
        <w:rPr>
          <w:rFonts w:hint="eastAsia" w:eastAsia="宋体"/>
          <w:lang w:eastAsia="zh-CN"/>
        </w:rPr>
      </w:pPr>
      <w:r>
        <w:rPr>
          <w:rFonts w:hint="eastAsia"/>
          <w:lang w:val="en-US" w:eastAsia="zh-CN"/>
        </w:rPr>
        <w:t>---</w:t>
      </w:r>
      <w:r>
        <w:rPr>
          <w:rFonts w:hint="eastAsia"/>
          <w:lang w:eastAsia="zh-CN"/>
        </w:rPr>
        <w:t>《</w:t>
      </w:r>
      <w:r>
        <w:rPr>
          <w:rFonts w:hint="eastAsia"/>
          <w:lang w:val="en-US" w:eastAsia="zh-CN"/>
        </w:rPr>
        <w:t>每日邮报</w:t>
      </w:r>
      <w:r>
        <w:rPr>
          <w:rFonts w:hint="eastAsia"/>
          <w:lang w:eastAsia="zh-CN"/>
        </w:rPr>
        <w:t>》（</w:t>
      </w:r>
      <w:r>
        <w:rPr>
          <w:rFonts w:hint="eastAsia"/>
        </w:rPr>
        <w:t>Daily Mail</w:t>
      </w:r>
      <w:r>
        <w:rPr>
          <w:rFonts w:hint="eastAsia"/>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“雄辩和迷人的…自始至终都有精美的插图、照片和图表，向人们展示了对虔诚的观云者来说，</w:t>
      </w:r>
      <w:r>
        <w:rPr>
          <w:rFonts w:hint="eastAsia"/>
          <w:lang w:val="en-US" w:eastAsia="zh-CN"/>
        </w:rPr>
        <w:t>云</w:t>
      </w:r>
      <w:r>
        <w:rPr>
          <w:rFonts w:hint="eastAsia"/>
        </w:rPr>
        <w:t>是多么壮观。”</w:t>
      </w:r>
    </w:p>
    <w:p>
      <w:pPr>
        <w:jc w:val="right"/>
        <w:rPr>
          <w:rFonts w:hint="default" w:eastAsia="宋体"/>
          <w:lang w:val="en-US" w:eastAsia="zh-CN"/>
        </w:rPr>
      </w:pPr>
      <w:r>
        <w:rPr>
          <w:rFonts w:hint="eastAsia"/>
          <w:lang w:val="en-US" w:eastAsia="zh-CN"/>
        </w:rPr>
        <w:t>---《金融时报》（</w:t>
      </w:r>
      <w:r>
        <w:rPr>
          <w:rFonts w:hint="eastAsia"/>
        </w:rPr>
        <w:t>Financial Times</w:t>
      </w:r>
      <w:r>
        <w:rPr>
          <w:rFonts w:hint="eastAsia"/>
          <w:lang w:val="en-US"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“一本可爱的书，每个人都应该放</w:t>
      </w:r>
      <w:r>
        <w:rPr>
          <w:rFonts w:hint="eastAsia"/>
          <w:lang w:val="en-US" w:eastAsia="zh-CN"/>
        </w:rPr>
        <w:t>一本</w:t>
      </w:r>
      <w:r>
        <w:rPr>
          <w:rFonts w:hint="eastAsia"/>
        </w:rPr>
        <w:t>在车上或厨房窗台上。”</w:t>
      </w:r>
    </w:p>
    <w:p>
      <w:pPr>
        <w:jc w:val="right"/>
        <w:rPr>
          <w:rFonts w:hint="eastAsia" w:eastAsia="宋体"/>
          <w:lang w:eastAsia="zh-CN"/>
        </w:rPr>
      </w:pPr>
      <w:r>
        <w:rPr>
          <w:rFonts w:hint="eastAsia"/>
          <w:lang w:val="en-US" w:eastAsia="zh-CN"/>
        </w:rPr>
        <w:t>---《</w:t>
      </w:r>
      <w:r>
        <w:rPr>
          <w:rFonts w:hint="eastAsia"/>
        </w:rPr>
        <w:t>每日电讯报</w:t>
      </w:r>
      <w:r>
        <w:rPr>
          <w:rFonts w:hint="eastAsia"/>
          <w:lang w:val="en-US" w:eastAsia="zh-CN"/>
        </w:rPr>
        <w:t>》</w:t>
      </w:r>
      <w:r>
        <w:rPr>
          <w:rFonts w:hint="eastAsia"/>
          <w:lang w:eastAsia="zh-CN"/>
        </w:rPr>
        <w:t>（</w:t>
      </w:r>
      <w:r>
        <w:t>Daily Telegraph</w:t>
      </w:r>
      <w:r>
        <w:rPr>
          <w:rFonts w:hint="eastAsia"/>
          <w:lang w:eastAsia="zh-CN"/>
        </w:rPr>
        <w:t>）</w:t>
      </w:r>
    </w:p>
    <w:p/>
    <w:p>
      <w:pPr>
        <w:rPr>
          <w:rFonts w:hint="eastAsia"/>
          <w:b/>
          <w:bCs/>
        </w:rPr>
      </w:pPr>
      <w:r>
        <w:rPr>
          <w:rFonts w:hint="eastAsia"/>
          <w:b/>
          <w:bCs/>
        </w:rPr>
        <w:t>作者自序：</w:t>
      </w:r>
    </w:p>
    <w:p>
      <w:pPr>
        <w:rPr>
          <w:rFonts w:hint="eastAsia"/>
          <w:b/>
          <w:bCs/>
        </w:rPr>
      </w:pPr>
      <w:bookmarkStart w:id="2" w:name="_GoBack"/>
      <w:bookmarkEnd w:id="2"/>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我一直都很爱看云。自然界中，没有其它事物能够比拟云的多采多姿与戏剧张力、能够匹配其波澜壮阔而又瞬息万变的美。</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假如横亘天际的高积云灿烂余晖是千载难逢的罕见景象，那它必然会是当代的重要奇观之一。然而，大多数人们几乎从来不太在意云，要不就是将云视为</w:t>
      </w:r>
      <w:r>
        <w:rPr>
          <w:rFonts w:hint="eastAsia"/>
        </w:rPr>
        <w:t>“</w:t>
      </w:r>
      <w:r>
        <w:t>美好晴夏</w:t>
      </w:r>
      <w:r>
        <w:rPr>
          <w:rFonts w:hint="eastAsia"/>
        </w:rPr>
        <w:t>”</w:t>
      </w:r>
      <w:r>
        <w:t>的破坏者、心情郁闷的一种借口，彷佛再没有比</w:t>
      </w:r>
      <w:r>
        <w:rPr>
          <w:rFonts w:hint="eastAsia"/>
        </w:rPr>
        <w:t>“</w:t>
      </w:r>
      <w:r>
        <w:t>地平在线出现一朵云</w:t>
      </w:r>
      <w:r>
        <w:rPr>
          <w:rFonts w:hint="eastAsia"/>
        </w:rPr>
        <w:t>”</w:t>
      </w:r>
      <w:r>
        <w:t>更令人沮丧的事了。</w:t>
      </w:r>
    </w:p>
    <w:p>
      <w:pPr>
        <w:ind w:firstLine="425"/>
      </w:pPr>
    </w:p>
    <w:p>
      <w:pPr>
        <w:ind w:firstLine="425"/>
      </w:pPr>
      <w:r>
        <w:t>几年前，我下定决心要终结这种天理难容的事情，云不该如此蒙受委屈、老是被视为不祥的征兆。该有人站出来为云说说话了</w:t>
      </w:r>
      <w:r>
        <w:rPr>
          <w:rFonts w:hint="eastAsia"/>
        </w:rPr>
        <w:t>。</w:t>
      </w:r>
      <w:r>
        <w:t>于是，我在</w:t>
      </w:r>
      <w:r>
        <w:rPr>
          <w:rFonts w:hint="eastAsia"/>
        </w:rPr>
        <w:t>2004</w:t>
      </w:r>
      <w:r>
        <w:t>年着手创立一个致力于</w:t>
      </w:r>
      <w:r>
        <w:rPr>
          <w:rFonts w:hint="eastAsia"/>
        </w:rPr>
        <w:t>“</w:t>
      </w:r>
      <w:r>
        <w:t>为云行道</w:t>
      </w:r>
      <w:r>
        <w:rPr>
          <w:rFonts w:hint="eastAsia"/>
        </w:rPr>
        <w:t>”</w:t>
      </w:r>
      <w:r>
        <w:t>的社团。我将社团取名为</w:t>
      </w:r>
      <w:r>
        <w:rPr>
          <w:rFonts w:hint="eastAsia"/>
        </w:rPr>
        <w:t>“观</w:t>
      </w:r>
      <w:r>
        <w:t>云协会</w:t>
      </w:r>
      <w:r>
        <w:rPr>
          <w:rFonts w:hint="eastAsia"/>
        </w:rPr>
        <w:t>”</w:t>
      </w:r>
      <w:r>
        <w:t>（The Cloud Appreciation Society），并利用我在英国康瓦尔（Cornwall）文艺节的演讲场合宣布这个社团正式成立。我事先准备了一些会员专属的协会徽章，心想可能会有人当场受到感动而决定加入，演讲结束后，果真有一大群人为了徽章蜂拥而来，令人欣喜不已。</w:t>
      </w:r>
    </w:p>
    <w:p>
      <w:pPr>
        <w:ind w:firstLine="425"/>
      </w:pPr>
    </w:p>
    <w:p>
      <w:pPr>
        <w:ind w:firstLine="425"/>
      </w:pPr>
      <w:r>
        <w:t>当然，一个组织得要有个网站才能存活，所以演讲结束之后几个月，协会的网站也开张了。创立之初，加入会员是免费的，霎时风起云涌吸引来不少会员。</w:t>
      </w:r>
    </w:p>
    <w:p>
      <w:pPr>
        <w:ind w:firstLine="425"/>
      </w:pPr>
    </w:p>
    <w:p>
      <w:pPr>
        <w:ind w:firstLine="425"/>
      </w:pPr>
      <w:r>
        <w:t>很多人寄来他们珍藏的云景照片，我将这些照片放在网站的图片展览页上，让其它人也能欣赏。很快的，涓滴汇成巨流，各类稀奇罕见、美不胜收的云景照片纷纷飘然而来，有瑞士阿尔卑斯山巅如涛似浪的云海、晨曦微光中如涟漪般的卷积云层，还有形状神似大象、猫、爱因斯坦以及巴布‧马利（Bob Marley, 1945-1981，雷鬼音乐教父）的积云等等。</w:t>
      </w:r>
    </w:p>
    <w:p>
      <w:pPr>
        <w:ind w:firstLine="425"/>
      </w:pPr>
    </w:p>
    <w:p>
      <w:pPr>
        <w:ind w:firstLine="425"/>
      </w:pPr>
      <w:r>
        <w:t>由于会员们来自世界各国，没多久后，我不得不开始收取一点微薄的会费支应开销。会员们为网站贡献了许多云的绘画及云的诗篇，于是我加开了一个留言讨论区，大家终于有个公开的园地可以畅谈各种和云有关的重要议题。</w:t>
      </w:r>
    </w:p>
    <w:p>
      <w:pPr>
        <w:ind w:firstLine="425"/>
      </w:pPr>
    </w:p>
    <w:p>
      <w:pPr>
        <w:ind w:firstLine="425"/>
      </w:pPr>
      <w:r>
        <w:t>会员中有些人是气象学家或云物理学家，但大多数会员都和气象专业没什么关系，从八、九十岁以前曾是滑翔机飞行员的老阿伯，一直到仅只几个月大的小婴儿都有。谁都知道小贝比是世界上最喜欢看云的一群人，但我还是想不通，怎么他们连会员申请表都会填？</w:t>
      </w:r>
    </w:p>
    <w:p>
      <w:pPr>
        <w:ind w:firstLine="420"/>
      </w:pPr>
    </w:p>
    <w:p>
      <w:pPr>
        <w:ind w:firstLine="420"/>
      </w:pPr>
      <w:r>
        <w:t>人们对云的热爱似乎超越了国界与文化藩篱，我们的会员遍布欧洲各地、澳洲、纽西兰、非洲、美洲甚至伊拉克。</w:t>
      </w:r>
      <w:r>
        <w:rPr>
          <w:rFonts w:hint="eastAsia"/>
        </w:rPr>
        <w:t>“观</w:t>
      </w:r>
      <w:r>
        <w:t>云协会</w:t>
      </w:r>
      <w:r>
        <w:rPr>
          <w:rFonts w:hint="eastAsia"/>
        </w:rPr>
        <w:t>”</w:t>
      </w:r>
      <w:r>
        <w:t>成立一年以来，已经拥有一千八百位会员，分别来自二十五个国家，全是因为着迷于天空里的云雾霞霭而结合在一起。</w:t>
      </w:r>
    </w:p>
    <w:p>
      <w:pPr>
        <w:ind w:firstLine="425"/>
      </w:pPr>
      <w:r>
        <w:t>会员们要求我推荐一些和云有关、适合一般大众阅读的书籍，但我找了半天，发现除了特殊的云类图鉴之外，实在找不到什么适合的材料可以交差。</w:t>
      </w:r>
    </w:p>
    <w:p>
      <w:pPr>
        <w:ind w:firstLine="425"/>
      </w:pPr>
    </w:p>
    <w:p>
      <w:pPr>
        <w:ind w:firstLine="425"/>
        <w:rPr>
          <w:rFonts w:hint="eastAsia"/>
        </w:rPr>
      </w:pPr>
      <w:r>
        <w:t>于是我干脆自己写了这本书。这本书将带领你摸透所有云族成员古灵精怪的特性，书中所有照片和插图都是由</w:t>
      </w:r>
      <w:r>
        <w:rPr>
          <w:rFonts w:hint="eastAsia"/>
        </w:rPr>
        <w:t>“观</w:t>
      </w:r>
      <w:r>
        <w:t>云协会</w:t>
      </w:r>
      <w:r>
        <w:rPr>
          <w:rFonts w:hint="eastAsia"/>
        </w:rPr>
        <w:t>”</w:t>
      </w:r>
      <w:r>
        <w:t xml:space="preserve">的会员所提供。我不想把这本书写成像气象学课本一样，许多比我更懂气象的人早已写了一大堆很棒的教科书（老实不客气的说吧，那些我全都搜括来了）。本书的境界还要更高：看云赏云，乃是一种无忧无虑、无为无求、无穷无尽、此生不渝的志趣。 </w:t>
      </w:r>
    </w:p>
    <w:p/>
    <w:p>
      <w:pPr>
        <w:rPr>
          <w:rFonts w:hint="eastAsia"/>
        </w:rPr>
      </w:pPr>
    </w:p>
    <w:p>
      <w:pPr>
        <w:jc w:val="left"/>
        <w:rPr>
          <w:rFonts w:hint="default"/>
          <w:b/>
          <w:bCs/>
        </w:rPr>
      </w:pPr>
      <w:r>
        <w:rPr>
          <w:rFonts w:hint="eastAsia"/>
          <w:b/>
          <w:bCs/>
          <w:lang w:val="en-US" w:eastAsia="zh-CN"/>
        </w:rPr>
        <w:t>谢谢您的阅读！</w:t>
      </w:r>
    </w:p>
    <w:p>
      <w:pPr>
        <w:jc w:val="left"/>
        <w:rPr>
          <w:rFonts w:hint="default"/>
          <w:b/>
          <w:bCs/>
        </w:rPr>
      </w:pPr>
      <w:r>
        <w:rPr>
          <w:rFonts w:hint="eastAsia"/>
          <w:b/>
          <w:bCs/>
          <w:lang w:val="en-US" w:eastAsia="zh-CN"/>
        </w:rPr>
        <w:t>请将回馈信息发至：</w:t>
      </w:r>
    </w:p>
    <w:p>
      <w:pPr>
        <w:jc w:val="left"/>
        <w:rPr>
          <w:rFonts w:hint="default"/>
        </w:rPr>
      </w:pPr>
      <w:r>
        <w:rPr>
          <w:rFonts w:hint="eastAsia"/>
          <w:lang w:val="en-US" w:eastAsia="zh-CN"/>
        </w:rPr>
        <w:t>文清（</w:t>
      </w:r>
      <w:r>
        <w:rPr>
          <w:rFonts w:hint="default"/>
          <w:lang w:val="en-US" w:eastAsia="zh-CN"/>
        </w:rPr>
        <w:t>Vicky Wen</w:t>
      </w:r>
      <w:r>
        <w:rPr>
          <w:rFonts w:hint="eastAsia"/>
          <w:lang w:val="en-US" w:eastAsia="zh-CN"/>
        </w:rPr>
        <w:t>）</w:t>
      </w:r>
    </w:p>
    <w:p>
      <w:pPr>
        <w:jc w:val="left"/>
        <w:rPr>
          <w:rFonts w:hint="default"/>
        </w:rPr>
      </w:pPr>
      <w:r>
        <w:rPr>
          <w:rFonts w:hint="eastAsia"/>
          <w:lang w:val="en-US" w:eastAsia="zh-CN"/>
        </w:rPr>
        <w:t>安德鲁﹒纳伯格联合国际有限公司北京代表处</w:t>
      </w:r>
    </w:p>
    <w:p>
      <w:pPr>
        <w:jc w:val="left"/>
        <w:rPr>
          <w:rFonts w:hint="default"/>
        </w:rPr>
      </w:pPr>
      <w:r>
        <w:rPr>
          <w:rFonts w:hint="eastAsia"/>
          <w:lang w:val="en-US" w:eastAsia="zh-CN"/>
        </w:rPr>
        <w:t>北京市海淀区中关村大街甲</w:t>
      </w:r>
      <w:r>
        <w:rPr>
          <w:rFonts w:hint="default"/>
          <w:lang w:val="en-US" w:eastAsia="zh-CN"/>
        </w:rPr>
        <w:t>59</w:t>
      </w:r>
      <w:r>
        <w:rPr>
          <w:rFonts w:hint="eastAsia"/>
          <w:lang w:val="en-US" w:eastAsia="zh-CN"/>
        </w:rPr>
        <w:t>号中国人民大学文化大厦</w:t>
      </w:r>
      <w:r>
        <w:rPr>
          <w:rFonts w:hint="default"/>
          <w:lang w:val="en-US" w:eastAsia="zh-CN"/>
        </w:rPr>
        <w:t>1705</w:t>
      </w:r>
      <w:r>
        <w:rPr>
          <w:rFonts w:hint="eastAsia"/>
          <w:lang w:val="en-US" w:eastAsia="zh-CN"/>
        </w:rPr>
        <w:t>室</w:t>
      </w:r>
      <w:r>
        <w:rPr>
          <w:rFonts w:hint="default"/>
          <w:lang w:val="en-US" w:eastAsia="zh-CN"/>
        </w:rPr>
        <w:t>, </w:t>
      </w:r>
      <w:r>
        <w:rPr>
          <w:rFonts w:hint="eastAsia"/>
          <w:lang w:val="en-US" w:eastAsia="zh-CN"/>
        </w:rPr>
        <w:t>邮编：</w:t>
      </w:r>
      <w:r>
        <w:rPr>
          <w:rFonts w:hint="default"/>
          <w:lang w:val="en-US" w:eastAsia="zh-CN"/>
        </w:rPr>
        <w:t>100872</w:t>
      </w:r>
    </w:p>
    <w:p>
      <w:pPr>
        <w:jc w:val="left"/>
        <w:rPr>
          <w:rFonts w:hint="default"/>
        </w:rPr>
      </w:pPr>
      <w:r>
        <w:rPr>
          <w:rFonts w:hint="eastAsia"/>
          <w:lang w:val="en-US" w:eastAsia="zh-CN"/>
        </w:rPr>
        <w:t>电话：</w:t>
      </w:r>
      <w:r>
        <w:rPr>
          <w:rFonts w:hint="default"/>
          <w:lang w:val="en-US" w:eastAsia="zh-CN"/>
        </w:rPr>
        <w:t>010-82449185</w:t>
      </w:r>
    </w:p>
    <w:p>
      <w:pPr>
        <w:jc w:val="left"/>
        <w:rPr>
          <w:rFonts w:hint="default"/>
        </w:rPr>
      </w:pPr>
      <w:r>
        <w:rPr>
          <w:rFonts w:hint="eastAsia"/>
          <w:lang w:val="en-US" w:eastAsia="zh-CN"/>
        </w:rPr>
        <w:t>传真：</w:t>
      </w:r>
      <w:r>
        <w:rPr>
          <w:rFonts w:hint="default"/>
          <w:lang w:val="en-US" w:eastAsia="zh-CN"/>
        </w:rPr>
        <w:t>010-82504200</w:t>
      </w:r>
    </w:p>
    <w:p>
      <w:pPr>
        <w:jc w:val="left"/>
        <w:rPr>
          <w:rFonts w:hint="default"/>
        </w:rPr>
      </w:pPr>
      <w:r>
        <w:rPr>
          <w:rFonts w:hint="default"/>
          <w:lang w:val="en-US" w:eastAsia="zh-CN"/>
        </w:rPr>
        <w:t>Email: Vicky@nurnberg.com.cn</w:t>
      </w:r>
    </w:p>
    <w:p>
      <w:pPr>
        <w:jc w:val="left"/>
        <w:rPr>
          <w:rFonts w:hint="default"/>
        </w:rPr>
      </w:pPr>
      <w:r>
        <w:rPr>
          <w:rFonts w:hint="eastAsia"/>
          <w:lang w:val="en-US" w:eastAsia="zh-CN"/>
        </w:rPr>
        <w:t>网址：</w:t>
      </w:r>
      <w:r>
        <w:rPr>
          <w:rFonts w:hint="default"/>
          <w:lang w:val="en-US" w:eastAsia="zh-CN"/>
        </w:rPr>
        <w:t>www.nurnberg.com.cn</w:t>
      </w:r>
    </w:p>
    <w:p>
      <w:pPr>
        <w:jc w:val="left"/>
        <w:rPr>
          <w:rFonts w:hint="default"/>
        </w:rPr>
      </w:pPr>
      <w:r>
        <w:rPr>
          <w:rFonts w:hint="eastAsia"/>
          <w:lang w:val="en-US" w:eastAsia="zh-CN"/>
        </w:rPr>
        <w:t>微博：</w:t>
      </w:r>
      <w:r>
        <w:rPr>
          <w:rFonts w:hint="default"/>
          <w:lang w:val="en-US" w:eastAsia="zh-CN"/>
        </w:rPr>
        <w:fldChar w:fldCharType="begin"/>
      </w:r>
      <w:r>
        <w:rPr>
          <w:rFonts w:hint="default"/>
          <w:lang w:val="en-US" w:eastAsia="zh-CN"/>
        </w:rPr>
        <w:instrText xml:space="preserve"> HYPERLINK "http://weibo.com/nurnberg" </w:instrText>
      </w:r>
      <w:r>
        <w:rPr>
          <w:rFonts w:hint="default"/>
          <w:lang w:val="en-US" w:eastAsia="zh-CN"/>
        </w:rPr>
        <w:fldChar w:fldCharType="separate"/>
      </w:r>
      <w:r>
        <w:rPr>
          <w:rFonts w:hint="default"/>
        </w:rPr>
        <w:t>http://weibo.com/nurnberg</w:t>
      </w:r>
      <w:r>
        <w:rPr>
          <w:rFonts w:hint="default"/>
          <w:lang w:val="en-US" w:eastAsia="zh-CN"/>
        </w:rPr>
        <w:fldChar w:fldCharType="end"/>
      </w:r>
    </w:p>
    <w:p>
      <w:pPr>
        <w:jc w:val="left"/>
        <w:rPr>
          <w:rFonts w:hint="default"/>
        </w:rPr>
      </w:pPr>
      <w:r>
        <w:rPr>
          <w:rFonts w:hint="eastAsia"/>
          <w:lang w:val="en-US" w:eastAsia="zh-CN"/>
        </w:rPr>
        <w:t>豆瓣小站：</w:t>
      </w:r>
      <w:r>
        <w:rPr>
          <w:rFonts w:hint="default"/>
          <w:lang w:val="en-US" w:eastAsia="zh-CN"/>
        </w:rPr>
        <w:fldChar w:fldCharType="begin"/>
      </w:r>
      <w:r>
        <w:rPr>
          <w:rFonts w:hint="default"/>
          <w:lang w:val="en-US" w:eastAsia="zh-CN"/>
        </w:rPr>
        <w:instrText xml:space="preserve"> HYPERLINK "http://site.douban.com/110577/" </w:instrText>
      </w:r>
      <w:r>
        <w:rPr>
          <w:rFonts w:hint="default"/>
          <w:lang w:val="en-US" w:eastAsia="zh-CN"/>
        </w:rPr>
        <w:fldChar w:fldCharType="separate"/>
      </w:r>
      <w:r>
        <w:rPr>
          <w:rFonts w:hint="default"/>
        </w:rPr>
        <w:t>http://site.douban.com/110577/</w:t>
      </w:r>
      <w:r>
        <w:rPr>
          <w:rFonts w:hint="default"/>
          <w:lang w:val="en-US" w:eastAsia="zh-CN"/>
        </w:rPr>
        <w:fldChar w:fldCharType="end"/>
      </w:r>
    </w:p>
    <w:p>
      <w:pPr>
        <w:jc w:val="left"/>
        <w:rPr>
          <w:rFonts w:hint="default"/>
        </w:rPr>
      </w:pPr>
      <w:r>
        <w:rPr>
          <w:rFonts w:hint="eastAsia"/>
          <w:lang w:val="en-US" w:eastAsia="zh-CN"/>
        </w:rPr>
        <w:t>微信订阅号：</w:t>
      </w:r>
      <w:r>
        <w:rPr>
          <w:rFonts w:hint="default"/>
          <w:lang w:val="en-US" w:eastAsia="zh-CN"/>
        </w:rPr>
        <w:t>ANABJ2002</w:t>
      </w:r>
    </w:p>
    <w:p>
      <w:pPr>
        <w:keepNext w:val="0"/>
        <w:keepLines w:val="0"/>
        <w:widowControl/>
        <w:suppressLineNumbers w:val="0"/>
        <w:shd w:val="clear" w:fill="FFFFFF"/>
        <w:spacing w:before="0" w:beforeAutospacing="0" w:after="0" w:afterAutospacing="0" w:line="180" w:lineRule="atLeast"/>
        <w:ind w:left="0" w:right="0" w:firstLine="0"/>
        <w:jc w:val="both"/>
        <w:rPr>
          <w:rFonts w:hint="default" w:ascii="Times New Roman" w:hAnsi="Times New Roman" w:cs="Times New Roman"/>
          <w:b w:val="0"/>
          <w:i w:val="0"/>
          <w:caps w:val="0"/>
          <w:color w:val="000000"/>
          <w:spacing w:val="0"/>
          <w:sz w:val="12"/>
          <w:szCs w:val="12"/>
        </w:rPr>
      </w:pPr>
      <w:r>
        <w:rPr>
          <w:rFonts w:hint="default" w:ascii="Times New Roman" w:hAnsi="Times New Roman" w:cs="Times New Roman"/>
          <w:b w:val="0"/>
          <w:i w:val="0"/>
          <w:caps w:val="0"/>
          <w:color w:val="000000"/>
          <w:spacing w:val="0"/>
          <w:kern w:val="0"/>
          <w:sz w:val="16"/>
          <w:szCs w:val="16"/>
          <w:shd w:val="clear" w:fill="FFFFFF"/>
          <w:lang w:val="en-US" w:eastAsia="zh-CN" w:bidi="ar"/>
        </w:rPr>
        <w:t> </w:t>
      </w:r>
    </w:p>
    <w:p>
      <w:pPr>
        <w:keepNext w:val="0"/>
        <w:keepLines w:val="0"/>
        <w:widowControl/>
        <w:suppressLineNumbers w:val="0"/>
        <w:shd w:val="clear" w:fill="FFFFFF"/>
        <w:spacing w:before="0" w:beforeAutospacing="0" w:after="0" w:afterAutospacing="0" w:line="180" w:lineRule="atLeast"/>
        <w:ind w:left="0" w:right="0" w:firstLine="0"/>
        <w:jc w:val="both"/>
        <w:rPr>
          <w:rFonts w:hint="default" w:ascii="Times New Roman" w:hAnsi="Times New Roman" w:cs="Times New Roman"/>
          <w:b w:val="0"/>
          <w:i w:val="0"/>
          <w:caps w:val="0"/>
          <w:color w:val="000000"/>
          <w:spacing w:val="0"/>
          <w:sz w:val="12"/>
          <w:szCs w:val="12"/>
        </w:rPr>
      </w:pPr>
      <w:r>
        <w:rPr>
          <w:rFonts w:hint="default" w:ascii="Times New Roman" w:hAnsi="Times New Roman" w:cs="Times New Roman"/>
          <w:b w:val="0"/>
          <w:i w:val="0"/>
          <w:caps w:val="0"/>
          <w:color w:val="000000"/>
          <w:spacing w:val="0"/>
          <w:kern w:val="0"/>
          <w:sz w:val="16"/>
          <w:szCs w:val="16"/>
          <w:shd w:val="clear" w:fill="FFFFFF"/>
          <w:lang w:val="en-US" w:eastAsia="zh-CN" w:bidi="ar"/>
        </w:rPr>
        <w:drawing>
          <wp:inline distT="0" distB="0" distL="114300" distR="114300">
            <wp:extent cx="1594485" cy="1477010"/>
            <wp:effectExtent l="0" t="0" r="571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link="rId8"/>
                    <a:stretch>
                      <a:fillRect/>
                    </a:stretch>
                  </pic:blipFill>
                  <pic:spPr>
                    <a:xfrm>
                      <a:off x="0" y="0"/>
                      <a:ext cx="1594485" cy="1477010"/>
                    </a:xfrm>
                    <a:prstGeom prst="rect">
                      <a:avLst/>
                    </a:prstGeom>
                    <a:noFill/>
                    <a:ln w="9525">
                      <a:noFill/>
                    </a:ln>
                  </pic:spPr>
                </pic:pic>
              </a:graphicData>
            </a:graphic>
          </wp:inline>
        </w:drawing>
      </w:r>
      <w:r>
        <w:rPr>
          <w:rFonts w:hint="default" w:ascii="Times New Roman" w:hAnsi="Times New Roman" w:cs="Times New Roman"/>
          <w:b w:val="0"/>
          <w:i w:val="0"/>
          <w:caps w:val="0"/>
          <w:color w:val="000000"/>
          <w:spacing w:val="0"/>
          <w:kern w:val="0"/>
          <w:sz w:val="16"/>
          <w:szCs w:val="16"/>
          <w:shd w:val="clear" w:fill="FFFFFF"/>
          <w:lang w:val="en-US" w:eastAsia="zh-CN" w:bidi="ar"/>
        </w:rPr>
        <w:t> </w:t>
      </w:r>
    </w:p>
    <w:p>
      <w:pPr>
        <w:rPr>
          <w:rFonts w:hint="eastAsia"/>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AFA29E3"/>
    <w:rsid w:val="13D47EAB"/>
    <w:rsid w:val="52FB3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paragraph" w:customStyle="1" w:styleId="15">
    <w:name w:val="Body"/>
    <w:basedOn w:val="1"/>
    <w:qFormat/>
    <w:uiPriority w:val="0"/>
    <w:pPr>
      <w:widowControl/>
    </w:pPr>
    <w:rPr>
      <w:rFonts w:eastAsia="宋体"/>
      <w:kern w:val="0"/>
      <w:sz w:val="24"/>
      <w:lang w:eastAsia="en-US"/>
    </w:rPr>
  </w:style>
  <w:style w:type="paragraph" w:customStyle="1" w:styleId="16">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7">
    <w:name w:val="text"/>
    <w:basedOn w:val="1"/>
    <w:qFormat/>
    <w:uiPriority w:val="0"/>
    <w:pPr>
      <w:widowControl/>
    </w:pPr>
    <w:rPr>
      <w:rFonts w:ascii="Tahoma" w:hAnsi="Tahoma" w:cs="Tahoma"/>
      <w:color w:val="000000"/>
      <w:kern w:val="0"/>
      <w:sz w:val="16"/>
      <w:szCs w:val="16"/>
    </w:rPr>
  </w:style>
  <w:style w:type="paragraph" w:customStyle="1" w:styleId="18">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20">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21">
    <w:name w:val="bsauthor1"/>
    <w:qFormat/>
    <w:uiPriority w:val="0"/>
    <w:rPr>
      <w:b/>
      <w:bCs/>
      <w:color w:val="000000"/>
      <w:sz w:val="18"/>
      <w:szCs w:val="18"/>
    </w:rPr>
  </w:style>
  <w:style w:type="character" w:customStyle="1" w:styleId="22">
    <w:name w:val="bstitle1"/>
    <w:qFormat/>
    <w:uiPriority w:val="0"/>
    <w:rPr>
      <w:b/>
      <w:bCs/>
      <w:color w:val="000000"/>
      <w:sz w:val="24"/>
      <w:szCs w:val="24"/>
    </w:rPr>
  </w:style>
  <w:style w:type="character" w:customStyle="1" w:styleId="23">
    <w:name w:val="serif1"/>
    <w:qFormat/>
    <w:uiPriority w:val="0"/>
    <w:rPr>
      <w:rFonts w:hint="default" w:ascii="Times New Roman" w:hAnsi="Times New Roman" w:cs="Times New Roman"/>
      <w:sz w:val="24"/>
      <w:szCs w:val="24"/>
    </w:rPr>
  </w:style>
  <w:style w:type="character" w:customStyle="1" w:styleId="24">
    <w:name w:val="bookauthor1"/>
    <w:uiPriority w:val="0"/>
    <w:rPr>
      <w:rFonts w:hint="default" w:ascii="Arial" w:hAnsi="Arial" w:cs="Arial"/>
      <w:color w:val="6699CC"/>
      <w:sz w:val="18"/>
      <w:szCs w:val="18"/>
      <w:u w:val="single"/>
    </w:rPr>
  </w:style>
  <w:style w:type="character" w:customStyle="1" w:styleId="25">
    <w:name w:val="redsubtitle1"/>
    <w:uiPriority w:val="0"/>
    <w:rPr>
      <w:rFonts w:hint="default" w:ascii="Trebuchet MS" w:hAnsi="Trebuchet MS"/>
      <w:b/>
      <w:bCs/>
      <w:caps/>
      <w:color w:val="CC0000"/>
      <w:sz w:val="18"/>
      <w:szCs w:val="18"/>
    </w:rPr>
  </w:style>
  <w:style w:type="character" w:customStyle="1" w:styleId="26">
    <w:name w:val="author"/>
    <w:basedOn w:val="9"/>
    <w:uiPriority w:val="0"/>
  </w:style>
  <w:style w:type="character" w:customStyle="1" w:styleId="27">
    <w:name w:val="title111"/>
    <w:qFormat/>
    <w:uiPriority w:val="0"/>
    <w:rPr>
      <w:rFonts w:hint="default" w:ascii="Tahoma" w:hAnsi="Tahoma" w:cs="Tahoma"/>
      <w:b/>
      <w:bCs/>
      <w:color w:val="000066"/>
      <w:sz w:val="22"/>
      <w:szCs w:val="22"/>
    </w:rPr>
  </w:style>
  <w:style w:type="character" w:customStyle="1" w:styleId="28">
    <w:name w:val="bookcopy1"/>
    <w:qFormat/>
    <w:uiPriority w:val="0"/>
    <w:rPr>
      <w:rFonts w:hint="default" w:ascii="Verdana" w:hAnsi="Verdana"/>
      <w:color w:val="000000"/>
      <w:sz w:val="17"/>
      <w:szCs w:val="17"/>
      <w:u w:val="none"/>
    </w:rPr>
  </w:style>
  <w:style w:type="character" w:customStyle="1" w:styleId="29">
    <w:name w:val="bold1"/>
    <w:uiPriority w:val="0"/>
    <w:rPr>
      <w:rFonts w:hint="default" w:ascii="Verdana" w:hAnsi="Verdana"/>
      <w:b/>
      <w:bCs/>
      <w:color w:val="000000"/>
      <w:spacing w:val="30"/>
      <w:sz w:val="15"/>
      <w:szCs w:val="15"/>
    </w:rPr>
  </w:style>
  <w:style w:type="character" w:customStyle="1" w:styleId="30">
    <w:name w:val="apple-style-span"/>
    <w:basedOn w:val="9"/>
    <w:uiPriority w:val="0"/>
  </w:style>
  <w:style w:type="character" w:customStyle="1" w:styleId="31">
    <w:name w:val="book_copy1"/>
    <w:qFormat/>
    <w:uiPriority w:val="0"/>
    <w:rPr>
      <w:color w:val="000000"/>
      <w:sz w:val="18"/>
      <w:szCs w:val="18"/>
    </w:rPr>
  </w:style>
  <w:style w:type="character" w:customStyle="1" w:styleId="32">
    <w:name w:val="book-title1"/>
    <w:qFormat/>
    <w:uiPriority w:val="0"/>
    <w:rPr>
      <w:rFonts w:hint="default" w:ascii="Arial" w:hAnsi="Arial" w:cs="Arial"/>
      <w:b/>
      <w:bCs/>
      <w:color w:val="FF6600"/>
      <w:sz w:val="28"/>
      <w:szCs w:val="28"/>
    </w:rPr>
  </w:style>
  <w:style w:type="character" w:customStyle="1" w:styleId="33">
    <w:name w:val="smalltext1"/>
    <w:uiPriority w:val="0"/>
    <w:rPr>
      <w:rFonts w:hint="default" w:ascii="Arial" w:hAnsi="Arial" w:cs="Arial"/>
      <w:color w:val="000000"/>
      <w:sz w:val="17"/>
      <w:szCs w:val="17"/>
    </w:rPr>
  </w:style>
  <w:style w:type="character" w:customStyle="1" w:styleId="34">
    <w:name w:val="tiny1"/>
    <w:uiPriority w:val="0"/>
    <w:rPr>
      <w:rFonts w:hint="default" w:ascii="Verdana" w:hAnsi="Verdana"/>
      <w:sz w:val="15"/>
      <w:szCs w:val="15"/>
    </w:rPr>
  </w:style>
  <w:style w:type="character" w:customStyle="1" w:styleId="35">
    <w:name w:val="bsauthorlink1"/>
    <w:uiPriority w:val="0"/>
    <w:rPr>
      <w:color w:val="000000"/>
      <w:u w:val="single"/>
    </w:rPr>
  </w:style>
  <w:style w:type="character" w:customStyle="1" w:styleId="36">
    <w:name w:val="apple-converted-space"/>
    <w:basedOn w:val="9"/>
    <w:uiPriority w:val="0"/>
  </w:style>
  <w:style w:type="character" w:customStyle="1" w:styleId="37">
    <w:name w:val="regbold1"/>
    <w:uiPriority w:val="0"/>
    <w:rPr>
      <w:rFonts w:hint="default" w:ascii="Arial" w:hAnsi="Arial" w:cs="Arial"/>
      <w:b/>
      <w:bCs/>
      <w:color w:val="000000"/>
      <w:sz w:val="18"/>
      <w:szCs w:val="18"/>
    </w:rPr>
  </w:style>
  <w:style w:type="character" w:customStyle="1" w:styleId="38">
    <w:name w:val="bssubtitle1"/>
    <w:uiPriority w:val="0"/>
    <w:rPr>
      <w:rFonts w:hint="default" w:ascii="Arial" w:hAnsi="Arial" w:cs="Arial"/>
      <w:b/>
      <w:b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sus\AppData\Roaming\Foxmail7\Temp-9368-20200722091214\Attach/InsertPic_C494(0(07-23-16-42-10).pn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TotalTime>
  <ScaleCrop>false</ScaleCrop>
  <LinksUpToDate>false</LinksUpToDate>
  <CharactersWithSpaces>4051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2020-07-23T08:57:33Z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