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Pr="00322C31" w:rsidRDefault="00846351" w:rsidP="00EB60B9">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846351" w:rsidRPr="00322C31" w:rsidRDefault="00262EFB" w:rsidP="00EB60B9">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57216" behindDoc="0" locked="0" layoutInCell="1" allowOverlap="1">
            <wp:simplePos x="0" y="0"/>
            <wp:positionH relativeFrom="column">
              <wp:posOffset>4095115</wp:posOffset>
            </wp:positionH>
            <wp:positionV relativeFrom="paragraph">
              <wp:posOffset>177800</wp:posOffset>
            </wp:positionV>
            <wp:extent cx="1845310" cy="2301240"/>
            <wp:effectExtent l="19050" t="0" r="2540" b="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845310" cy="2301240"/>
                    </a:xfrm>
                    <a:prstGeom prst="rect">
                      <a:avLst/>
                    </a:prstGeom>
                    <a:noFill/>
                    <a:ln w="9525">
                      <a:noFill/>
                      <a:miter lim="800000"/>
                      <a:headEnd/>
                      <a:tailEnd/>
                    </a:ln>
                  </pic:spPr>
                </pic:pic>
              </a:graphicData>
            </a:graphic>
          </wp:anchor>
        </w:drawing>
      </w:r>
    </w:p>
    <w:p w:rsidR="00846351" w:rsidRPr="006A63D4" w:rsidRDefault="00846351" w:rsidP="00EB60B9">
      <w:pPr>
        <w:tabs>
          <w:tab w:val="left" w:pos="341"/>
          <w:tab w:val="left" w:pos="5235"/>
        </w:tabs>
        <w:rPr>
          <w:b/>
          <w:bCs/>
          <w:szCs w:val="21"/>
        </w:rPr>
      </w:pPr>
      <w:r w:rsidRPr="006A63D4">
        <w:rPr>
          <w:b/>
          <w:bCs/>
          <w:szCs w:val="21"/>
        </w:rPr>
        <w:t>中文书名：《</w:t>
      </w:r>
      <w:r w:rsidR="003561C0" w:rsidRPr="00086452">
        <w:rPr>
          <w:rFonts w:ascii="宋体" w:hAnsi="宋体"/>
          <w:b/>
        </w:rPr>
        <w:t>埃菲:埃菲</w:t>
      </w:r>
      <w:r w:rsidR="003561C0" w:rsidRPr="00086452">
        <w:rPr>
          <w:rFonts w:ascii="宋体" w:hAnsi="宋体" w:hint="eastAsia"/>
          <w:b/>
        </w:rPr>
        <w:t>·</w:t>
      </w:r>
      <w:r w:rsidR="003561C0" w:rsidRPr="00086452">
        <w:rPr>
          <w:rFonts w:ascii="宋体" w:hAnsi="宋体"/>
          <w:b/>
        </w:rPr>
        <w:t>格雷，约翰</w:t>
      </w:r>
      <w:r w:rsidR="003561C0" w:rsidRPr="00086452">
        <w:rPr>
          <w:rFonts w:ascii="宋体" w:hAnsi="宋体" w:hint="eastAsia"/>
          <w:b/>
        </w:rPr>
        <w:t>·</w:t>
      </w:r>
      <w:r w:rsidR="003E3D3C" w:rsidRPr="003E3D3C">
        <w:rPr>
          <w:rFonts w:ascii="宋体" w:hAnsi="宋体" w:cs="宋体"/>
          <w:b/>
          <w:kern w:val="0"/>
          <w:szCs w:val="21"/>
        </w:rPr>
        <w:t>拉斯金</w:t>
      </w:r>
      <w:r w:rsidR="003561C0" w:rsidRPr="00086452">
        <w:rPr>
          <w:rFonts w:ascii="宋体" w:hAnsi="宋体"/>
          <w:b/>
        </w:rPr>
        <w:t>和约翰</w:t>
      </w:r>
      <w:r w:rsidR="003561C0" w:rsidRPr="00086452">
        <w:rPr>
          <w:rFonts w:ascii="宋体" w:hAnsi="宋体" w:hint="eastAsia"/>
          <w:b/>
        </w:rPr>
        <w:t>·</w:t>
      </w:r>
      <w:r w:rsidR="003561C0" w:rsidRPr="00086452">
        <w:rPr>
          <w:rFonts w:ascii="宋体" w:hAnsi="宋体"/>
          <w:b/>
        </w:rPr>
        <w:t>埃弗雷特·米莱斯的</w:t>
      </w:r>
      <w:r w:rsidR="003561C0" w:rsidRPr="00086452">
        <w:rPr>
          <w:rFonts w:ascii="宋体" w:hAnsi="宋体" w:hint="eastAsia"/>
          <w:b/>
        </w:rPr>
        <w:t>燃情岁月</w:t>
      </w:r>
      <w:r w:rsidRPr="006A63D4">
        <w:rPr>
          <w:b/>
          <w:bCs/>
          <w:szCs w:val="21"/>
        </w:rPr>
        <w:t>》</w:t>
      </w:r>
    </w:p>
    <w:p w:rsidR="00846351" w:rsidRPr="00417CB1" w:rsidRDefault="00846351" w:rsidP="00EB60B9">
      <w:pPr>
        <w:tabs>
          <w:tab w:val="left" w:pos="341"/>
          <w:tab w:val="left" w:pos="5235"/>
        </w:tabs>
        <w:rPr>
          <w:b/>
        </w:rPr>
      </w:pPr>
      <w:r w:rsidRPr="006A63D4">
        <w:rPr>
          <w:b/>
          <w:bCs/>
          <w:szCs w:val="21"/>
        </w:rPr>
        <w:t>英文书名：</w:t>
      </w:r>
      <w:r w:rsidR="003561C0" w:rsidRPr="003561C0">
        <w:rPr>
          <w:b/>
          <w:bCs/>
          <w:szCs w:val="21"/>
        </w:rPr>
        <w:t xml:space="preserve">EFFIE: </w:t>
      </w:r>
      <w:r w:rsidR="005B233F">
        <w:rPr>
          <w:rFonts w:hint="eastAsia"/>
          <w:b/>
          <w:bCs/>
          <w:szCs w:val="21"/>
        </w:rPr>
        <w:t>THE PASSIONATE LIVES OF EFFIE GRAY, JOHN RUSKIN AND JOHN EVERETT MILLAIS</w:t>
      </w:r>
    </w:p>
    <w:p w:rsidR="00417CB1" w:rsidRPr="00417CB1" w:rsidRDefault="00846351" w:rsidP="00EB60B9">
      <w:pPr>
        <w:tabs>
          <w:tab w:val="left" w:pos="341"/>
          <w:tab w:val="left" w:pos="5235"/>
        </w:tabs>
        <w:rPr>
          <w:b/>
        </w:rPr>
      </w:pPr>
      <w:r w:rsidRPr="006A63D4">
        <w:rPr>
          <w:b/>
          <w:bCs/>
          <w:szCs w:val="21"/>
        </w:rPr>
        <w:t>作</w:t>
      </w:r>
      <w:r w:rsidRPr="006A63D4">
        <w:rPr>
          <w:b/>
          <w:bCs/>
          <w:szCs w:val="21"/>
        </w:rPr>
        <w:t xml:space="preserve">    </w:t>
      </w:r>
      <w:r w:rsidRPr="006A63D4">
        <w:rPr>
          <w:b/>
          <w:bCs/>
          <w:szCs w:val="21"/>
        </w:rPr>
        <w:t>者：</w:t>
      </w:r>
      <w:r w:rsidR="00417CB1" w:rsidRPr="00417CB1">
        <w:rPr>
          <w:b/>
        </w:rPr>
        <w:t>Suzanne Fagence Cooper</w:t>
      </w:r>
    </w:p>
    <w:p w:rsidR="00B121C6" w:rsidRDefault="00846351" w:rsidP="00EB60B9">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3561C0">
        <w:rPr>
          <w:b/>
          <w:bCs/>
          <w:szCs w:val="21"/>
        </w:rPr>
        <w:t>Duckworth</w:t>
      </w:r>
    </w:p>
    <w:p w:rsidR="006B25BE" w:rsidRDefault="00846351" w:rsidP="00EB60B9">
      <w:pPr>
        <w:tabs>
          <w:tab w:val="left" w:pos="341"/>
          <w:tab w:val="left" w:pos="5235"/>
        </w:tabs>
        <w:rPr>
          <w:rFonts w:hint="eastAsia"/>
          <w:b/>
          <w:bCs/>
          <w:szCs w:val="21"/>
        </w:rPr>
      </w:pPr>
      <w:r w:rsidRPr="006A63D4">
        <w:rPr>
          <w:b/>
          <w:bCs/>
          <w:szCs w:val="21"/>
        </w:rPr>
        <w:t>代理公司：</w:t>
      </w:r>
      <w:r w:rsidR="003561C0">
        <w:rPr>
          <w:b/>
          <w:bCs/>
          <w:szCs w:val="21"/>
        </w:rPr>
        <w:t>Duckworth</w:t>
      </w:r>
      <w:r w:rsidR="005E75C8">
        <w:rPr>
          <w:rFonts w:hint="eastAsia"/>
          <w:b/>
          <w:bCs/>
          <w:szCs w:val="21"/>
        </w:rPr>
        <w:t>/</w:t>
      </w:r>
      <w:r w:rsidRPr="006A63D4">
        <w:rPr>
          <w:b/>
          <w:bCs/>
          <w:szCs w:val="21"/>
        </w:rPr>
        <w:t>ANA</w:t>
      </w:r>
      <w:r w:rsidR="006B25BE" w:rsidRPr="00560832">
        <w:rPr>
          <w:b/>
          <w:bCs/>
          <w:szCs w:val="21"/>
        </w:rPr>
        <w:t>/Claire</w:t>
      </w:r>
    </w:p>
    <w:p w:rsidR="00F443F7" w:rsidRPr="006A63D4" w:rsidRDefault="00F443F7" w:rsidP="00EB60B9">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269</w:t>
      </w:r>
      <w:r>
        <w:rPr>
          <w:b/>
          <w:bCs/>
          <w:szCs w:val="21"/>
        </w:rPr>
        <w:t>页</w:t>
      </w:r>
    </w:p>
    <w:p w:rsidR="008A2078" w:rsidRPr="006A63D4" w:rsidRDefault="00846351" w:rsidP="00EB60B9">
      <w:pPr>
        <w:tabs>
          <w:tab w:val="left" w:pos="341"/>
          <w:tab w:val="left" w:pos="5235"/>
        </w:tabs>
        <w:rPr>
          <w:rFonts w:hint="eastAsia"/>
          <w:b/>
          <w:bCs/>
          <w:szCs w:val="21"/>
        </w:rPr>
      </w:pPr>
      <w:r w:rsidRPr="006A63D4">
        <w:rPr>
          <w:b/>
          <w:bCs/>
          <w:szCs w:val="21"/>
        </w:rPr>
        <w:t>出版时间：</w:t>
      </w:r>
      <w:r w:rsidR="00735064">
        <w:rPr>
          <w:rFonts w:hint="eastAsia"/>
          <w:b/>
          <w:bCs/>
          <w:szCs w:val="21"/>
        </w:rPr>
        <w:t>20</w:t>
      </w:r>
      <w:r w:rsidR="003561C0">
        <w:rPr>
          <w:b/>
          <w:bCs/>
          <w:szCs w:val="21"/>
        </w:rPr>
        <w:t>12</w:t>
      </w:r>
      <w:r w:rsidR="00260B7C" w:rsidRPr="006A63D4">
        <w:rPr>
          <w:b/>
          <w:bCs/>
          <w:szCs w:val="21"/>
        </w:rPr>
        <w:t>年</w:t>
      </w:r>
      <w:r w:rsidR="003561C0">
        <w:rPr>
          <w:rFonts w:hint="eastAsia"/>
          <w:b/>
          <w:bCs/>
          <w:szCs w:val="21"/>
        </w:rPr>
        <w:t>4</w:t>
      </w:r>
      <w:r w:rsidR="003561C0">
        <w:rPr>
          <w:b/>
          <w:bCs/>
          <w:szCs w:val="21"/>
        </w:rPr>
        <w:t>月</w:t>
      </w:r>
    </w:p>
    <w:p w:rsidR="00846351" w:rsidRPr="006A63D4" w:rsidRDefault="008A2078" w:rsidP="00EB60B9">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EB60B9">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EB60B9">
      <w:pPr>
        <w:rPr>
          <w:rFonts w:hint="eastAsia"/>
          <w:b/>
          <w:bCs/>
          <w:szCs w:val="21"/>
        </w:rPr>
      </w:pPr>
      <w:r w:rsidRPr="006A63D4">
        <w:rPr>
          <w:b/>
          <w:bCs/>
          <w:szCs w:val="21"/>
        </w:rPr>
        <w:t>类</w:t>
      </w:r>
      <w:r w:rsidRPr="006A63D4">
        <w:rPr>
          <w:b/>
          <w:bCs/>
          <w:szCs w:val="21"/>
        </w:rPr>
        <w:t xml:space="preserve">    </w:t>
      </w:r>
      <w:r w:rsidRPr="006A63D4">
        <w:rPr>
          <w:b/>
          <w:bCs/>
          <w:szCs w:val="21"/>
        </w:rPr>
        <w:t>型：</w:t>
      </w:r>
      <w:r w:rsidR="00417CB1">
        <w:rPr>
          <w:rFonts w:hint="eastAsia"/>
          <w:b/>
          <w:bCs/>
          <w:szCs w:val="21"/>
        </w:rPr>
        <w:t>传记</w:t>
      </w:r>
      <w:r w:rsidR="00417CB1">
        <w:rPr>
          <w:rFonts w:hint="eastAsia"/>
          <w:b/>
          <w:bCs/>
          <w:szCs w:val="21"/>
        </w:rPr>
        <w:t>/</w:t>
      </w:r>
      <w:r w:rsidR="00417CB1">
        <w:rPr>
          <w:rFonts w:hint="eastAsia"/>
          <w:b/>
          <w:bCs/>
          <w:szCs w:val="21"/>
        </w:rPr>
        <w:t>回忆录</w:t>
      </w:r>
    </w:p>
    <w:p w:rsidR="003775C3" w:rsidRPr="00735064" w:rsidRDefault="003561C0" w:rsidP="00EB60B9">
      <w:pPr>
        <w:autoSpaceDE w:val="0"/>
        <w:autoSpaceDN w:val="0"/>
        <w:adjustRightInd w:val="0"/>
        <w:rPr>
          <w:b/>
          <w:bCs/>
          <w:kern w:val="0"/>
          <w:szCs w:val="21"/>
        </w:rPr>
      </w:pPr>
      <w:r>
        <w:rPr>
          <w:b/>
          <w:bCs/>
          <w:kern w:val="0"/>
          <w:szCs w:val="21"/>
        </w:rPr>
        <w:t>本书版权已授</w:t>
      </w:r>
      <w:r>
        <w:rPr>
          <w:rFonts w:hint="eastAsia"/>
          <w:b/>
          <w:bCs/>
          <w:kern w:val="0"/>
          <w:szCs w:val="21"/>
        </w:rPr>
        <w:t>：</w:t>
      </w:r>
      <w:r>
        <w:rPr>
          <w:b/>
          <w:bCs/>
          <w:kern w:val="0"/>
          <w:szCs w:val="21"/>
        </w:rPr>
        <w:t>美国</w:t>
      </w:r>
      <w:r>
        <w:rPr>
          <w:rFonts w:hint="eastAsia"/>
          <w:b/>
          <w:bCs/>
          <w:kern w:val="0"/>
          <w:szCs w:val="21"/>
        </w:rPr>
        <w:t>，</w:t>
      </w:r>
      <w:r>
        <w:rPr>
          <w:b/>
          <w:bCs/>
          <w:kern w:val="0"/>
          <w:szCs w:val="21"/>
        </w:rPr>
        <w:t>意大利</w:t>
      </w:r>
      <w:r>
        <w:rPr>
          <w:rFonts w:hint="eastAsia"/>
          <w:b/>
          <w:bCs/>
          <w:kern w:val="0"/>
          <w:szCs w:val="21"/>
        </w:rPr>
        <w:t>，</w:t>
      </w:r>
      <w:r>
        <w:rPr>
          <w:b/>
          <w:bCs/>
          <w:kern w:val="0"/>
          <w:szCs w:val="21"/>
        </w:rPr>
        <w:t>日本</w:t>
      </w:r>
    </w:p>
    <w:p w:rsidR="008A11F7" w:rsidRDefault="008A11F7" w:rsidP="00EB60B9">
      <w:pPr>
        <w:autoSpaceDE w:val="0"/>
        <w:autoSpaceDN w:val="0"/>
        <w:adjustRightInd w:val="0"/>
        <w:rPr>
          <w:rFonts w:hint="eastAsia"/>
          <w:b/>
          <w:bCs/>
          <w:kern w:val="0"/>
          <w:szCs w:val="21"/>
          <w:lang w:val="zh-CN"/>
        </w:rPr>
      </w:pPr>
    </w:p>
    <w:p w:rsidR="00846351" w:rsidRPr="006A63D4" w:rsidRDefault="00846351" w:rsidP="00EB60B9">
      <w:pPr>
        <w:autoSpaceDE w:val="0"/>
        <w:autoSpaceDN w:val="0"/>
        <w:adjustRightInd w:val="0"/>
        <w:rPr>
          <w:rFonts w:hint="eastAsia"/>
          <w:b/>
          <w:bCs/>
          <w:kern w:val="0"/>
          <w:szCs w:val="21"/>
        </w:rPr>
      </w:pPr>
      <w:r w:rsidRPr="006A63D4">
        <w:rPr>
          <w:b/>
          <w:bCs/>
          <w:kern w:val="0"/>
          <w:szCs w:val="21"/>
          <w:lang w:val="zh-CN"/>
        </w:rPr>
        <w:t>内容简介</w:t>
      </w:r>
      <w:r w:rsidRPr="006A63D4">
        <w:rPr>
          <w:b/>
          <w:bCs/>
          <w:kern w:val="0"/>
          <w:szCs w:val="21"/>
        </w:rPr>
        <w:t>：</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这是一个发生在维多利亚时代艺术中心的三角恋绯闻。苏格兰美女埃菲·格雷（</w:t>
      </w:r>
      <w:r w:rsidRPr="003E3D3C">
        <w:rPr>
          <w:kern w:val="0"/>
          <w:szCs w:val="21"/>
        </w:rPr>
        <w:t>Effie Gray</w:t>
      </w:r>
      <w:r w:rsidRPr="003E3D3C">
        <w:rPr>
          <w:rFonts w:hAnsi="宋体"/>
          <w:kern w:val="0"/>
          <w:szCs w:val="21"/>
        </w:rPr>
        <w:t>）</w:t>
      </w:r>
      <w:r w:rsidRPr="003E3D3C">
        <w:rPr>
          <w:rFonts w:ascii="宋体" w:hAnsi="宋体" w:cs="宋体"/>
          <w:kern w:val="0"/>
          <w:szCs w:val="21"/>
        </w:rPr>
        <w:t>是维多利亚时代一个伟大爱情故事的女主角。她十九岁时嫁给了约翰·拉斯金</w:t>
      </w:r>
      <w:r w:rsidRPr="003E3D3C">
        <w:rPr>
          <w:rFonts w:hAnsi="宋体"/>
          <w:kern w:val="0"/>
          <w:szCs w:val="21"/>
        </w:rPr>
        <w:t>（</w:t>
      </w:r>
      <w:r w:rsidRPr="003E3D3C">
        <w:rPr>
          <w:kern w:val="0"/>
          <w:szCs w:val="21"/>
        </w:rPr>
        <w:t>John Ruskin</w:t>
      </w:r>
      <w:r w:rsidRPr="003E3D3C">
        <w:rPr>
          <w:rFonts w:hAnsi="宋体"/>
          <w:kern w:val="0"/>
          <w:szCs w:val="21"/>
        </w:rPr>
        <w:t>）</w:t>
      </w:r>
      <w:r w:rsidRPr="003E3D3C">
        <w:rPr>
          <w:rFonts w:ascii="宋体" w:hAnsi="宋体" w:cs="宋体"/>
          <w:kern w:val="0"/>
          <w:szCs w:val="21"/>
        </w:rPr>
        <w:t>，接着发现自己陷入了一场没有爱、未同房的结合中。她的丈夫邀请他的门生约翰·埃弗里特·米莱斯</w:t>
      </w:r>
      <w:r w:rsidRPr="003E3D3C">
        <w:rPr>
          <w:rFonts w:hAnsi="宋体"/>
          <w:kern w:val="0"/>
          <w:szCs w:val="21"/>
        </w:rPr>
        <w:t>（</w:t>
      </w:r>
      <w:r w:rsidRPr="003E3D3C">
        <w:rPr>
          <w:kern w:val="0"/>
          <w:szCs w:val="21"/>
        </w:rPr>
        <w:t>John Everett Millais</w:t>
      </w:r>
      <w:r w:rsidRPr="003E3D3C">
        <w:rPr>
          <w:rFonts w:hAnsi="宋体"/>
          <w:kern w:val="0"/>
          <w:szCs w:val="21"/>
        </w:rPr>
        <w:t>）</w:t>
      </w:r>
      <w:r w:rsidRPr="003E3D3C">
        <w:rPr>
          <w:rFonts w:ascii="宋体" w:hAnsi="宋体" w:cs="宋体"/>
          <w:kern w:val="0"/>
          <w:szCs w:val="21"/>
        </w:rPr>
        <w:t>去度假时，埃菲和米莱斯坠入了爱河。埃菲启迪了米莱，激发他创作出一些最令人难忘的艺术形象，体现了维多利亚时期社会对女性性征的恐惧。</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埃菲冒着失去一切的风险离开了拉金斯。她希望作为米莱斯的妻子，社交主持人和米莱斯工作室的经历，自己能获得满足感。但是争议与悲剧持续困扰着她。苏珊娜·法根斯·库珀</w:t>
      </w:r>
      <w:r w:rsidRPr="003E3D3C">
        <w:rPr>
          <w:rFonts w:hAnsi="宋体"/>
          <w:kern w:val="0"/>
          <w:szCs w:val="21"/>
        </w:rPr>
        <w:t>（</w:t>
      </w:r>
      <w:r w:rsidRPr="003E3D3C">
        <w:rPr>
          <w:kern w:val="0"/>
          <w:szCs w:val="21"/>
        </w:rPr>
        <w:t>Suzanne Fagence Cooper</w:t>
      </w:r>
      <w:r w:rsidRPr="003E3D3C">
        <w:rPr>
          <w:rFonts w:hAnsi="宋体"/>
          <w:kern w:val="0"/>
          <w:szCs w:val="21"/>
        </w:rPr>
        <w:t>）</w:t>
      </w:r>
      <w:r w:rsidRPr="003E3D3C">
        <w:rPr>
          <w:rFonts w:ascii="宋体" w:hAnsi="宋体" w:cs="宋体"/>
          <w:kern w:val="0"/>
          <w:szCs w:val="21"/>
        </w:rPr>
        <w:t>获得独家访问埃菲的家庭信件和日记的权限，她将依据这些资料，揭示三角恋丑闻背后的现实。她以一个密切参与两位艺术界伟大人物私生活和公共生活的女性的视角，从一个全新的角度展示了拉斐尔前派的兴衰。埃菲的魅力与雄心壮志帮助她塑造了她的两任丈夫的事业。埃菲是一幅引人注目的肖像画，描绘了拉斐尔前派一些著名画作背后的非凡女性。</w:t>
      </w:r>
    </w:p>
    <w:p w:rsidR="003561C0" w:rsidRPr="003E3D3C" w:rsidRDefault="003561C0" w:rsidP="00EB60B9">
      <w:pPr>
        <w:autoSpaceDE w:val="0"/>
        <w:autoSpaceDN w:val="0"/>
        <w:adjustRightInd w:val="0"/>
        <w:rPr>
          <w:b/>
          <w:bCs/>
          <w:kern w:val="0"/>
          <w:szCs w:val="21"/>
        </w:rPr>
      </w:pPr>
    </w:p>
    <w:p w:rsidR="008D78E9" w:rsidRDefault="00846351" w:rsidP="00EB60B9">
      <w:pPr>
        <w:autoSpaceDE w:val="0"/>
        <w:autoSpaceDN w:val="0"/>
        <w:adjustRightInd w:val="0"/>
        <w:rPr>
          <w:rFonts w:hint="eastAsia"/>
          <w:b/>
          <w:bCs/>
          <w:kern w:val="0"/>
          <w:szCs w:val="21"/>
          <w:lang w:val="en-GB"/>
        </w:rPr>
      </w:pPr>
      <w:r w:rsidRPr="006A63D4">
        <w:rPr>
          <w:b/>
          <w:bCs/>
          <w:kern w:val="0"/>
          <w:szCs w:val="21"/>
          <w:lang w:val="zh-CN"/>
        </w:rPr>
        <w:t>作者简介</w:t>
      </w:r>
      <w:r w:rsidRPr="006A63D4">
        <w:rPr>
          <w:b/>
          <w:bCs/>
          <w:kern w:val="0"/>
          <w:szCs w:val="21"/>
          <w:lang w:val="en-GB"/>
        </w:rPr>
        <w:t>：</w:t>
      </w:r>
    </w:p>
    <w:p w:rsidR="003E3D3C" w:rsidRPr="003E3D3C" w:rsidRDefault="00262EFB" w:rsidP="003E3D3C">
      <w:pPr>
        <w:autoSpaceDE w:val="0"/>
        <w:autoSpaceDN w:val="0"/>
        <w:adjustRightInd w:val="0"/>
        <w:rPr>
          <w:color w:val="000000"/>
          <w:shd w:val="clear" w:color="auto" w:fill="FFFFFF"/>
        </w:rPr>
      </w:pPr>
      <w:r>
        <w:rPr>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176530</wp:posOffset>
            </wp:positionV>
            <wp:extent cx="957580" cy="1440180"/>
            <wp:effectExtent l="19050" t="0" r="0" b="0"/>
            <wp:wrapSquare wrapText="bothSides"/>
            <wp:docPr id="16" name="B001K88IVE" descr="Suzanne Fagence Co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01K88IVE" descr="Suzanne Fagence Cooper"/>
                    <pic:cNvPicPr>
                      <a:picLocks noChangeAspect="1" noChangeArrowheads="1"/>
                    </pic:cNvPicPr>
                  </pic:nvPicPr>
                  <pic:blipFill>
                    <a:blip r:embed="rId8"/>
                    <a:srcRect/>
                    <a:stretch>
                      <a:fillRect/>
                    </a:stretch>
                  </pic:blipFill>
                  <pic:spPr bwMode="auto">
                    <a:xfrm>
                      <a:off x="0" y="0"/>
                      <a:ext cx="957580" cy="1440180"/>
                    </a:xfrm>
                    <a:prstGeom prst="rect">
                      <a:avLst/>
                    </a:prstGeom>
                    <a:noFill/>
                    <a:ln w="9525">
                      <a:noFill/>
                      <a:miter lim="800000"/>
                      <a:headEnd/>
                      <a:tailEnd/>
                    </a:ln>
                  </pic:spPr>
                </pic:pic>
              </a:graphicData>
            </a:graphic>
          </wp:anchor>
        </w:drawing>
      </w:r>
    </w:p>
    <w:p w:rsidR="003E3D3C" w:rsidRPr="003E3D3C" w:rsidRDefault="003E3D3C" w:rsidP="003E3D3C">
      <w:pPr>
        <w:widowControl/>
        <w:ind w:firstLineChars="196" w:firstLine="413"/>
        <w:jc w:val="left"/>
        <w:rPr>
          <w:rFonts w:ascii="宋体" w:hAnsi="宋体" w:cs="宋体"/>
          <w:kern w:val="0"/>
          <w:szCs w:val="21"/>
        </w:rPr>
      </w:pPr>
      <w:r w:rsidRPr="003E3D3C">
        <w:rPr>
          <w:rFonts w:ascii="宋体" w:hAnsi="宋体" w:cs="宋体"/>
          <w:b/>
          <w:bCs/>
          <w:kern w:val="0"/>
          <w:szCs w:val="21"/>
        </w:rPr>
        <w:t>苏珊娜·法根斯·库珀（</w:t>
      </w:r>
      <w:r w:rsidRPr="003E3D3C">
        <w:rPr>
          <w:b/>
          <w:bCs/>
          <w:kern w:val="0"/>
          <w:szCs w:val="21"/>
        </w:rPr>
        <w:t>Suzanne Fagence Cooper</w:t>
      </w:r>
      <w:r w:rsidRPr="003E3D3C">
        <w:rPr>
          <w:rFonts w:hAnsi="宋体"/>
          <w:kern w:val="0"/>
          <w:szCs w:val="21"/>
        </w:rPr>
        <w:t>）</w:t>
      </w:r>
      <w:r w:rsidRPr="003E3D3C">
        <w:rPr>
          <w:rFonts w:ascii="宋体" w:hAnsi="宋体" w:cs="宋体"/>
          <w:kern w:val="0"/>
          <w:szCs w:val="21"/>
        </w:rPr>
        <w:t>是约克美术馆的研究策展人，主要工作为“拉金斯、透纳与暴风乌云”</w:t>
      </w:r>
      <w:r w:rsidRPr="003E3D3C">
        <w:rPr>
          <w:rFonts w:hAnsi="宋体"/>
          <w:kern w:val="0"/>
          <w:szCs w:val="21"/>
        </w:rPr>
        <w:t>（</w:t>
      </w:r>
      <w:r w:rsidRPr="003E3D3C">
        <w:rPr>
          <w:kern w:val="0"/>
          <w:szCs w:val="21"/>
        </w:rPr>
        <w:t>Ruskin</w:t>
      </w:r>
      <w:r w:rsidRPr="003E3D3C">
        <w:rPr>
          <w:rFonts w:hAnsi="宋体"/>
          <w:kern w:val="0"/>
          <w:szCs w:val="21"/>
        </w:rPr>
        <w:t>，</w:t>
      </w:r>
      <w:r w:rsidRPr="003E3D3C">
        <w:rPr>
          <w:kern w:val="0"/>
          <w:szCs w:val="21"/>
        </w:rPr>
        <w:t>Turner &amp; the Storm Cloud</w:t>
      </w:r>
      <w:r w:rsidRPr="003E3D3C">
        <w:rPr>
          <w:rFonts w:hAnsi="宋体"/>
          <w:kern w:val="0"/>
          <w:szCs w:val="21"/>
        </w:rPr>
        <w:t>）</w:t>
      </w:r>
      <w:r w:rsidRPr="003E3D3C">
        <w:rPr>
          <w:rFonts w:ascii="宋体" w:hAnsi="宋体" w:cs="宋体"/>
          <w:kern w:val="0"/>
          <w:szCs w:val="21"/>
        </w:rPr>
        <w:t>大型展览。为了纪念约翰·拉斯金诞辰</w:t>
      </w:r>
      <w:r w:rsidRPr="003E3D3C">
        <w:rPr>
          <w:rFonts w:hAnsi="宋体"/>
          <w:kern w:val="0"/>
          <w:szCs w:val="21"/>
        </w:rPr>
        <w:t>200</w:t>
      </w:r>
      <w:r w:rsidRPr="003E3D3C">
        <w:rPr>
          <w:rFonts w:ascii="宋体" w:hAnsi="宋体" w:cs="宋体"/>
          <w:kern w:val="0"/>
          <w:szCs w:val="21"/>
        </w:rPr>
        <w:t>周年，她在英国各地领导#拉斯金</w:t>
      </w:r>
      <w:r w:rsidRPr="003E3D3C">
        <w:rPr>
          <w:rFonts w:hAnsi="宋体"/>
          <w:kern w:val="0"/>
          <w:szCs w:val="21"/>
        </w:rPr>
        <w:t>200</w:t>
      </w:r>
      <w:r w:rsidRPr="003E3D3C">
        <w:rPr>
          <w:rFonts w:ascii="宋体" w:hAnsi="宋体" w:cs="宋体"/>
          <w:kern w:val="0"/>
          <w:szCs w:val="21"/>
        </w:rPr>
        <w:t>活动。</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她最近出版的一本书《看清楚：为什么拉金斯很重要》</w:t>
      </w:r>
      <w:r w:rsidRPr="003E3D3C">
        <w:rPr>
          <w:rFonts w:hAnsi="宋体"/>
          <w:kern w:val="0"/>
          <w:szCs w:val="21"/>
        </w:rPr>
        <w:t>（</w:t>
      </w:r>
      <w:r w:rsidRPr="003E3D3C">
        <w:rPr>
          <w:i/>
          <w:iCs/>
          <w:kern w:val="0"/>
          <w:szCs w:val="21"/>
        </w:rPr>
        <w:t>To See Clearly: Why Ruskin Matters</w:t>
      </w:r>
      <w:r w:rsidRPr="003E3D3C">
        <w:rPr>
          <w:rFonts w:hAnsi="宋体"/>
          <w:kern w:val="0"/>
          <w:szCs w:val="21"/>
        </w:rPr>
        <w:t>）</w:t>
      </w:r>
      <w:r w:rsidRPr="003E3D3C">
        <w:rPr>
          <w:rFonts w:ascii="宋体" w:hAnsi="宋体" w:cs="宋体"/>
          <w:kern w:val="0"/>
          <w:szCs w:val="21"/>
        </w:rPr>
        <w:t>展示了拉金斯的艺术和作品如何帮助人们以不同的方</w:t>
      </w:r>
      <w:r w:rsidRPr="003E3D3C">
        <w:rPr>
          <w:rFonts w:ascii="宋体" w:hAnsi="宋体" w:cs="宋体"/>
          <w:kern w:val="0"/>
          <w:szCs w:val="21"/>
        </w:rPr>
        <w:lastRenderedPageBreak/>
        <w:t>式理解我们的世界。她探讨了拉金斯对待美、旅行、爱和失去的方式，并提出了我们应当如何与自然世界和建筑环境接触的新方法。</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jc w:val="left"/>
        <w:rPr>
          <w:rFonts w:ascii="宋体" w:hAnsi="宋体" w:cs="宋体"/>
          <w:kern w:val="0"/>
          <w:szCs w:val="21"/>
        </w:rPr>
      </w:pPr>
      <w:r w:rsidRPr="003E3D3C">
        <w:rPr>
          <w:rFonts w:ascii="宋体" w:hAnsi="宋体" w:cs="宋体"/>
          <w:kern w:val="0"/>
          <w:szCs w:val="21"/>
        </w:rPr>
        <w:t>  她还是一本散文集的联合编辑，这些散文都围绕着在约克展览中提出的一些关于艺术、自然、气候变化和精神脆弱性的观点。</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苏珊娜的埃菲·格雷传记最初</w:t>
      </w:r>
      <w:r w:rsidRPr="003E3D3C">
        <w:rPr>
          <w:rFonts w:hAnsi="宋体"/>
          <w:kern w:val="0"/>
          <w:szCs w:val="21"/>
        </w:rPr>
        <w:t>于</w:t>
      </w:r>
      <w:r w:rsidRPr="003E3D3C">
        <w:rPr>
          <w:kern w:val="0"/>
          <w:szCs w:val="21"/>
        </w:rPr>
        <w:t>2010</w:t>
      </w:r>
      <w:r w:rsidRPr="003E3D3C">
        <w:rPr>
          <w:rFonts w:hAnsi="宋体"/>
          <w:kern w:val="0"/>
          <w:szCs w:val="21"/>
        </w:rPr>
        <w:t>年出版</w:t>
      </w:r>
      <w:r w:rsidRPr="003E3D3C">
        <w:rPr>
          <w:rFonts w:ascii="宋体" w:hAnsi="宋体" w:cs="宋体"/>
          <w:kern w:val="0"/>
          <w:szCs w:val="21"/>
        </w:rPr>
        <w:t>，标题为《模范妻子》（</w:t>
      </w:r>
      <w:r w:rsidRPr="003E3D3C">
        <w:rPr>
          <w:rFonts w:hAnsi="宋体"/>
          <w:kern w:val="0"/>
          <w:szCs w:val="21"/>
        </w:rPr>
        <w:t>“</w:t>
      </w:r>
      <w:r w:rsidRPr="003E3D3C">
        <w:rPr>
          <w:rFonts w:hAnsi="宋体"/>
          <w:kern w:val="0"/>
          <w:szCs w:val="21"/>
        </w:rPr>
        <w:t>The Model Wife</w:t>
      </w:r>
      <w:r w:rsidRPr="003E3D3C">
        <w:rPr>
          <w:rFonts w:hAnsi="宋体"/>
          <w:kern w:val="0"/>
          <w:szCs w:val="21"/>
        </w:rPr>
        <w:t>”</w:t>
      </w:r>
      <w:r w:rsidRPr="003E3D3C">
        <w:rPr>
          <w:rFonts w:ascii="宋体" w:hAnsi="宋体" w:cs="宋体"/>
          <w:kern w:val="0"/>
          <w:szCs w:val="21"/>
        </w:rPr>
        <w:t>）。她从一个女人的视角看待维多利亚时代的艺术世界，这个女人先嫁给了约翰·拉金斯，然后又嫁给了拉斐尔前派画家约翰·埃弗雷特·米莱斯。苏珊娜从一个世纪以来从未公开过的家书中寻找线索。</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苏珊娜担任</w:t>
      </w:r>
      <w:r w:rsidRPr="003E3D3C">
        <w:rPr>
          <w:rFonts w:hAnsi="宋体"/>
          <w:kern w:val="0"/>
          <w:szCs w:val="21"/>
        </w:rPr>
        <w:t>过</w:t>
      </w:r>
      <w:r w:rsidRPr="003E3D3C">
        <w:rPr>
          <w:kern w:val="0"/>
          <w:szCs w:val="21"/>
        </w:rPr>
        <w:t>12</w:t>
      </w:r>
      <w:r w:rsidRPr="003E3D3C">
        <w:rPr>
          <w:rFonts w:hAnsi="宋体"/>
          <w:kern w:val="0"/>
          <w:szCs w:val="21"/>
        </w:rPr>
        <w:t>年的</w:t>
      </w:r>
      <w:r w:rsidRPr="003E3D3C">
        <w:rPr>
          <w:rFonts w:ascii="宋体" w:hAnsi="宋体" w:cs="宋体"/>
          <w:kern w:val="0"/>
          <w:szCs w:val="21"/>
        </w:rPr>
        <w:t>展览馆馆长和研究员，研究维多利亚时期V&amp;A博物馆的藏品。她写了大量关于拉斐尔前派和维多利亚时代妇女的文章。她曾为拉尔夫·费恩斯</w:t>
      </w:r>
      <w:r w:rsidRPr="003E3D3C">
        <w:rPr>
          <w:rFonts w:hAnsi="宋体"/>
          <w:kern w:val="0"/>
          <w:szCs w:val="21"/>
        </w:rPr>
        <w:t>（</w:t>
      </w:r>
      <w:r w:rsidRPr="003E3D3C">
        <w:rPr>
          <w:kern w:val="0"/>
          <w:szCs w:val="21"/>
        </w:rPr>
        <w:t>Ralph Fiennes</w:t>
      </w:r>
      <w:r w:rsidRPr="003E3D3C">
        <w:rPr>
          <w:rFonts w:hAnsi="宋体"/>
          <w:kern w:val="0"/>
          <w:szCs w:val="21"/>
        </w:rPr>
        <w:t>）的一部关于狄更斯的电影《看不见的女人》（</w:t>
      </w:r>
      <w:r w:rsidRPr="003E3D3C">
        <w:rPr>
          <w:i/>
          <w:iCs/>
          <w:kern w:val="0"/>
          <w:szCs w:val="21"/>
        </w:rPr>
        <w:t>The Invisible Woman</w:t>
      </w:r>
      <w:r w:rsidRPr="003E3D3C">
        <w:rPr>
          <w:rFonts w:hAnsi="宋体"/>
          <w:kern w:val="0"/>
          <w:szCs w:val="21"/>
        </w:rPr>
        <w:t>）担任历史顾问，并为英国广播公司（</w:t>
      </w:r>
      <w:r w:rsidRPr="003E3D3C">
        <w:rPr>
          <w:kern w:val="0"/>
          <w:szCs w:val="21"/>
        </w:rPr>
        <w:t>BBC</w:t>
      </w:r>
      <w:r w:rsidRPr="003E3D3C">
        <w:rPr>
          <w:rFonts w:hAnsi="宋体"/>
          <w:kern w:val="0"/>
          <w:szCs w:val="21"/>
        </w:rPr>
        <w:t>）广播电视台（</w:t>
      </w:r>
      <w:r w:rsidRPr="003E3D3C">
        <w:rPr>
          <w:kern w:val="0"/>
          <w:szCs w:val="21"/>
        </w:rPr>
        <w:t>Radio and tv</w:t>
      </w:r>
      <w:r w:rsidRPr="003E3D3C">
        <w:rPr>
          <w:rFonts w:hAnsi="宋体"/>
          <w:kern w:val="0"/>
          <w:szCs w:val="21"/>
        </w:rPr>
        <w:t>）和第四频道（</w:t>
      </w:r>
      <w:r w:rsidRPr="003E3D3C">
        <w:rPr>
          <w:kern w:val="0"/>
          <w:szCs w:val="21"/>
        </w:rPr>
        <w:t>Channel 4</w:t>
      </w:r>
      <w:r w:rsidRPr="003E3D3C">
        <w:rPr>
          <w:rFonts w:hAnsi="宋体"/>
          <w:kern w:val="0"/>
          <w:szCs w:val="21"/>
        </w:rPr>
        <w:t>）的</w:t>
      </w:r>
      <w:r w:rsidRPr="003E3D3C">
        <w:rPr>
          <w:rFonts w:ascii="宋体" w:hAnsi="宋体" w:cs="宋体"/>
          <w:kern w:val="0"/>
          <w:szCs w:val="21"/>
        </w:rPr>
        <w:t>节目撰稿。</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她是经过认证的艺术协会讲师和丘纳德客座演讲者。</w:t>
      </w:r>
    </w:p>
    <w:p w:rsidR="00417CB1" w:rsidRPr="003E3D3C" w:rsidRDefault="00417CB1" w:rsidP="00EB60B9">
      <w:pPr>
        <w:autoSpaceDE w:val="0"/>
        <w:autoSpaceDN w:val="0"/>
        <w:adjustRightInd w:val="0"/>
        <w:rPr>
          <w:rFonts w:hint="eastAsia"/>
          <w:b/>
          <w:kern w:val="0"/>
          <w:szCs w:val="21"/>
        </w:rPr>
      </w:pPr>
    </w:p>
    <w:p w:rsidR="00050213" w:rsidRDefault="004460D3" w:rsidP="00EB60B9">
      <w:pPr>
        <w:autoSpaceDE w:val="0"/>
        <w:autoSpaceDN w:val="0"/>
        <w:adjustRightInd w:val="0"/>
        <w:rPr>
          <w:b/>
          <w:kern w:val="0"/>
          <w:szCs w:val="21"/>
        </w:rPr>
      </w:pPr>
      <w:r w:rsidRPr="004460D3">
        <w:rPr>
          <w:b/>
          <w:kern w:val="0"/>
          <w:szCs w:val="21"/>
        </w:rPr>
        <w:t>媒体评价</w:t>
      </w:r>
      <w:r w:rsidRPr="004460D3">
        <w:rPr>
          <w:rFonts w:hint="eastAsia"/>
          <w:b/>
          <w:kern w:val="0"/>
          <w:szCs w:val="21"/>
        </w:rPr>
        <w:t>：</w:t>
      </w:r>
    </w:p>
    <w:bookmarkEnd w:id="0"/>
    <w:bookmarkEnd w:id="1"/>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shd w:val="clear" w:color="auto" w:fill="FFFFFF"/>
        </w:rPr>
        <w:t>“</w:t>
      </w:r>
      <w:r w:rsidRPr="003E3D3C">
        <w:rPr>
          <w:rFonts w:ascii="Arial" w:hAnsi="Arial" w:cs="Arial"/>
          <w:kern w:val="0"/>
          <w:szCs w:val="21"/>
          <w:shd w:val="clear" w:color="auto" w:fill="FCFCFE"/>
        </w:rPr>
        <w:t>阅读的乐趣</w:t>
      </w:r>
      <w:r w:rsidRPr="003E3D3C">
        <w:rPr>
          <w:rFonts w:ascii="Arial" w:hAnsi="Arial" w:cs="Arial" w:hint="eastAsia"/>
          <w:kern w:val="0"/>
          <w:szCs w:val="21"/>
          <w:shd w:val="clear" w:color="auto" w:fill="FCFCFE"/>
        </w:rPr>
        <w:t>……</w:t>
      </w:r>
      <w:r w:rsidRPr="003E3D3C">
        <w:rPr>
          <w:rFonts w:ascii="Arial" w:hAnsi="Arial" w:cs="Arial"/>
          <w:kern w:val="0"/>
          <w:szCs w:val="21"/>
          <w:shd w:val="clear" w:color="auto" w:fill="FCFCFE"/>
        </w:rPr>
        <w:t>一本精彩、丰富的书。</w:t>
      </w:r>
      <w:r w:rsidRPr="003E3D3C">
        <w:rPr>
          <w:rFonts w:ascii="宋体" w:hAnsi="宋体" w:cs="宋体"/>
          <w:kern w:val="0"/>
          <w:szCs w:val="21"/>
          <w:shd w:val="clear" w:color="auto" w:fill="FFFFFF"/>
        </w:rPr>
        <w:t>”</w:t>
      </w:r>
    </w:p>
    <w:p w:rsidR="003E3D3C" w:rsidRPr="003E3D3C" w:rsidRDefault="003E3D3C" w:rsidP="003E3D3C">
      <w:pPr>
        <w:widowControl/>
        <w:jc w:val="right"/>
        <w:rPr>
          <w:rFonts w:ascii="宋体" w:hAnsi="宋体" w:cs="宋体"/>
          <w:kern w:val="0"/>
          <w:szCs w:val="21"/>
        </w:rPr>
      </w:pPr>
      <w:r w:rsidRPr="003E3D3C">
        <w:rPr>
          <w:kern w:val="0"/>
          <w:szCs w:val="21"/>
        </w:rPr>
        <w:t>----</w:t>
      </w:r>
      <w:r w:rsidRPr="003E3D3C">
        <w:rPr>
          <w:rFonts w:ascii="宋体" w:hAnsi="宋体" w:cs="宋体"/>
          <w:kern w:val="0"/>
          <w:szCs w:val="21"/>
        </w:rPr>
        <w:t>艾玛·汤普森女爵（</w:t>
      </w:r>
      <w:r w:rsidRPr="003E3D3C">
        <w:rPr>
          <w:kern w:val="0"/>
          <w:szCs w:val="21"/>
        </w:rPr>
        <w:t>Dame Emma Thompson</w:t>
      </w:r>
      <w:r w:rsidRPr="003E3D3C">
        <w:rPr>
          <w:rFonts w:ascii="宋体" w:hAnsi="宋体" w:cs="宋体"/>
          <w:kern w:val="0"/>
          <w:szCs w:val="21"/>
        </w:rPr>
        <w:t>）</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“埃菲·格雷的故事非同寻常，库珀对此津津乐道……没有比苏珊娜·法根斯·库珀的埃菲·格雷传记更适合推荐给有爱心、喜欢好书、对维多利亚时代的事物感兴趣的人了。”</w:t>
      </w:r>
    </w:p>
    <w:p w:rsidR="003E3D3C" w:rsidRPr="003E3D3C" w:rsidRDefault="003E3D3C" w:rsidP="003E3D3C">
      <w:pPr>
        <w:widowControl/>
        <w:jc w:val="right"/>
        <w:rPr>
          <w:kern w:val="0"/>
          <w:szCs w:val="21"/>
        </w:rPr>
      </w:pPr>
      <w:r w:rsidRPr="003E3D3C">
        <w:rPr>
          <w:kern w:val="0"/>
          <w:szCs w:val="21"/>
        </w:rPr>
        <w:t>----</w:t>
      </w:r>
      <w:r w:rsidRPr="003E3D3C">
        <w:rPr>
          <w:rFonts w:hAnsi="Arial"/>
          <w:kern w:val="0"/>
          <w:szCs w:val="21"/>
          <w:shd w:val="clear" w:color="auto" w:fill="FCFCFE"/>
        </w:rPr>
        <w:t>亨丽埃塔</w:t>
      </w:r>
      <w:r w:rsidRPr="003E3D3C">
        <w:rPr>
          <w:rFonts w:hint="eastAsia"/>
          <w:kern w:val="0"/>
          <w:szCs w:val="21"/>
          <w:shd w:val="clear" w:color="auto" w:fill="FCFCFE"/>
        </w:rPr>
        <w:t>·</w:t>
      </w:r>
      <w:r w:rsidRPr="003E3D3C">
        <w:rPr>
          <w:rFonts w:hAnsi="Arial"/>
          <w:kern w:val="0"/>
          <w:szCs w:val="21"/>
          <w:shd w:val="clear" w:color="auto" w:fill="FCFCFE"/>
        </w:rPr>
        <w:t>加内特（</w:t>
      </w:r>
      <w:r w:rsidRPr="003E3D3C">
        <w:rPr>
          <w:kern w:val="0"/>
          <w:szCs w:val="21"/>
        </w:rPr>
        <w:t>Henrietta Garnett</w:t>
      </w:r>
      <w:r w:rsidRPr="003E3D3C">
        <w:rPr>
          <w:rFonts w:hAnsi="Arial"/>
          <w:kern w:val="0"/>
          <w:szCs w:val="21"/>
          <w:shd w:val="clear" w:color="auto" w:fill="FCFCFE"/>
        </w:rPr>
        <w:t>），《文学评论》（</w:t>
      </w:r>
      <w:r w:rsidRPr="003E3D3C">
        <w:rPr>
          <w:i/>
          <w:iCs/>
          <w:kern w:val="0"/>
          <w:szCs w:val="21"/>
        </w:rPr>
        <w:t>The Literary Review</w:t>
      </w:r>
      <w:r w:rsidRPr="003E3D3C">
        <w:rPr>
          <w:rFonts w:hAnsi="Arial"/>
          <w:kern w:val="0"/>
          <w:szCs w:val="21"/>
          <w:shd w:val="clear" w:color="auto" w:fill="FCFCFE"/>
        </w:rPr>
        <w:t>）</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w:t>
      </w:r>
      <w:r w:rsidRPr="003E3D3C">
        <w:rPr>
          <w:rFonts w:ascii="Arial" w:hAnsi="Arial" w:cs="Arial"/>
          <w:kern w:val="0"/>
          <w:szCs w:val="21"/>
          <w:shd w:val="clear" w:color="auto" w:fill="FCFCFE"/>
        </w:rPr>
        <w:t>埃菲</w:t>
      </w:r>
      <w:r>
        <w:rPr>
          <w:rFonts w:ascii="Arial" w:hAnsi="Arial" w:cs="Arial" w:hint="eastAsia"/>
          <w:kern w:val="0"/>
          <w:szCs w:val="21"/>
          <w:shd w:val="clear" w:color="auto" w:fill="FCFCFE"/>
        </w:rPr>
        <w:t>·</w:t>
      </w:r>
      <w:r w:rsidRPr="003E3D3C">
        <w:rPr>
          <w:rFonts w:ascii="Arial" w:hAnsi="Arial" w:cs="Arial"/>
          <w:kern w:val="0"/>
          <w:szCs w:val="21"/>
          <w:shd w:val="clear" w:color="auto" w:fill="FCFCFE"/>
        </w:rPr>
        <w:t>米莱斯终于有了自己的声音，这声音真了不起</w:t>
      </w:r>
      <w:r w:rsidRPr="003E3D3C">
        <w:rPr>
          <w:rFonts w:ascii="Arial" w:hAnsi="Arial" w:cs="Arial" w:hint="eastAsia"/>
          <w:kern w:val="0"/>
          <w:szCs w:val="21"/>
          <w:shd w:val="clear" w:color="auto" w:fill="FCFCFE"/>
        </w:rPr>
        <w:t>……</w:t>
      </w:r>
      <w:r w:rsidRPr="003E3D3C">
        <w:rPr>
          <w:rFonts w:ascii="Arial" w:hAnsi="Arial" w:cs="Arial"/>
          <w:kern w:val="0"/>
          <w:szCs w:val="21"/>
          <w:shd w:val="clear" w:color="auto" w:fill="FCFCFE"/>
        </w:rPr>
        <w:t>我对这本书爱不释手。</w:t>
      </w:r>
      <w:r w:rsidRPr="003E3D3C">
        <w:rPr>
          <w:rFonts w:ascii="宋体" w:hAnsi="宋体" w:cs="宋体"/>
          <w:kern w:val="0"/>
          <w:szCs w:val="21"/>
        </w:rPr>
        <w:t>”</w:t>
      </w:r>
    </w:p>
    <w:p w:rsidR="003E3D3C" w:rsidRPr="003E3D3C" w:rsidRDefault="003E3D3C" w:rsidP="003E3D3C">
      <w:pPr>
        <w:widowControl/>
        <w:jc w:val="right"/>
        <w:rPr>
          <w:kern w:val="0"/>
          <w:szCs w:val="21"/>
        </w:rPr>
      </w:pPr>
      <w:r w:rsidRPr="003E3D3C">
        <w:rPr>
          <w:kern w:val="0"/>
          <w:szCs w:val="21"/>
        </w:rPr>
        <w:t>----</w:t>
      </w:r>
      <w:r w:rsidRPr="003E3D3C">
        <w:rPr>
          <w:rFonts w:ascii="宋体" w:hAnsi="宋体" w:cs="宋体"/>
          <w:kern w:val="0"/>
          <w:szCs w:val="21"/>
        </w:rPr>
        <w:t>达·利尔</w:t>
      </w:r>
      <w:r w:rsidRPr="003E3D3C">
        <w:rPr>
          <w:rFonts w:hAnsi="宋体"/>
          <w:kern w:val="0"/>
          <w:szCs w:val="21"/>
        </w:rPr>
        <w:t>（</w:t>
      </w:r>
      <w:r w:rsidRPr="003E3D3C">
        <w:rPr>
          <w:kern w:val="0"/>
          <w:szCs w:val="21"/>
        </w:rPr>
        <w:t>Linda Lear</w:t>
      </w:r>
      <w:r w:rsidRPr="003E3D3C">
        <w:rPr>
          <w:rFonts w:hAnsi="宋体"/>
          <w:kern w:val="0"/>
          <w:szCs w:val="21"/>
        </w:rPr>
        <w:t>），</w:t>
      </w:r>
    </w:p>
    <w:p w:rsidR="003E3D3C" w:rsidRPr="003E3D3C" w:rsidRDefault="003E3D3C" w:rsidP="003E3D3C">
      <w:pPr>
        <w:widowControl/>
        <w:jc w:val="right"/>
        <w:rPr>
          <w:rFonts w:ascii="宋体" w:hAnsi="宋体" w:cs="宋体"/>
          <w:kern w:val="0"/>
          <w:szCs w:val="21"/>
        </w:rPr>
      </w:pPr>
      <w:r w:rsidRPr="003E3D3C">
        <w:rPr>
          <w:rFonts w:ascii="宋体" w:hAnsi="宋体" w:cs="宋体"/>
          <w:kern w:val="0"/>
          <w:szCs w:val="21"/>
        </w:rPr>
        <w:t>《</w:t>
      </w:r>
      <w:r w:rsidRPr="003E3D3C">
        <w:rPr>
          <w:rFonts w:ascii="Arial" w:hAnsi="Arial" w:cs="Arial"/>
          <w:kern w:val="0"/>
          <w:szCs w:val="21"/>
          <w:shd w:val="clear" w:color="auto" w:fill="FCFCFE"/>
        </w:rPr>
        <w:t>比阿特丽克斯</w:t>
      </w:r>
      <w:r>
        <w:rPr>
          <w:rFonts w:ascii="Arial" w:hAnsi="Arial" w:cs="Arial" w:hint="eastAsia"/>
          <w:kern w:val="0"/>
          <w:szCs w:val="21"/>
          <w:shd w:val="clear" w:color="auto" w:fill="FCFCFE"/>
        </w:rPr>
        <w:t>·</w:t>
      </w:r>
      <w:r w:rsidRPr="003E3D3C">
        <w:rPr>
          <w:rFonts w:ascii="Arial" w:hAnsi="Arial" w:cs="Arial"/>
          <w:kern w:val="0"/>
          <w:szCs w:val="21"/>
          <w:shd w:val="clear" w:color="auto" w:fill="FCFCFE"/>
        </w:rPr>
        <w:t>波特：自然的生活</w:t>
      </w:r>
      <w:r w:rsidRPr="003E3D3C">
        <w:rPr>
          <w:rFonts w:ascii="宋体" w:hAnsi="宋体" w:cs="宋体"/>
          <w:kern w:val="0"/>
          <w:szCs w:val="21"/>
        </w:rPr>
        <w:t>》</w:t>
      </w:r>
      <w:r w:rsidRPr="003E3D3C">
        <w:rPr>
          <w:rFonts w:hAnsi="宋体"/>
          <w:kern w:val="0"/>
          <w:szCs w:val="21"/>
        </w:rPr>
        <w:t>（</w:t>
      </w:r>
      <w:r w:rsidRPr="003E3D3C">
        <w:rPr>
          <w:i/>
          <w:iCs/>
          <w:kern w:val="0"/>
          <w:szCs w:val="21"/>
        </w:rPr>
        <w:t>Beatrix Potter: A Life in Nature</w:t>
      </w:r>
      <w:r w:rsidRPr="003E3D3C">
        <w:rPr>
          <w:rFonts w:hAnsi="宋体"/>
          <w:kern w:val="0"/>
          <w:szCs w:val="21"/>
        </w:rPr>
        <w:t>）的</w:t>
      </w:r>
      <w:r w:rsidRPr="003E3D3C">
        <w:rPr>
          <w:rFonts w:ascii="宋体" w:hAnsi="宋体" w:cs="宋体"/>
          <w:kern w:val="0"/>
          <w:szCs w:val="21"/>
        </w:rPr>
        <w:t>作者</w:t>
      </w:r>
    </w:p>
    <w:p w:rsidR="003E3D3C" w:rsidRPr="003E3D3C" w:rsidRDefault="003E3D3C" w:rsidP="003E3D3C">
      <w:pPr>
        <w:widowControl/>
        <w:jc w:val="left"/>
        <w:rPr>
          <w:rFonts w:ascii="宋体" w:hAnsi="宋体" w:cs="宋体"/>
          <w:kern w:val="0"/>
          <w:szCs w:val="21"/>
        </w:rPr>
      </w:pPr>
    </w:p>
    <w:p w:rsidR="003E3D3C" w:rsidRPr="003E3D3C" w:rsidRDefault="003E3D3C" w:rsidP="003E3D3C">
      <w:pPr>
        <w:widowControl/>
        <w:ind w:firstLineChars="200" w:firstLine="420"/>
        <w:jc w:val="left"/>
        <w:rPr>
          <w:rFonts w:ascii="宋体" w:hAnsi="宋体" w:cs="宋体"/>
          <w:kern w:val="0"/>
          <w:szCs w:val="21"/>
        </w:rPr>
      </w:pPr>
      <w:r w:rsidRPr="003E3D3C">
        <w:rPr>
          <w:rFonts w:ascii="宋体" w:hAnsi="宋体" w:cs="宋体"/>
          <w:kern w:val="0"/>
          <w:szCs w:val="21"/>
        </w:rPr>
        <w:t>“这是一本关于一个杰出三人组和养育了他们的杰出家庭的杰出图书。”</w:t>
      </w:r>
    </w:p>
    <w:p w:rsidR="003E3D3C" w:rsidRPr="003E3D3C" w:rsidRDefault="003E3D3C" w:rsidP="003E3D3C">
      <w:pPr>
        <w:widowControl/>
        <w:jc w:val="right"/>
        <w:rPr>
          <w:rFonts w:ascii="宋体" w:hAnsi="宋体" w:cs="宋体"/>
          <w:kern w:val="0"/>
          <w:szCs w:val="21"/>
        </w:rPr>
      </w:pPr>
      <w:r w:rsidRPr="003E3D3C">
        <w:rPr>
          <w:kern w:val="0"/>
          <w:szCs w:val="21"/>
        </w:rPr>
        <w:t>----</w:t>
      </w:r>
      <w:r w:rsidRPr="003E3D3C">
        <w:rPr>
          <w:rFonts w:ascii="宋体" w:hAnsi="宋体" w:cs="宋体"/>
          <w:kern w:val="0"/>
          <w:szCs w:val="21"/>
        </w:rPr>
        <w:t>《苏格兰人报》</w:t>
      </w:r>
      <w:r w:rsidRPr="003E3D3C">
        <w:rPr>
          <w:rFonts w:hAnsi="宋体"/>
          <w:kern w:val="0"/>
          <w:szCs w:val="21"/>
        </w:rPr>
        <w:t>（</w:t>
      </w:r>
      <w:r w:rsidRPr="003E3D3C">
        <w:rPr>
          <w:i/>
          <w:iCs/>
          <w:kern w:val="0"/>
          <w:szCs w:val="21"/>
        </w:rPr>
        <w:t>The Scotsman</w:t>
      </w:r>
      <w:r w:rsidRPr="003E3D3C">
        <w:rPr>
          <w:rFonts w:hAnsi="宋体"/>
          <w:kern w:val="0"/>
          <w:szCs w:val="21"/>
        </w:rPr>
        <w:t>）</w:t>
      </w:r>
    </w:p>
    <w:p w:rsidR="00F443F7" w:rsidRPr="00560832" w:rsidRDefault="00F443F7" w:rsidP="00EB60B9">
      <w:pPr>
        <w:rPr>
          <w:rFonts w:hint="eastAsia"/>
          <w:b/>
          <w:color w:val="000000"/>
          <w:szCs w:val="21"/>
        </w:rPr>
      </w:pPr>
    </w:p>
    <w:p w:rsidR="00F443F7" w:rsidRPr="00560832" w:rsidRDefault="00F443F7" w:rsidP="00EB60B9">
      <w:pPr>
        <w:rPr>
          <w:rFonts w:hint="eastAsia"/>
          <w:b/>
          <w:color w:val="000000"/>
          <w:szCs w:val="21"/>
        </w:rPr>
      </w:pPr>
    </w:p>
    <w:p w:rsidR="00F443F7" w:rsidRPr="00560832" w:rsidRDefault="00F443F7" w:rsidP="00EB60B9">
      <w:pPr>
        <w:rPr>
          <w:rFonts w:hint="eastAsia"/>
          <w:b/>
          <w:color w:val="000000"/>
          <w:szCs w:val="21"/>
        </w:rPr>
      </w:pPr>
    </w:p>
    <w:p w:rsidR="00F443F7" w:rsidRPr="00560832" w:rsidRDefault="00F443F7" w:rsidP="00EB60B9">
      <w:pPr>
        <w:rPr>
          <w:b/>
          <w:color w:val="000000"/>
          <w:szCs w:val="21"/>
        </w:rPr>
      </w:pPr>
    </w:p>
    <w:p w:rsidR="003E3D3C" w:rsidRDefault="003E3D3C" w:rsidP="003E3D3C">
      <w:pPr>
        <w:shd w:val="clear" w:color="auto" w:fill="FFFFFF"/>
        <w:rPr>
          <w:color w:val="000000"/>
        </w:rPr>
      </w:pPr>
      <w:bookmarkStart w:id="2" w:name="OLE_LINK6"/>
      <w:r>
        <w:rPr>
          <w:rFonts w:hint="eastAsia"/>
          <w:b/>
          <w:bCs/>
          <w:color w:val="000000"/>
        </w:rPr>
        <w:t>谢谢您的阅读！</w:t>
      </w:r>
      <w:bookmarkEnd w:id="2"/>
    </w:p>
    <w:p w:rsidR="003E3D3C" w:rsidRDefault="003E3D3C" w:rsidP="003E3D3C">
      <w:pPr>
        <w:shd w:val="clear" w:color="auto" w:fill="FFFFFF"/>
        <w:rPr>
          <w:color w:val="000000"/>
        </w:rPr>
      </w:pPr>
      <w:r>
        <w:rPr>
          <w:rFonts w:hint="eastAsia"/>
          <w:b/>
          <w:bCs/>
          <w:color w:val="000000"/>
        </w:rPr>
        <w:t>请将反馈信息发至：乔明睿（</w:t>
      </w:r>
      <w:r>
        <w:rPr>
          <w:b/>
          <w:bCs/>
          <w:color w:val="000000"/>
        </w:rPr>
        <w:t>Claire</w:t>
      </w:r>
      <w:r>
        <w:rPr>
          <w:rFonts w:hint="eastAsia"/>
          <w:b/>
          <w:bCs/>
          <w:color w:val="000000"/>
        </w:rPr>
        <w:t>）</w:t>
      </w:r>
    </w:p>
    <w:p w:rsidR="003E3D3C" w:rsidRDefault="003E3D3C" w:rsidP="003E3D3C">
      <w:pPr>
        <w:shd w:val="clear" w:color="auto" w:fill="FFFFFF"/>
        <w:rPr>
          <w:color w:val="000000"/>
        </w:rPr>
      </w:pPr>
      <w:r>
        <w:rPr>
          <w:rFonts w:hint="eastAsia"/>
          <w:b/>
          <w:bCs/>
          <w:color w:val="000000"/>
        </w:rPr>
        <w:t>安德鲁﹒纳伯格联合国际有限公司北京代表处</w:t>
      </w:r>
      <w:r>
        <w:rPr>
          <w:b/>
          <w:bCs/>
          <w:color w:val="000000"/>
        </w:rPr>
        <w:br/>
      </w: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r>
        <w:rPr>
          <w:color w:val="000000"/>
        </w:rPr>
        <w:br/>
      </w:r>
      <w:r>
        <w:rPr>
          <w:rFonts w:hint="eastAsia"/>
          <w:color w:val="000000"/>
        </w:rPr>
        <w:t>电话：</w:t>
      </w:r>
      <w:r>
        <w:rPr>
          <w:color w:val="000000"/>
        </w:rPr>
        <w:t>010-82449026</w:t>
      </w:r>
    </w:p>
    <w:p w:rsidR="003E3D3C" w:rsidRDefault="003E3D3C" w:rsidP="003E3D3C">
      <w:pPr>
        <w:shd w:val="clear" w:color="auto" w:fill="FFFFFF"/>
        <w:rPr>
          <w:color w:val="000000"/>
        </w:rPr>
      </w:pPr>
      <w:r>
        <w:rPr>
          <w:rFonts w:hint="eastAsia"/>
          <w:color w:val="000000"/>
        </w:rPr>
        <w:lastRenderedPageBreak/>
        <w:t>传真：</w:t>
      </w:r>
      <w:r>
        <w:rPr>
          <w:color w:val="000000"/>
        </w:rPr>
        <w:t>010-82504200</w:t>
      </w:r>
      <w:r>
        <w:rPr>
          <w:color w:val="000000"/>
        </w:rPr>
        <w:br/>
        <w:t>Email: </w:t>
      </w:r>
      <w:hyperlink r:id="rId9" w:history="1">
        <w:r>
          <w:rPr>
            <w:rStyle w:val="a6"/>
          </w:rPr>
          <w:t>Claire@nurnberg.com.cn</w:t>
        </w:r>
      </w:hyperlink>
    </w:p>
    <w:p w:rsidR="003E3D3C" w:rsidRDefault="003E3D3C" w:rsidP="003E3D3C">
      <w:pPr>
        <w:shd w:val="clear" w:color="auto" w:fill="FFFFFF"/>
        <w:rPr>
          <w:color w:val="000000"/>
        </w:rPr>
      </w:pPr>
      <w:r>
        <w:rPr>
          <w:rFonts w:hint="eastAsia"/>
          <w:color w:val="000000"/>
        </w:rPr>
        <w:t>网址：</w:t>
      </w:r>
      <w:hyperlink r:id="rId10" w:tgtFrame="_blank" w:history="1">
        <w:r>
          <w:rPr>
            <w:rStyle w:val="a6"/>
          </w:rPr>
          <w:t>www.nurnberg.com.cn</w:t>
        </w:r>
      </w:hyperlink>
    </w:p>
    <w:p w:rsidR="003E3D3C" w:rsidRDefault="003E3D3C" w:rsidP="003E3D3C">
      <w:pPr>
        <w:shd w:val="clear" w:color="auto" w:fill="FFFFFF"/>
        <w:rPr>
          <w:color w:val="000000"/>
        </w:rPr>
      </w:pPr>
      <w:r>
        <w:rPr>
          <w:rFonts w:hint="eastAsia"/>
          <w:color w:val="000000"/>
        </w:rPr>
        <w:t>微博：</w:t>
      </w:r>
      <w:hyperlink r:id="rId11" w:tgtFrame="_blank" w:history="1">
        <w:r>
          <w:rPr>
            <w:rStyle w:val="a6"/>
          </w:rPr>
          <w:t>http://weibo.com/nurnberg</w:t>
        </w:r>
      </w:hyperlink>
    </w:p>
    <w:p w:rsidR="003E3D3C" w:rsidRDefault="003E3D3C" w:rsidP="003E3D3C">
      <w:pPr>
        <w:shd w:val="clear" w:color="auto" w:fill="FFFFFF"/>
        <w:rPr>
          <w:color w:val="000000"/>
        </w:rPr>
      </w:pPr>
      <w:r>
        <w:rPr>
          <w:rFonts w:hint="eastAsia"/>
          <w:color w:val="000000"/>
        </w:rPr>
        <w:t>豆瓣小站：</w:t>
      </w:r>
      <w:hyperlink r:id="rId12" w:tgtFrame="_blank" w:history="1">
        <w:r>
          <w:rPr>
            <w:rStyle w:val="a6"/>
          </w:rPr>
          <w:t>http://site.douban.com/110577/</w:t>
        </w:r>
      </w:hyperlink>
    </w:p>
    <w:p w:rsidR="003E3D3C" w:rsidRDefault="003E3D3C" w:rsidP="003E3D3C">
      <w:pPr>
        <w:shd w:val="clear" w:color="auto" w:fill="FFFFFF"/>
        <w:rPr>
          <w:color w:val="000000"/>
        </w:rPr>
      </w:pPr>
      <w:r>
        <w:rPr>
          <w:rFonts w:hint="eastAsia"/>
          <w:color w:val="000000"/>
        </w:rPr>
        <w:t>微信订阅号：</w:t>
      </w:r>
      <w:r>
        <w:rPr>
          <w:color w:val="000000"/>
        </w:rPr>
        <w:t>ANABJ2002</w:t>
      </w:r>
    </w:p>
    <w:p w:rsidR="003E3D3C" w:rsidRPr="00E95B4A" w:rsidRDefault="003E3D3C" w:rsidP="003E3D3C">
      <w:pPr>
        <w:shd w:val="clear" w:color="auto" w:fill="FFFFFF"/>
        <w:rPr>
          <w:color w:val="000000"/>
          <w:szCs w:val="21"/>
        </w:rPr>
      </w:pPr>
    </w:p>
    <w:p w:rsidR="006D671A" w:rsidRPr="003E3D3C" w:rsidRDefault="006D671A" w:rsidP="003E3D3C">
      <w:pPr>
        <w:shd w:val="clear" w:color="auto" w:fill="FFFFFF"/>
        <w:rPr>
          <w:kern w:val="0"/>
          <w:szCs w:val="21"/>
        </w:rPr>
      </w:pPr>
    </w:p>
    <w:sectPr w:rsidR="006D671A" w:rsidRPr="003E3D3C">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19" w:rsidRDefault="00950D19">
      <w:r>
        <w:separator/>
      </w:r>
    </w:p>
  </w:endnote>
  <w:endnote w:type="continuationSeparator" w:id="1">
    <w:p w:rsidR="00950D19" w:rsidRDefault="00950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Sans">
    <w:altName w:val="Times New Roman"/>
    <w:panose1 w:val="00000000000000000000"/>
    <w:charset w:val="00"/>
    <w:family w:val="roman"/>
    <w:notTrueType/>
    <w:pitch w:val="default"/>
    <w:sig w:usb0="0000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hint="eastAsia"/>
        <w:sz w:val="18"/>
      </w:rPr>
    </w:pP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19" w:rsidRDefault="00950D19">
      <w:r>
        <w:separator/>
      </w:r>
    </w:p>
  </w:footnote>
  <w:footnote w:type="continuationSeparator" w:id="1">
    <w:p w:rsidR="00950D19" w:rsidRDefault="00950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262EFB">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86452"/>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46F1E"/>
    <w:rsid w:val="00163F80"/>
    <w:rsid w:val="00167007"/>
    <w:rsid w:val="00182CEB"/>
    <w:rsid w:val="00193733"/>
    <w:rsid w:val="001B2196"/>
    <w:rsid w:val="001B679D"/>
    <w:rsid w:val="001C2558"/>
    <w:rsid w:val="001C6D65"/>
    <w:rsid w:val="001D0FAF"/>
    <w:rsid w:val="001D4E4F"/>
    <w:rsid w:val="001F08B6"/>
    <w:rsid w:val="002243E8"/>
    <w:rsid w:val="00236060"/>
    <w:rsid w:val="00244F8F"/>
    <w:rsid w:val="002523C1"/>
    <w:rsid w:val="00260B7C"/>
    <w:rsid w:val="00262EFB"/>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2835"/>
    <w:rsid w:val="00354E80"/>
    <w:rsid w:val="003561C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E3D3C"/>
    <w:rsid w:val="003F0EAE"/>
    <w:rsid w:val="003F4DC2"/>
    <w:rsid w:val="004039C9"/>
    <w:rsid w:val="00417CB1"/>
    <w:rsid w:val="00422383"/>
    <w:rsid w:val="00427236"/>
    <w:rsid w:val="00430B49"/>
    <w:rsid w:val="00434BC4"/>
    <w:rsid w:val="00435906"/>
    <w:rsid w:val="00435B4A"/>
    <w:rsid w:val="004460D3"/>
    <w:rsid w:val="00450A36"/>
    <w:rsid w:val="00463204"/>
    <w:rsid w:val="004655CB"/>
    <w:rsid w:val="00485E2E"/>
    <w:rsid w:val="004B1839"/>
    <w:rsid w:val="004C4664"/>
    <w:rsid w:val="004C5BCC"/>
    <w:rsid w:val="004D16E3"/>
    <w:rsid w:val="004D5AA1"/>
    <w:rsid w:val="004D5ADA"/>
    <w:rsid w:val="004F6FDA"/>
    <w:rsid w:val="0050133A"/>
    <w:rsid w:val="00506DEA"/>
    <w:rsid w:val="00507886"/>
    <w:rsid w:val="00511AB7"/>
    <w:rsid w:val="005239FE"/>
    <w:rsid w:val="005253A3"/>
    <w:rsid w:val="00531E34"/>
    <w:rsid w:val="00542854"/>
    <w:rsid w:val="0054434C"/>
    <w:rsid w:val="005508BD"/>
    <w:rsid w:val="00553CE6"/>
    <w:rsid w:val="0055463D"/>
    <w:rsid w:val="00554EB4"/>
    <w:rsid w:val="00570CB0"/>
    <w:rsid w:val="005745A3"/>
    <w:rsid w:val="005A47BE"/>
    <w:rsid w:val="005B233F"/>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63D4"/>
    <w:rsid w:val="006B1175"/>
    <w:rsid w:val="006B25BE"/>
    <w:rsid w:val="006B4A2E"/>
    <w:rsid w:val="006B6CAB"/>
    <w:rsid w:val="006D671A"/>
    <w:rsid w:val="006E1B07"/>
    <w:rsid w:val="006E2E2E"/>
    <w:rsid w:val="006E4114"/>
    <w:rsid w:val="00703EC1"/>
    <w:rsid w:val="00715F9D"/>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1F58"/>
    <w:rsid w:val="00805ED5"/>
    <w:rsid w:val="00811F9E"/>
    <w:rsid w:val="008129CA"/>
    <w:rsid w:val="00816558"/>
    <w:rsid w:val="00820DB3"/>
    <w:rsid w:val="00846351"/>
    <w:rsid w:val="0084693F"/>
    <w:rsid w:val="00851BA3"/>
    <w:rsid w:val="00856800"/>
    <w:rsid w:val="008833DC"/>
    <w:rsid w:val="00895CB6"/>
    <w:rsid w:val="008A11F7"/>
    <w:rsid w:val="008A1FE0"/>
    <w:rsid w:val="008A2078"/>
    <w:rsid w:val="008A6811"/>
    <w:rsid w:val="008A7AE7"/>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50D19"/>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96CF8"/>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657"/>
    <w:rsid w:val="00CA2931"/>
    <w:rsid w:val="00CB7A5A"/>
    <w:rsid w:val="00CC69DA"/>
    <w:rsid w:val="00CD3036"/>
    <w:rsid w:val="00CD409A"/>
    <w:rsid w:val="00CE438E"/>
    <w:rsid w:val="00CE5B01"/>
    <w:rsid w:val="00CE66D2"/>
    <w:rsid w:val="00CF4063"/>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9316F"/>
    <w:rsid w:val="00EA6987"/>
    <w:rsid w:val="00EA74CC"/>
    <w:rsid w:val="00EB27B1"/>
    <w:rsid w:val="00EB60B9"/>
    <w:rsid w:val="00ED1D72"/>
    <w:rsid w:val="00EE2BA4"/>
    <w:rsid w:val="00EF60DB"/>
    <w:rsid w:val="00F03053"/>
    <w:rsid w:val="00F06D91"/>
    <w:rsid w:val="00F22244"/>
    <w:rsid w:val="00F230E8"/>
    <w:rsid w:val="00F25456"/>
    <w:rsid w:val="00F26218"/>
    <w:rsid w:val="00F331B4"/>
    <w:rsid w:val="00F34420"/>
    <w:rsid w:val="00F34483"/>
    <w:rsid w:val="00F34F39"/>
    <w:rsid w:val="00F443F7"/>
    <w:rsid w:val="00F54836"/>
    <w:rsid w:val="00F57001"/>
    <w:rsid w:val="00F578E8"/>
    <w:rsid w:val="00F57900"/>
    <w:rsid w:val="00F80E8A"/>
    <w:rsid w:val="00FA2346"/>
    <w:rsid w:val="00FA5F4E"/>
    <w:rsid w:val="00FA6463"/>
    <w:rsid w:val="00FB2E92"/>
    <w:rsid w:val="00FC3699"/>
    <w:rsid w:val="00FD049B"/>
    <w:rsid w:val="00FD2972"/>
    <w:rsid w:val="00FE2A98"/>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fontstyle01">
    <w:name w:val="fontstyle01"/>
    <w:rsid w:val="00417CB1"/>
    <w:rPr>
      <w:rFonts w:ascii="GillSans" w:hAnsi="GillSans" w:hint="default"/>
      <w:b w:val="0"/>
      <w:bCs w:val="0"/>
      <w:i w:val="0"/>
      <w:iCs w:val="0"/>
      <w:color w:val="000000"/>
      <w:sz w:val="32"/>
      <w:szCs w:val="32"/>
    </w:rPr>
  </w:style>
  <w:style w:type="character" w:customStyle="1" w:styleId="a-list-item">
    <w:name w:val="a-list-item"/>
    <w:rsid w:val="003561C0"/>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85380">
      <w:bodyDiv w:val="1"/>
      <w:marLeft w:val="0"/>
      <w:marRight w:val="0"/>
      <w:marTop w:val="0"/>
      <w:marBottom w:val="0"/>
      <w:divBdr>
        <w:top w:val="none" w:sz="0" w:space="0" w:color="auto"/>
        <w:left w:val="none" w:sz="0" w:space="0" w:color="auto"/>
        <w:bottom w:val="none" w:sz="0" w:space="0" w:color="auto"/>
        <w:right w:val="none" w:sz="0" w:space="0" w:color="auto"/>
      </w:divBdr>
    </w:div>
    <w:div w:id="411047733">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63668463">
      <w:bodyDiv w:val="1"/>
      <w:marLeft w:val="0"/>
      <w:marRight w:val="0"/>
      <w:marTop w:val="0"/>
      <w:marBottom w:val="0"/>
      <w:divBdr>
        <w:top w:val="none" w:sz="0" w:space="0" w:color="auto"/>
        <w:left w:val="none" w:sz="0" w:space="0" w:color="auto"/>
        <w:bottom w:val="none" w:sz="0" w:space="0" w:color="auto"/>
        <w:right w:val="none" w:sz="0" w:space="0" w:color="auto"/>
      </w:divBdr>
      <w:divsChild>
        <w:div w:id="190190171">
          <w:blockQuote w:val="1"/>
          <w:marLeft w:val="120"/>
          <w:marRight w:val="720"/>
          <w:marTop w:val="0"/>
          <w:marBottom w:val="0"/>
          <w:divBdr>
            <w:top w:val="none" w:sz="0" w:space="0" w:color="auto"/>
            <w:left w:val="none" w:sz="0" w:space="0" w:color="auto"/>
            <w:bottom w:val="none" w:sz="0" w:space="0" w:color="auto"/>
            <w:right w:val="none" w:sz="0" w:space="0" w:color="auto"/>
          </w:divBdr>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393829">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1985</Characters>
  <Application>Microsoft Office Word</Application>
  <DocSecurity>0</DocSecurity>
  <Lines>16</Lines>
  <Paragraphs>4</Paragraphs>
  <ScaleCrop>false</ScaleCrop>
  <Company>2ndSpAcE</Company>
  <LinksUpToDate>false</LinksUpToDate>
  <CharactersWithSpaces>2329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2005-06-10T06:33:00Z</cp:lastPrinted>
  <dcterms:created xsi:type="dcterms:W3CDTF">2021-01-04T04:50:00Z</dcterms:created>
  <dcterms:modified xsi:type="dcterms:W3CDTF">2021-01-04T04:50:00Z</dcterms:modified>
</cp:coreProperties>
</file>