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152065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24130</wp:posOffset>
            </wp:positionV>
            <wp:extent cx="1453515" cy="2085975"/>
            <wp:effectExtent l="19050" t="0" r="0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242053" w:rsidRPr="00242053">
        <w:rPr>
          <w:rFonts w:hint="eastAsia"/>
          <w:b/>
          <w:szCs w:val="21"/>
        </w:rPr>
        <w:t>倾听之家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BC3B2D" w:rsidRPr="00BC3B2D">
        <w:rPr>
          <w:b/>
        </w:rPr>
        <w:t>THE LISTENING HOUSE</w:t>
      </w:r>
    </w:p>
    <w:p w:rsidR="00BC3B2D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BC3B2D" w:rsidRPr="00BC3B2D">
        <w:rPr>
          <w:b/>
        </w:rPr>
        <w:t>Mabel Seeley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BC3B2D" w:rsidRPr="00BC3B2D">
        <w:rPr>
          <w:b/>
        </w:rPr>
        <w:t>Berkley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A13A05" w:rsidRPr="00A13A05">
        <w:rPr>
          <w:b/>
        </w:rPr>
        <w:t>J</w:t>
      </w:r>
      <w:r w:rsidR="005F2242">
        <w:rPr>
          <w:rFonts w:hint="eastAsia"/>
          <w:b/>
        </w:rPr>
        <w:t>ackie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BD50F6">
        <w:rPr>
          <w:rFonts w:hint="eastAsia"/>
          <w:b/>
        </w:rPr>
        <w:t>数：待定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BC3B2D"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  <w:r w:rsidR="00BC3B2D"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BC3B2D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B77673">
      <w:pPr>
        <w:rPr>
          <w:rFonts w:hint="eastAsia"/>
          <w:szCs w:val="21"/>
        </w:rPr>
      </w:pPr>
    </w:p>
    <w:p w:rsidR="0096449A" w:rsidRPr="00D85C08" w:rsidRDefault="0096449A" w:rsidP="00B77673">
      <w:pPr>
        <w:rPr>
          <w:b/>
          <w:szCs w:val="21"/>
        </w:rPr>
      </w:pPr>
      <w:r w:rsidRPr="00D85C08">
        <w:rPr>
          <w:rFonts w:hint="eastAsia"/>
          <w:b/>
          <w:szCs w:val="21"/>
        </w:rPr>
        <w:t xml:space="preserve">    </w:t>
      </w:r>
      <w:r w:rsidRPr="00D85C08">
        <w:rPr>
          <w:rFonts w:hint="eastAsia"/>
          <w:b/>
          <w:szCs w:val="21"/>
        </w:rPr>
        <w:t>在大萧条中，落魄的</w:t>
      </w:r>
      <w:r w:rsidR="007903A3" w:rsidRPr="007903A3">
        <w:rPr>
          <w:rFonts w:hint="eastAsia"/>
          <w:b/>
          <w:szCs w:val="21"/>
        </w:rPr>
        <w:t>格温娜</w:t>
      </w:r>
      <w:r w:rsidRPr="00D85C08">
        <w:rPr>
          <w:rFonts w:hint="eastAsia"/>
          <w:b/>
          <w:szCs w:val="21"/>
        </w:rPr>
        <w:t>·</w:t>
      </w:r>
      <w:r w:rsidR="00D85C08" w:rsidRPr="00D85C08">
        <w:rPr>
          <w:rFonts w:hint="eastAsia"/>
          <w:b/>
          <w:szCs w:val="21"/>
        </w:rPr>
        <w:t>戴克雷斯</w:t>
      </w:r>
      <w:r w:rsidRPr="00D85C08">
        <w:rPr>
          <w:rFonts w:hint="eastAsia"/>
          <w:b/>
          <w:szCs w:val="21"/>
        </w:rPr>
        <w:t>（</w:t>
      </w:r>
      <w:r w:rsidRPr="00D85C08">
        <w:rPr>
          <w:b/>
          <w:szCs w:val="21"/>
        </w:rPr>
        <w:t>Gwynne Dacres</w:t>
      </w:r>
      <w:r w:rsidRPr="00D85C08">
        <w:rPr>
          <w:rFonts w:hint="eastAsia"/>
          <w:b/>
          <w:szCs w:val="21"/>
        </w:rPr>
        <w:t>）</w:t>
      </w:r>
      <w:r w:rsidRPr="00D85C08">
        <w:rPr>
          <w:b/>
          <w:szCs w:val="21"/>
        </w:rPr>
        <w:t>搬进了一间破旧险恶的寄宿公寓，</w:t>
      </w:r>
      <w:r w:rsidRPr="00D85C08">
        <w:rPr>
          <w:rFonts w:hint="eastAsia"/>
          <w:b/>
          <w:szCs w:val="21"/>
        </w:rPr>
        <w:t>在那里，她揭露了一场</w:t>
      </w:r>
      <w:r w:rsidRPr="00D85C08">
        <w:rPr>
          <w:b/>
          <w:szCs w:val="21"/>
        </w:rPr>
        <w:t>梅布尔</w:t>
      </w:r>
      <w:r w:rsidRPr="00D85C08">
        <w:rPr>
          <w:rFonts w:hint="eastAsia"/>
          <w:b/>
          <w:szCs w:val="21"/>
        </w:rPr>
        <w:t>·</w:t>
      </w:r>
      <w:r w:rsidRPr="00D85C08">
        <w:rPr>
          <w:b/>
          <w:szCs w:val="21"/>
        </w:rPr>
        <w:t>瑟雷</w:t>
      </w:r>
      <w:r w:rsidRPr="00D85C08">
        <w:rPr>
          <w:rFonts w:hint="eastAsia"/>
          <w:b/>
          <w:szCs w:val="21"/>
        </w:rPr>
        <w:t>（</w:t>
      </w:r>
      <w:r w:rsidRPr="00D85C08">
        <w:rPr>
          <w:b/>
          <w:szCs w:val="21"/>
        </w:rPr>
        <w:t>Mabel Seeley</w:t>
      </w:r>
      <w:r w:rsidRPr="00D85C08">
        <w:rPr>
          <w:rFonts w:hint="eastAsia"/>
          <w:b/>
          <w:szCs w:val="21"/>
        </w:rPr>
        <w:t>）</w:t>
      </w:r>
      <w:r w:rsidRPr="00D85C08">
        <w:rPr>
          <w:b/>
          <w:szCs w:val="21"/>
        </w:rPr>
        <w:t>经典悬疑小说中的致命秘密</w:t>
      </w:r>
      <w:r w:rsidRPr="00D85C08">
        <w:rPr>
          <w:rFonts w:hint="eastAsia"/>
          <w:b/>
          <w:szCs w:val="21"/>
        </w:rPr>
        <w:t>。</w:t>
      </w:r>
    </w:p>
    <w:p w:rsidR="0096449A" w:rsidRPr="00D85C08" w:rsidRDefault="0096449A" w:rsidP="00B77673">
      <w:pPr>
        <w:rPr>
          <w:rFonts w:hint="eastAsia"/>
          <w:szCs w:val="21"/>
        </w:rPr>
      </w:pPr>
    </w:p>
    <w:p w:rsidR="0096449A" w:rsidRPr="00D85C08" w:rsidRDefault="0096449A" w:rsidP="00B77673">
      <w:pPr>
        <w:rPr>
          <w:rFonts w:hint="eastAsia"/>
          <w:szCs w:val="21"/>
        </w:rPr>
      </w:pPr>
      <w:r w:rsidRPr="00D85C08">
        <w:rPr>
          <w:rFonts w:hint="eastAsia"/>
          <w:szCs w:val="21"/>
        </w:rPr>
        <w:t xml:space="preserve">    </w:t>
      </w:r>
      <w:r w:rsidR="00D85C08" w:rsidRPr="00D85C08">
        <w:rPr>
          <w:rFonts w:hint="eastAsia"/>
          <w:szCs w:val="21"/>
        </w:rPr>
        <w:t>年轻的格温娜·戴克雷斯在失去文案工作后，</w:t>
      </w:r>
      <w:r w:rsidR="00D85C08">
        <w:rPr>
          <w:rFonts w:hint="eastAsia"/>
          <w:szCs w:val="21"/>
        </w:rPr>
        <w:t>需要寻找一个新的住处，她</w:t>
      </w:r>
      <w:r w:rsidR="00D85C08" w:rsidRPr="00D85C08">
        <w:rPr>
          <w:rFonts w:hint="eastAsia"/>
          <w:szCs w:val="21"/>
        </w:rPr>
        <w:t>无意中发现了加尔夫人</w:t>
      </w:r>
      <w:r w:rsidR="00D85C08">
        <w:rPr>
          <w:rFonts w:hint="eastAsia"/>
          <w:szCs w:val="21"/>
        </w:rPr>
        <w:t>（</w:t>
      </w:r>
      <w:r w:rsidR="00D85C08" w:rsidRPr="00B77673">
        <w:rPr>
          <w:szCs w:val="21"/>
        </w:rPr>
        <w:t>Mrs. Garr</w:t>
      </w:r>
      <w:r w:rsidR="00D85C08">
        <w:rPr>
          <w:rFonts w:hint="eastAsia"/>
          <w:szCs w:val="21"/>
        </w:rPr>
        <w:t>）老旧的</w:t>
      </w:r>
      <w:r w:rsidR="00D85C08" w:rsidRPr="00D85C08">
        <w:rPr>
          <w:rFonts w:hint="eastAsia"/>
          <w:szCs w:val="21"/>
        </w:rPr>
        <w:t>寄宿</w:t>
      </w:r>
      <w:r w:rsidR="00D85C08">
        <w:rPr>
          <w:rFonts w:hint="eastAsia"/>
          <w:szCs w:val="21"/>
        </w:rPr>
        <w:t>公寓</w:t>
      </w:r>
      <w:r w:rsidR="00D85C08" w:rsidRPr="00D85C08">
        <w:rPr>
          <w:rFonts w:hint="eastAsia"/>
          <w:szCs w:val="21"/>
        </w:rPr>
        <w:t>。</w:t>
      </w:r>
      <w:r w:rsidR="00D85C08">
        <w:rPr>
          <w:rFonts w:hint="eastAsia"/>
          <w:szCs w:val="21"/>
        </w:rPr>
        <w:t>虽然这里的</w:t>
      </w:r>
      <w:r w:rsidR="00D85C08" w:rsidRPr="00D85C08">
        <w:rPr>
          <w:rFonts w:hint="eastAsia"/>
          <w:szCs w:val="21"/>
        </w:rPr>
        <w:t>女房东</w:t>
      </w:r>
      <w:r w:rsidR="00D85C08">
        <w:rPr>
          <w:rFonts w:hint="eastAsia"/>
          <w:szCs w:val="21"/>
        </w:rPr>
        <w:t>十分</w:t>
      </w:r>
      <w:r w:rsidR="00D85C08" w:rsidRPr="00D85C08">
        <w:rPr>
          <w:rFonts w:hint="eastAsia"/>
          <w:szCs w:val="21"/>
        </w:rPr>
        <w:t>粗暴</w:t>
      </w:r>
      <w:r w:rsidR="00D85C08">
        <w:rPr>
          <w:rFonts w:hint="eastAsia"/>
          <w:szCs w:val="21"/>
        </w:rPr>
        <w:t>，还有</w:t>
      </w:r>
      <w:r w:rsidR="00D85C08" w:rsidRPr="00D85C08">
        <w:rPr>
          <w:rFonts w:hint="eastAsia"/>
          <w:szCs w:val="21"/>
        </w:rPr>
        <w:t>各种狡猾的房客，格温还是</w:t>
      </w:r>
      <w:r w:rsidR="00D85C08">
        <w:rPr>
          <w:rFonts w:hint="eastAsia"/>
          <w:szCs w:val="21"/>
        </w:rPr>
        <w:t>在这里</w:t>
      </w:r>
      <w:r w:rsidR="00D85C08" w:rsidRPr="00D85C08">
        <w:rPr>
          <w:rFonts w:hint="eastAsia"/>
          <w:szCs w:val="21"/>
        </w:rPr>
        <w:t>为自己租了一个房间。在特伦特街</w:t>
      </w:r>
      <w:r w:rsidR="00D85C08" w:rsidRPr="00D85C08">
        <w:rPr>
          <w:rFonts w:hint="eastAsia"/>
          <w:szCs w:val="21"/>
        </w:rPr>
        <w:t>593</w:t>
      </w:r>
      <w:r w:rsidR="00D85C08" w:rsidRPr="00D85C08">
        <w:rPr>
          <w:rFonts w:hint="eastAsia"/>
          <w:szCs w:val="21"/>
        </w:rPr>
        <w:t>号</w:t>
      </w:r>
      <w:r w:rsidR="00D85C08">
        <w:rPr>
          <w:rFonts w:hint="eastAsia"/>
          <w:szCs w:val="21"/>
        </w:rPr>
        <w:t>居住</w:t>
      </w:r>
      <w:r w:rsidR="00D85C08" w:rsidRPr="00D85C08">
        <w:rPr>
          <w:rFonts w:hint="eastAsia"/>
          <w:szCs w:val="21"/>
        </w:rPr>
        <w:t>的头几个晚上，她紧张</w:t>
      </w:r>
      <w:r w:rsidR="00D85C08">
        <w:rPr>
          <w:rFonts w:hint="eastAsia"/>
          <w:szCs w:val="21"/>
        </w:rPr>
        <w:t>得成宿难眠</w:t>
      </w:r>
      <w:r w:rsidR="00D85C08" w:rsidRPr="00D85C08">
        <w:rPr>
          <w:rFonts w:hint="eastAsia"/>
          <w:szCs w:val="21"/>
        </w:rPr>
        <w:t>，</w:t>
      </w:r>
      <w:r w:rsidR="00D85C08">
        <w:rPr>
          <w:rFonts w:hint="eastAsia"/>
          <w:szCs w:val="21"/>
        </w:rPr>
        <w:t>房间</w:t>
      </w:r>
      <w:r w:rsidR="00D85C08" w:rsidRPr="00D85C08">
        <w:rPr>
          <w:rFonts w:hint="eastAsia"/>
          <w:szCs w:val="21"/>
        </w:rPr>
        <w:t>吱吱作响，呻吟着，仿佛在倾听关</w:t>
      </w:r>
      <w:r w:rsidR="00D85C08">
        <w:rPr>
          <w:rFonts w:hint="eastAsia"/>
          <w:szCs w:val="21"/>
        </w:rPr>
        <w:t>起的</w:t>
      </w:r>
      <w:r w:rsidR="00D85C08" w:rsidRPr="00D85C08">
        <w:rPr>
          <w:rFonts w:hint="eastAsia"/>
          <w:szCs w:val="21"/>
        </w:rPr>
        <w:t>门后发生的一切。</w:t>
      </w:r>
    </w:p>
    <w:p w:rsidR="0096449A" w:rsidRPr="00D85C08" w:rsidRDefault="0096449A" w:rsidP="00B77673">
      <w:pPr>
        <w:rPr>
          <w:rFonts w:hint="eastAsia"/>
          <w:szCs w:val="21"/>
        </w:rPr>
      </w:pPr>
    </w:p>
    <w:p w:rsidR="00B77673" w:rsidRPr="00D85C08" w:rsidRDefault="00D85C08" w:rsidP="00B77673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="007903A3" w:rsidRPr="007903A3">
        <w:rPr>
          <w:rFonts w:hint="eastAsia"/>
          <w:szCs w:val="21"/>
        </w:rPr>
        <w:t>一连串令人毛骨悚然的事件</w:t>
      </w:r>
      <w:r w:rsidR="007903A3">
        <w:rPr>
          <w:rFonts w:hint="eastAsia"/>
          <w:szCs w:val="21"/>
        </w:rPr>
        <w:t>相继发生，</w:t>
      </w:r>
      <w:r w:rsidR="007903A3" w:rsidRPr="007903A3">
        <w:rPr>
          <w:rFonts w:hint="eastAsia"/>
          <w:szCs w:val="21"/>
        </w:rPr>
        <w:t>导致</w:t>
      </w:r>
      <w:r w:rsidR="007903A3">
        <w:rPr>
          <w:rFonts w:hint="eastAsia"/>
          <w:szCs w:val="21"/>
        </w:rPr>
        <w:t>人们</w:t>
      </w:r>
      <w:r w:rsidR="007903A3" w:rsidRPr="007903A3">
        <w:rPr>
          <w:rFonts w:hint="eastAsia"/>
          <w:szCs w:val="21"/>
        </w:rPr>
        <w:t>在地下室厨房里发现了一具残缺</w:t>
      </w:r>
      <w:r w:rsidR="007903A3">
        <w:rPr>
          <w:rFonts w:hint="eastAsia"/>
          <w:szCs w:val="21"/>
        </w:rPr>
        <w:t>不全、死因不明的尸体</w:t>
      </w:r>
      <w:r w:rsidR="007903A3" w:rsidRPr="007903A3">
        <w:rPr>
          <w:rFonts w:hint="eastAsia"/>
          <w:szCs w:val="21"/>
        </w:rPr>
        <w:t>。</w:t>
      </w:r>
      <w:r w:rsidR="007903A3">
        <w:rPr>
          <w:rFonts w:hint="eastAsia"/>
          <w:szCs w:val="21"/>
        </w:rPr>
        <w:t>这起可怕的案件，究竟</w:t>
      </w:r>
      <w:r w:rsidR="007903A3" w:rsidRPr="007903A3">
        <w:rPr>
          <w:rFonts w:hint="eastAsia"/>
          <w:szCs w:val="21"/>
        </w:rPr>
        <w:t>是意外还是谋杀？在特伦特街老房子的红黑砖墙下，</w:t>
      </w:r>
      <w:r w:rsidR="007903A3" w:rsidRPr="00D85C08">
        <w:rPr>
          <w:rFonts w:hint="eastAsia"/>
          <w:szCs w:val="21"/>
        </w:rPr>
        <w:t>格温娜</w:t>
      </w:r>
      <w:r w:rsidR="007903A3">
        <w:rPr>
          <w:rFonts w:hint="eastAsia"/>
          <w:szCs w:val="21"/>
        </w:rPr>
        <w:t>揭露了无数</w:t>
      </w:r>
      <w:r w:rsidR="007903A3" w:rsidRPr="007903A3">
        <w:rPr>
          <w:rFonts w:hint="eastAsia"/>
          <w:szCs w:val="21"/>
        </w:rPr>
        <w:t>秘密、敲诈、腐败和邪恶过去的线索。当她</w:t>
      </w:r>
      <w:r w:rsidR="007903A3">
        <w:rPr>
          <w:rFonts w:hint="eastAsia"/>
          <w:szCs w:val="21"/>
        </w:rPr>
        <w:t>逐渐接近真相时，冰冷苍白的死亡之手在黑夜中伸向了她……</w:t>
      </w:r>
    </w:p>
    <w:p w:rsidR="00B77673" w:rsidRPr="00B77673" w:rsidRDefault="00B77673" w:rsidP="00B77673">
      <w:pPr>
        <w:rPr>
          <w:b/>
          <w:bCs/>
          <w:szCs w:val="21"/>
        </w:rPr>
      </w:pPr>
    </w:p>
    <w:p w:rsidR="008B3081" w:rsidRPr="00B77673" w:rsidRDefault="003C2DA6" w:rsidP="00B77673">
      <w:pPr>
        <w:rPr>
          <w:b/>
          <w:szCs w:val="21"/>
        </w:rPr>
      </w:pPr>
      <w:r w:rsidRPr="00B77673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B77673">
      <w:pPr>
        <w:rPr>
          <w:rFonts w:hint="eastAsia"/>
          <w:b/>
          <w:szCs w:val="21"/>
        </w:rPr>
      </w:pPr>
    </w:p>
    <w:p w:rsidR="00483619" w:rsidRPr="00483619" w:rsidRDefault="00242053" w:rsidP="00B77673">
      <w:pPr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57785</wp:posOffset>
            </wp:positionV>
            <wp:extent cx="1296035" cy="1090295"/>
            <wp:effectExtent l="19050" t="0" r="0" b="0"/>
            <wp:wrapSquare wrapText="bothSides"/>
            <wp:docPr id="3" name="图片 2" descr="OIP8DXMC1D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8DXMC1D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619">
        <w:rPr>
          <w:rFonts w:hint="eastAsia"/>
          <w:b/>
          <w:szCs w:val="21"/>
        </w:rPr>
        <w:t xml:space="preserve">    </w:t>
      </w:r>
      <w:r w:rsidR="00483619" w:rsidRPr="00483619">
        <w:rPr>
          <w:rFonts w:hint="eastAsia"/>
          <w:b/>
          <w:szCs w:val="21"/>
        </w:rPr>
        <w:t>梅布尔·西利</w:t>
      </w:r>
      <w:r w:rsidR="00483619">
        <w:rPr>
          <w:rFonts w:hint="eastAsia"/>
          <w:b/>
          <w:szCs w:val="21"/>
        </w:rPr>
        <w:t>（</w:t>
      </w:r>
      <w:r w:rsidR="00483619" w:rsidRPr="00B77673">
        <w:rPr>
          <w:b/>
          <w:szCs w:val="21"/>
          <w:shd w:val="clear" w:color="auto" w:fill="FFFFFF"/>
        </w:rPr>
        <w:t>Mabel Seeley</w:t>
      </w:r>
      <w:r w:rsidR="00483619">
        <w:rPr>
          <w:rFonts w:hint="eastAsia"/>
          <w:b/>
          <w:szCs w:val="21"/>
        </w:rPr>
        <w:t>）</w:t>
      </w:r>
      <w:r w:rsidR="00483619" w:rsidRPr="00483619">
        <w:rPr>
          <w:rFonts w:hint="eastAsia"/>
          <w:szCs w:val="21"/>
        </w:rPr>
        <w:t>是</w:t>
      </w:r>
      <w:r w:rsidR="00483619" w:rsidRPr="00483619">
        <w:rPr>
          <w:rFonts w:hint="eastAsia"/>
          <w:szCs w:val="21"/>
        </w:rPr>
        <w:t>20</w:t>
      </w:r>
      <w:r w:rsidR="00483619" w:rsidRPr="00483619">
        <w:rPr>
          <w:rFonts w:hint="eastAsia"/>
          <w:szCs w:val="21"/>
        </w:rPr>
        <w:t>世纪最受欢迎的美国犯罪作家之一，被誉为“</w:t>
      </w:r>
      <w:r w:rsidR="00483619">
        <w:rPr>
          <w:rFonts w:hint="eastAsia"/>
          <w:szCs w:val="21"/>
        </w:rPr>
        <w:t>推理夫人</w:t>
      </w:r>
      <w:r w:rsidR="00483619" w:rsidRPr="00483619">
        <w:rPr>
          <w:rFonts w:hint="eastAsia"/>
          <w:szCs w:val="21"/>
        </w:rPr>
        <w:t>”</w:t>
      </w:r>
      <w:r w:rsidR="00483619">
        <w:rPr>
          <w:rFonts w:hint="eastAsia"/>
          <w:szCs w:val="21"/>
        </w:rPr>
        <w:t>（</w:t>
      </w:r>
      <w:r w:rsidR="00483619" w:rsidRPr="00B77673">
        <w:rPr>
          <w:szCs w:val="21"/>
          <w:shd w:val="clear" w:color="auto" w:fill="FFFFFF"/>
        </w:rPr>
        <w:t>The Mistress of Mystery</w:t>
      </w:r>
      <w:r w:rsidR="00483619">
        <w:rPr>
          <w:rFonts w:hint="eastAsia"/>
          <w:szCs w:val="21"/>
        </w:rPr>
        <w:t>）</w:t>
      </w:r>
      <w:r w:rsidR="00483619" w:rsidRPr="00483619">
        <w:rPr>
          <w:rFonts w:hint="eastAsia"/>
          <w:szCs w:val="21"/>
        </w:rPr>
        <w:t>。</w:t>
      </w:r>
      <w:r w:rsidR="00483619">
        <w:rPr>
          <w:rFonts w:hint="eastAsia"/>
          <w:szCs w:val="21"/>
        </w:rPr>
        <w:t>她凭借诸如</w:t>
      </w:r>
      <w:r w:rsidR="00483619" w:rsidRPr="00483619">
        <w:rPr>
          <w:rFonts w:hint="eastAsia"/>
          <w:szCs w:val="21"/>
        </w:rPr>
        <w:t>《倾听之家》</w:t>
      </w:r>
      <w:r>
        <w:rPr>
          <w:rFonts w:hint="eastAsia"/>
          <w:szCs w:val="21"/>
        </w:rPr>
        <w:t>（</w:t>
      </w:r>
      <w:r w:rsidRPr="00242053">
        <w:rPr>
          <w:i/>
          <w:szCs w:val="21"/>
          <w:shd w:val="clear" w:color="auto" w:fill="FFFFFF"/>
        </w:rPr>
        <w:t>The Listening House</w:t>
      </w:r>
      <w:r>
        <w:rPr>
          <w:rFonts w:hint="eastAsia"/>
          <w:szCs w:val="21"/>
        </w:rPr>
        <w:t>）</w:t>
      </w:r>
      <w:r w:rsidR="00483619" w:rsidRPr="00483619">
        <w:rPr>
          <w:rFonts w:hint="eastAsia"/>
          <w:szCs w:val="21"/>
        </w:rPr>
        <w:t>（</w:t>
      </w:r>
      <w:r w:rsidR="00483619" w:rsidRPr="00483619">
        <w:rPr>
          <w:rFonts w:hint="eastAsia"/>
          <w:szCs w:val="21"/>
        </w:rPr>
        <w:t>1938</w:t>
      </w:r>
      <w:r>
        <w:rPr>
          <w:rFonts w:hint="eastAsia"/>
          <w:szCs w:val="21"/>
        </w:rPr>
        <w:t>年</w:t>
      </w:r>
      <w:r w:rsidR="00483619" w:rsidRPr="00483619">
        <w:rPr>
          <w:rFonts w:hint="eastAsia"/>
          <w:szCs w:val="21"/>
        </w:rPr>
        <w:t>）、《哭泣的姐妹》</w:t>
      </w:r>
      <w:r>
        <w:rPr>
          <w:rFonts w:hint="eastAsia"/>
          <w:szCs w:val="21"/>
        </w:rPr>
        <w:t>（</w:t>
      </w:r>
      <w:r w:rsidRPr="00242053">
        <w:rPr>
          <w:i/>
          <w:szCs w:val="21"/>
          <w:shd w:val="clear" w:color="auto" w:fill="FFFFFF"/>
        </w:rPr>
        <w:t>The Crying Sisters</w:t>
      </w:r>
      <w:r>
        <w:rPr>
          <w:rFonts w:hint="eastAsia"/>
          <w:szCs w:val="21"/>
        </w:rPr>
        <w:t>）</w:t>
      </w:r>
      <w:r w:rsidR="00483619" w:rsidRPr="00483619">
        <w:rPr>
          <w:rFonts w:hint="eastAsia"/>
          <w:szCs w:val="21"/>
        </w:rPr>
        <w:t>（</w:t>
      </w:r>
      <w:r w:rsidR="00483619" w:rsidRPr="00483619">
        <w:rPr>
          <w:rFonts w:hint="eastAsia"/>
          <w:szCs w:val="21"/>
        </w:rPr>
        <w:t>1939</w:t>
      </w:r>
      <w:r>
        <w:rPr>
          <w:rFonts w:hint="eastAsia"/>
          <w:szCs w:val="21"/>
        </w:rPr>
        <w:t>年</w:t>
      </w:r>
      <w:r w:rsidR="00483619" w:rsidRPr="00483619">
        <w:rPr>
          <w:rFonts w:hint="eastAsia"/>
          <w:szCs w:val="21"/>
        </w:rPr>
        <w:t>）和</w:t>
      </w:r>
      <w:r>
        <w:rPr>
          <w:rFonts w:hint="eastAsia"/>
          <w:szCs w:val="21"/>
        </w:rPr>
        <w:t>获年度最佳推理小说奖的</w:t>
      </w:r>
      <w:r w:rsidR="00483619" w:rsidRPr="00483619">
        <w:rPr>
          <w:rFonts w:hint="eastAsia"/>
          <w:szCs w:val="21"/>
        </w:rPr>
        <w:t>《窃笑的手指》</w:t>
      </w:r>
      <w:r>
        <w:rPr>
          <w:rFonts w:hint="eastAsia"/>
          <w:szCs w:val="21"/>
        </w:rPr>
        <w:t>（</w:t>
      </w:r>
      <w:r w:rsidRPr="00242053">
        <w:rPr>
          <w:i/>
          <w:szCs w:val="21"/>
          <w:shd w:val="clear" w:color="auto" w:fill="FFFFFF"/>
        </w:rPr>
        <w:t>The Chuckling Fingers</w:t>
      </w:r>
      <w:r>
        <w:rPr>
          <w:rFonts w:hint="eastAsia"/>
          <w:szCs w:val="21"/>
        </w:rPr>
        <w:t>）</w:t>
      </w:r>
      <w:r w:rsidR="00483619" w:rsidRPr="00483619">
        <w:rPr>
          <w:rFonts w:hint="eastAsia"/>
          <w:szCs w:val="21"/>
        </w:rPr>
        <w:t>（</w:t>
      </w:r>
      <w:r w:rsidR="00483619" w:rsidRPr="00483619">
        <w:rPr>
          <w:rFonts w:hint="eastAsia"/>
          <w:szCs w:val="21"/>
        </w:rPr>
        <w:t>1941</w:t>
      </w:r>
      <w:r>
        <w:rPr>
          <w:rFonts w:hint="eastAsia"/>
          <w:szCs w:val="21"/>
        </w:rPr>
        <w:t>年</w:t>
      </w:r>
      <w:r w:rsidR="00483619" w:rsidRPr="00483619">
        <w:rPr>
          <w:rFonts w:hint="eastAsia"/>
          <w:szCs w:val="21"/>
        </w:rPr>
        <w:t>）</w:t>
      </w:r>
      <w:r w:rsidR="00483619">
        <w:rPr>
          <w:rFonts w:hint="eastAsia"/>
          <w:szCs w:val="21"/>
        </w:rPr>
        <w:t>等广受</w:t>
      </w:r>
      <w:r w:rsidR="00483619" w:rsidRPr="00483619">
        <w:rPr>
          <w:rFonts w:hint="eastAsia"/>
          <w:szCs w:val="21"/>
        </w:rPr>
        <w:t>好评的作品</w:t>
      </w:r>
      <w:r w:rsidR="00483619">
        <w:rPr>
          <w:rFonts w:hint="eastAsia"/>
          <w:szCs w:val="21"/>
        </w:rPr>
        <w:t>，使自己</w:t>
      </w:r>
      <w:r w:rsidR="00483619" w:rsidRPr="00483619">
        <w:rPr>
          <w:rFonts w:hint="eastAsia"/>
          <w:szCs w:val="21"/>
        </w:rPr>
        <w:t>的故事和人物与阿加莎·克里斯蒂</w:t>
      </w:r>
      <w:r>
        <w:rPr>
          <w:rFonts w:hint="eastAsia"/>
          <w:szCs w:val="21"/>
        </w:rPr>
        <w:t>（</w:t>
      </w:r>
      <w:r w:rsidRPr="00B77673">
        <w:rPr>
          <w:szCs w:val="21"/>
          <w:shd w:val="clear" w:color="auto" w:fill="FFFFFF"/>
        </w:rPr>
        <w:t>Agatha Christie</w:t>
      </w:r>
      <w:r>
        <w:rPr>
          <w:rFonts w:hint="eastAsia"/>
          <w:szCs w:val="21"/>
        </w:rPr>
        <w:t>）、</w:t>
      </w:r>
      <w:r w:rsidRPr="00242053">
        <w:rPr>
          <w:rFonts w:hint="eastAsia"/>
          <w:szCs w:val="21"/>
        </w:rPr>
        <w:t>多萝西</w:t>
      </w:r>
      <w:r>
        <w:rPr>
          <w:rFonts w:hint="eastAsia"/>
          <w:szCs w:val="21"/>
        </w:rPr>
        <w:t>·</w:t>
      </w:r>
      <w:r w:rsidRPr="00242053">
        <w:rPr>
          <w:rFonts w:hint="eastAsia"/>
          <w:szCs w:val="21"/>
        </w:rPr>
        <w:t>塞耶斯</w:t>
      </w:r>
      <w:r>
        <w:rPr>
          <w:rFonts w:hint="eastAsia"/>
          <w:szCs w:val="21"/>
        </w:rPr>
        <w:t>（</w:t>
      </w:r>
      <w:r w:rsidRPr="00B77673">
        <w:rPr>
          <w:szCs w:val="21"/>
          <w:shd w:val="clear" w:color="auto" w:fill="FFFFFF"/>
        </w:rPr>
        <w:t>Dorothy Sayers</w:t>
      </w:r>
      <w:r>
        <w:rPr>
          <w:rFonts w:hint="eastAsia"/>
          <w:szCs w:val="21"/>
        </w:rPr>
        <w:t>）和亚瑟·柯南·道尔爵士（</w:t>
      </w:r>
      <w:r w:rsidRPr="00B77673">
        <w:rPr>
          <w:szCs w:val="21"/>
          <w:shd w:val="clear" w:color="auto" w:fill="FFFFFF"/>
        </w:rPr>
        <w:t>Sir Arthur Conan Doyle</w:t>
      </w:r>
      <w:r>
        <w:rPr>
          <w:rFonts w:hint="eastAsia"/>
          <w:szCs w:val="21"/>
        </w:rPr>
        <w:t>）</w:t>
      </w:r>
      <w:r w:rsidR="00483619" w:rsidRPr="00483619">
        <w:rPr>
          <w:rFonts w:hint="eastAsia"/>
          <w:szCs w:val="21"/>
        </w:rPr>
        <w:t>的故事和人物并驾齐驱。在她</w:t>
      </w:r>
      <w:r>
        <w:rPr>
          <w:rFonts w:hint="eastAsia"/>
          <w:szCs w:val="21"/>
        </w:rPr>
        <w:t>所获众多</w:t>
      </w:r>
      <w:r w:rsidR="00483619" w:rsidRPr="00483619">
        <w:rPr>
          <w:rFonts w:hint="eastAsia"/>
          <w:szCs w:val="21"/>
        </w:rPr>
        <w:t>荣誉和奖项中，</w:t>
      </w:r>
      <w:r>
        <w:rPr>
          <w:rFonts w:hint="eastAsia"/>
          <w:szCs w:val="21"/>
        </w:rPr>
        <w:t>最令西利感到</w:t>
      </w:r>
      <w:r w:rsidR="00483619" w:rsidRPr="00483619">
        <w:rPr>
          <w:rFonts w:hint="eastAsia"/>
          <w:szCs w:val="21"/>
        </w:rPr>
        <w:t>自豪的是她</w:t>
      </w:r>
      <w:r>
        <w:rPr>
          <w:rFonts w:hint="eastAsia"/>
          <w:szCs w:val="21"/>
        </w:rPr>
        <w:t>担任了</w:t>
      </w:r>
      <w:r w:rsidRPr="00242053">
        <w:rPr>
          <w:rFonts w:hint="eastAsia"/>
          <w:szCs w:val="21"/>
        </w:rPr>
        <w:t>美国推理作家协会</w:t>
      </w:r>
      <w:r>
        <w:rPr>
          <w:rFonts w:hint="eastAsia"/>
          <w:szCs w:val="21"/>
        </w:rPr>
        <w:t>（</w:t>
      </w:r>
      <w:r w:rsidRPr="00B77673">
        <w:rPr>
          <w:szCs w:val="21"/>
          <w:shd w:val="clear" w:color="auto" w:fill="FFFFFF"/>
        </w:rPr>
        <w:t xml:space="preserve">Mystery </w:t>
      </w:r>
      <w:r w:rsidRPr="00B77673">
        <w:rPr>
          <w:szCs w:val="21"/>
          <w:shd w:val="clear" w:color="auto" w:fill="FFFFFF"/>
        </w:rPr>
        <w:lastRenderedPageBreak/>
        <w:t>Writers of America</w:t>
      </w:r>
      <w:r>
        <w:rPr>
          <w:rFonts w:hint="eastAsia"/>
          <w:szCs w:val="21"/>
        </w:rPr>
        <w:t>）的第一任会长</w:t>
      </w:r>
      <w:r w:rsidR="00483619" w:rsidRPr="00483619">
        <w:rPr>
          <w:rFonts w:hint="eastAsia"/>
          <w:szCs w:val="21"/>
        </w:rPr>
        <w:t>。</w:t>
      </w:r>
    </w:p>
    <w:p w:rsidR="00D60EB2" w:rsidRDefault="00D60EB2" w:rsidP="00B77673">
      <w:pPr>
        <w:rPr>
          <w:b/>
          <w:bCs/>
          <w:szCs w:val="21"/>
        </w:rPr>
      </w:pPr>
    </w:p>
    <w:p w:rsidR="00C015DF" w:rsidRDefault="00C015DF" w:rsidP="00B7767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C015DF" w:rsidRPr="00C102B7" w:rsidRDefault="00C015DF" w:rsidP="00C015DF">
      <w:pPr>
        <w:rPr>
          <w:rFonts w:hint="eastAsia"/>
          <w:bCs/>
          <w:szCs w:val="21"/>
        </w:rPr>
      </w:pPr>
    </w:p>
    <w:p w:rsidR="00C102B7" w:rsidRPr="00C102B7" w:rsidRDefault="00C102B7" w:rsidP="00C015DF">
      <w:pPr>
        <w:rPr>
          <w:bCs/>
          <w:szCs w:val="21"/>
        </w:rPr>
      </w:pPr>
      <w:r w:rsidRPr="00C102B7">
        <w:rPr>
          <w:rFonts w:hint="eastAsia"/>
          <w:bCs/>
          <w:szCs w:val="21"/>
        </w:rPr>
        <w:t xml:space="preserve">    </w:t>
      </w:r>
      <w:r w:rsidRPr="00C102B7">
        <w:rPr>
          <w:rFonts w:hint="eastAsia"/>
          <w:szCs w:val="21"/>
        </w:rPr>
        <w:t>“西利</w:t>
      </w:r>
      <w:r w:rsidRPr="00C102B7">
        <w:rPr>
          <w:szCs w:val="21"/>
        </w:rPr>
        <w:t>小姐</w:t>
      </w:r>
      <w:r>
        <w:rPr>
          <w:rFonts w:hint="eastAsia"/>
          <w:szCs w:val="21"/>
        </w:rPr>
        <w:t>定会成为一名大</w:t>
      </w:r>
      <w:r w:rsidRPr="00C102B7">
        <w:rPr>
          <w:szCs w:val="21"/>
        </w:rPr>
        <w:t>有前途的侦探小说作家</w:t>
      </w:r>
      <w:r>
        <w:rPr>
          <w:rFonts w:hint="eastAsia"/>
          <w:szCs w:val="21"/>
        </w:rPr>
        <w:t>，并</w:t>
      </w:r>
      <w:r w:rsidRPr="00C102B7">
        <w:rPr>
          <w:szCs w:val="21"/>
        </w:rPr>
        <w:t>受到</w:t>
      </w:r>
      <w:r>
        <w:rPr>
          <w:rFonts w:hint="eastAsia"/>
          <w:szCs w:val="21"/>
        </w:rPr>
        <w:t>读者</w:t>
      </w:r>
      <w:r w:rsidRPr="00C102B7">
        <w:rPr>
          <w:szCs w:val="21"/>
        </w:rPr>
        <w:t>欢迎。</w:t>
      </w:r>
      <w:r w:rsidRPr="00C102B7">
        <w:rPr>
          <w:rFonts w:hint="eastAsia"/>
          <w:bCs/>
          <w:szCs w:val="21"/>
        </w:rPr>
        <w:t>”</w:t>
      </w:r>
    </w:p>
    <w:p w:rsidR="00C015DF" w:rsidRPr="00213BB6" w:rsidRDefault="00C015DF" w:rsidP="00C015DF">
      <w:pPr>
        <w:pStyle w:val="01FMFrontSalesSource"/>
        <w:spacing w:before="0" w:line="240" w:lineRule="auto"/>
        <w:ind w:left="0"/>
        <w:rPr>
          <w:rFonts w:eastAsiaTheme="minorEastAsia"/>
          <w:i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>----</w:t>
      </w:r>
      <w:r w:rsidR="00521D7D" w:rsidRPr="00521D7D">
        <w:rPr>
          <w:rFonts w:eastAsiaTheme="minorEastAsia" w:hint="eastAsia"/>
          <w:sz w:val="21"/>
          <w:szCs w:val="21"/>
          <w:lang w:eastAsia="zh-CN"/>
        </w:rPr>
        <w:t>《泰晤士报文学增刊》</w:t>
      </w:r>
      <w:r w:rsidR="00521D7D">
        <w:rPr>
          <w:rFonts w:eastAsiaTheme="minorEastAsia" w:hint="eastAsia"/>
          <w:sz w:val="21"/>
          <w:szCs w:val="21"/>
          <w:lang w:eastAsia="zh-CN"/>
        </w:rPr>
        <w:t>（</w:t>
      </w:r>
      <w:r w:rsidR="00521D7D" w:rsidRPr="00213BB6">
        <w:rPr>
          <w:i/>
          <w:sz w:val="21"/>
          <w:szCs w:val="21"/>
        </w:rPr>
        <w:t>Times Literary Supplement</w:t>
      </w:r>
      <w:r w:rsidR="00521D7D">
        <w:rPr>
          <w:rFonts w:eastAsiaTheme="minorEastAsia" w:hint="eastAsia"/>
          <w:sz w:val="21"/>
          <w:szCs w:val="21"/>
          <w:lang w:eastAsia="zh-CN"/>
        </w:rPr>
        <w:t>）</w:t>
      </w:r>
    </w:p>
    <w:p w:rsidR="00C102B7" w:rsidRDefault="00C102B7" w:rsidP="00C015DF">
      <w:pPr>
        <w:pStyle w:val="01FMFrontSalesSource"/>
        <w:spacing w:before="0" w:line="240" w:lineRule="auto"/>
        <w:ind w:left="0"/>
        <w:jc w:val="both"/>
        <w:rPr>
          <w:rFonts w:eastAsiaTheme="minorEastAsia" w:hint="eastAsia"/>
          <w:sz w:val="21"/>
          <w:szCs w:val="21"/>
          <w:lang w:eastAsia="zh-CN"/>
        </w:rPr>
      </w:pPr>
    </w:p>
    <w:p w:rsidR="00C102B7" w:rsidRPr="00C102B7" w:rsidRDefault="00C102B7" w:rsidP="00C102B7">
      <w:pPr>
        <w:pStyle w:val="01FMFrontSalesSource"/>
        <w:spacing w:before="0" w:line="240" w:lineRule="auto"/>
        <w:ind w:left="0" w:firstLineChars="200" w:firstLine="420"/>
        <w:jc w:val="both"/>
        <w:rPr>
          <w:rFonts w:eastAsia="宋体"/>
          <w:kern w:val="2"/>
          <w:sz w:val="21"/>
          <w:szCs w:val="21"/>
          <w:lang w:eastAsia="zh-CN" w:bidi="ar-SA"/>
        </w:rPr>
      </w:pPr>
      <w:r w:rsidRPr="00C102B7">
        <w:rPr>
          <w:rFonts w:eastAsia="宋体" w:hint="eastAsia"/>
          <w:kern w:val="2"/>
          <w:sz w:val="21"/>
          <w:szCs w:val="21"/>
          <w:lang w:eastAsia="zh-CN" w:bidi="ar-SA"/>
        </w:rPr>
        <w:t>“西利小姐讲了一个好故事，</w:t>
      </w:r>
      <w:r>
        <w:rPr>
          <w:rFonts w:eastAsia="宋体" w:hint="eastAsia"/>
          <w:kern w:val="2"/>
          <w:sz w:val="21"/>
          <w:szCs w:val="21"/>
          <w:lang w:eastAsia="zh-CN" w:bidi="ar-SA"/>
        </w:rPr>
        <w:t>本书有不少</w:t>
      </w:r>
      <w:r w:rsidRPr="00C102B7">
        <w:rPr>
          <w:rFonts w:eastAsia="宋体" w:hint="eastAsia"/>
          <w:kern w:val="2"/>
          <w:sz w:val="21"/>
          <w:szCs w:val="21"/>
          <w:lang w:eastAsia="zh-CN" w:bidi="ar-SA"/>
        </w:rPr>
        <w:t>巧妙的情节和反情节，人物多样，</w:t>
      </w:r>
      <w:r>
        <w:rPr>
          <w:rFonts w:eastAsia="宋体" w:hint="eastAsia"/>
          <w:kern w:val="2"/>
          <w:sz w:val="21"/>
          <w:szCs w:val="21"/>
          <w:lang w:eastAsia="zh-CN" w:bidi="ar-SA"/>
        </w:rPr>
        <w:t>栩栩如生</w:t>
      </w:r>
      <w:r w:rsidRPr="00C102B7">
        <w:rPr>
          <w:rFonts w:eastAsia="宋体" w:hint="eastAsia"/>
          <w:kern w:val="2"/>
          <w:sz w:val="21"/>
          <w:szCs w:val="21"/>
          <w:lang w:eastAsia="zh-CN" w:bidi="ar-SA"/>
        </w:rPr>
        <w:t>，</w:t>
      </w:r>
      <w:r>
        <w:rPr>
          <w:rFonts w:eastAsia="宋体" w:hint="eastAsia"/>
          <w:kern w:val="2"/>
          <w:sz w:val="21"/>
          <w:szCs w:val="21"/>
          <w:lang w:eastAsia="zh-CN" w:bidi="ar-SA"/>
        </w:rPr>
        <w:t>将她的书提升到了一流作品之列</w:t>
      </w:r>
      <w:r w:rsidRPr="00C102B7">
        <w:rPr>
          <w:rFonts w:eastAsia="宋体" w:hint="eastAsia"/>
          <w:kern w:val="2"/>
          <w:sz w:val="21"/>
          <w:szCs w:val="21"/>
          <w:lang w:eastAsia="zh-CN" w:bidi="ar-SA"/>
        </w:rPr>
        <w:t>。”</w:t>
      </w:r>
    </w:p>
    <w:p w:rsidR="00C015DF" w:rsidRDefault="00C015DF" w:rsidP="00C015DF">
      <w:pPr>
        <w:pStyle w:val="01FMFrontSalesSource"/>
        <w:spacing w:before="0" w:line="240" w:lineRule="auto"/>
        <w:ind w:left="0"/>
        <w:rPr>
          <w:rStyle w:val="ITAL"/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>----</w:t>
      </w:r>
      <w:r w:rsidR="009761EE">
        <w:rPr>
          <w:rFonts w:eastAsiaTheme="minorEastAsia" w:hint="eastAsia"/>
          <w:sz w:val="21"/>
          <w:szCs w:val="21"/>
          <w:lang w:eastAsia="zh-CN"/>
        </w:rPr>
        <w:t>《观察者》（</w:t>
      </w:r>
      <w:r w:rsidR="009761EE" w:rsidRPr="00C015DF">
        <w:rPr>
          <w:rStyle w:val="ITAL"/>
          <w:sz w:val="21"/>
          <w:szCs w:val="21"/>
        </w:rPr>
        <w:t>Observer</w:t>
      </w:r>
      <w:r w:rsidR="009761EE">
        <w:rPr>
          <w:rFonts w:eastAsiaTheme="minorEastAsia" w:hint="eastAsia"/>
          <w:sz w:val="21"/>
          <w:szCs w:val="21"/>
          <w:lang w:eastAsia="zh-CN"/>
        </w:rPr>
        <w:t>）</w:t>
      </w:r>
    </w:p>
    <w:p w:rsidR="00C015DF" w:rsidRDefault="00C015DF" w:rsidP="00C015DF">
      <w:pPr>
        <w:pStyle w:val="01FMFrontSalesSource"/>
        <w:spacing w:before="0" w:line="240" w:lineRule="auto"/>
        <w:ind w:left="0"/>
        <w:jc w:val="both"/>
        <w:rPr>
          <w:rFonts w:eastAsiaTheme="minorEastAsia" w:hint="eastAsia"/>
          <w:sz w:val="21"/>
          <w:szCs w:val="21"/>
          <w:lang w:eastAsia="zh-CN" w:bidi="ar-SA"/>
        </w:rPr>
      </w:pPr>
    </w:p>
    <w:p w:rsidR="00C102B7" w:rsidRPr="00C015DF" w:rsidRDefault="00C102B7" w:rsidP="00C015DF">
      <w:pPr>
        <w:pStyle w:val="01FMFrontSalesSource"/>
        <w:spacing w:before="0" w:line="240" w:lineRule="auto"/>
        <w:ind w:left="0"/>
        <w:jc w:val="both"/>
        <w:rPr>
          <w:rFonts w:eastAsiaTheme="minorEastAsia"/>
          <w:sz w:val="21"/>
          <w:szCs w:val="21"/>
          <w:lang w:eastAsia="zh-CN" w:bidi="ar-SA"/>
        </w:rPr>
      </w:pPr>
      <w:r>
        <w:rPr>
          <w:rFonts w:eastAsiaTheme="minorEastAsia" w:hint="eastAsia"/>
          <w:sz w:val="21"/>
          <w:szCs w:val="21"/>
          <w:lang w:eastAsia="zh-CN" w:bidi="ar-SA"/>
        </w:rPr>
        <w:t xml:space="preserve">    </w:t>
      </w:r>
      <w:r>
        <w:rPr>
          <w:rFonts w:eastAsiaTheme="minorEastAsia" w:hint="eastAsia"/>
          <w:sz w:val="21"/>
          <w:szCs w:val="21"/>
          <w:lang w:eastAsia="zh-CN" w:bidi="ar-SA"/>
        </w:rPr>
        <w:t>“</w:t>
      </w:r>
      <w:r w:rsidRPr="00C102B7">
        <w:rPr>
          <w:rFonts w:eastAsiaTheme="minorEastAsia" w:hint="eastAsia"/>
          <w:sz w:val="21"/>
          <w:szCs w:val="21"/>
          <w:lang w:eastAsia="zh-CN" w:bidi="ar-SA"/>
        </w:rPr>
        <w:t>令人毛骨悚然</w:t>
      </w:r>
      <w:r>
        <w:rPr>
          <w:rFonts w:eastAsiaTheme="minorEastAsia" w:hint="eastAsia"/>
          <w:sz w:val="21"/>
          <w:szCs w:val="21"/>
          <w:lang w:eastAsia="zh-CN" w:bidi="ar-SA"/>
        </w:rPr>
        <w:t>……非常精彩</w:t>
      </w:r>
      <w:r w:rsidRPr="00C102B7">
        <w:rPr>
          <w:rFonts w:eastAsiaTheme="minorEastAsia" w:hint="eastAsia"/>
          <w:sz w:val="21"/>
          <w:szCs w:val="21"/>
          <w:lang w:eastAsia="zh-CN" w:bidi="ar-SA"/>
        </w:rPr>
        <w:t>。</w:t>
      </w:r>
      <w:r>
        <w:rPr>
          <w:rFonts w:eastAsiaTheme="minorEastAsia" w:hint="eastAsia"/>
          <w:sz w:val="21"/>
          <w:szCs w:val="21"/>
          <w:lang w:eastAsia="zh-CN" w:bidi="ar-SA"/>
        </w:rPr>
        <w:t>”</w:t>
      </w:r>
    </w:p>
    <w:p w:rsidR="00C015DF" w:rsidRDefault="00C015DF" w:rsidP="00C015DF">
      <w:pPr>
        <w:pStyle w:val="01FMFrontSalesSource"/>
        <w:spacing w:before="0" w:line="240" w:lineRule="auto"/>
        <w:ind w:left="0"/>
        <w:rPr>
          <w:rStyle w:val="ITAL"/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>----</w:t>
      </w:r>
      <w:r w:rsidR="009761EE">
        <w:rPr>
          <w:rFonts w:eastAsiaTheme="minorEastAsia" w:hint="eastAsia"/>
          <w:sz w:val="21"/>
          <w:szCs w:val="21"/>
          <w:lang w:eastAsia="zh-CN"/>
        </w:rPr>
        <w:t>《</w:t>
      </w:r>
      <w:r w:rsidR="009761EE" w:rsidRPr="009761EE">
        <w:rPr>
          <w:rFonts w:eastAsiaTheme="minorEastAsia" w:hint="eastAsia"/>
          <w:sz w:val="21"/>
          <w:szCs w:val="21"/>
          <w:lang w:eastAsia="zh-CN"/>
        </w:rPr>
        <w:t>星期六文学评论</w:t>
      </w:r>
      <w:r w:rsidR="009761EE">
        <w:rPr>
          <w:rFonts w:eastAsiaTheme="minorEastAsia" w:hint="eastAsia"/>
          <w:sz w:val="21"/>
          <w:szCs w:val="21"/>
          <w:lang w:eastAsia="zh-CN"/>
        </w:rPr>
        <w:t>》（</w:t>
      </w:r>
      <w:r w:rsidR="009761EE" w:rsidRPr="00C015DF">
        <w:rPr>
          <w:rStyle w:val="ITAL"/>
          <w:sz w:val="21"/>
          <w:szCs w:val="21"/>
        </w:rPr>
        <w:t>Saturday Review of Literature</w:t>
      </w:r>
      <w:r w:rsidR="009761EE">
        <w:rPr>
          <w:rFonts w:eastAsiaTheme="minorEastAsia" w:hint="eastAsia"/>
          <w:sz w:val="21"/>
          <w:szCs w:val="21"/>
          <w:lang w:eastAsia="zh-CN"/>
        </w:rPr>
        <w:t>）</w:t>
      </w:r>
    </w:p>
    <w:p w:rsidR="00C015DF" w:rsidRPr="00C102B7" w:rsidRDefault="00C015DF" w:rsidP="00C015DF">
      <w:pPr>
        <w:pStyle w:val="01FMFrontSalesSource"/>
        <w:spacing w:before="0" w:line="240" w:lineRule="auto"/>
        <w:ind w:left="0"/>
        <w:jc w:val="both"/>
        <w:rPr>
          <w:rStyle w:val="ITAL"/>
          <w:rFonts w:eastAsiaTheme="minorEastAsia" w:hint="eastAsia"/>
          <w:i w:val="0"/>
          <w:sz w:val="21"/>
          <w:szCs w:val="21"/>
          <w:lang w:eastAsia="zh-CN"/>
        </w:rPr>
      </w:pPr>
    </w:p>
    <w:p w:rsidR="00C102B7" w:rsidRPr="00C102B7" w:rsidRDefault="00C102B7" w:rsidP="00C015DF">
      <w:pPr>
        <w:pStyle w:val="01FMFrontSalesSource"/>
        <w:spacing w:before="0" w:line="240" w:lineRule="auto"/>
        <w:ind w:left="0"/>
        <w:jc w:val="both"/>
        <w:rPr>
          <w:rStyle w:val="ITAL"/>
          <w:rFonts w:eastAsiaTheme="minorEastAsia"/>
          <w:i w:val="0"/>
          <w:sz w:val="21"/>
          <w:szCs w:val="21"/>
          <w:lang w:eastAsia="zh-CN"/>
        </w:rPr>
      </w:pPr>
      <w:r>
        <w:rPr>
          <w:rStyle w:val="ITAL"/>
          <w:rFonts w:eastAsiaTheme="minorEastAsia" w:hint="eastAsia"/>
          <w:i w:val="0"/>
          <w:sz w:val="21"/>
          <w:szCs w:val="21"/>
          <w:lang w:eastAsia="zh-CN"/>
        </w:rPr>
        <w:t xml:space="preserve">    </w:t>
      </w:r>
      <w:r>
        <w:rPr>
          <w:rStyle w:val="ITAL"/>
          <w:rFonts w:eastAsiaTheme="minorEastAsia" w:hint="eastAsia"/>
          <w:i w:val="0"/>
          <w:sz w:val="21"/>
          <w:szCs w:val="21"/>
          <w:lang w:eastAsia="zh-CN"/>
        </w:rPr>
        <w:t>“犯罪小说俱乐部发现勒</w:t>
      </w:r>
      <w:r w:rsidRPr="00C102B7">
        <w:rPr>
          <w:rStyle w:val="ITAL"/>
          <w:rFonts w:eastAsiaTheme="minorEastAsia" w:hint="eastAsia"/>
          <w:i w:val="0"/>
          <w:sz w:val="21"/>
          <w:lang w:eastAsia="zh-CN"/>
        </w:rPr>
        <w:t>梅布尔·西利</w:t>
      </w:r>
      <w:r>
        <w:rPr>
          <w:rStyle w:val="ITAL"/>
          <w:rFonts w:eastAsiaTheme="minorEastAsia" w:hint="eastAsia"/>
          <w:i w:val="0"/>
          <w:sz w:val="21"/>
          <w:lang w:eastAsia="zh-CN"/>
        </w:rPr>
        <w:t>这样一位天才。作者的风格非同寻常：她用最自然的日常用语讲述她的故事，将其‘恰到好处’地写下来，接着——多么精彩的一个高潮！</w:t>
      </w:r>
      <w:r w:rsidRPr="00C102B7">
        <w:rPr>
          <w:rStyle w:val="ITAL"/>
          <w:rFonts w:eastAsiaTheme="minorEastAsia" w:hint="eastAsia"/>
          <w:i w:val="0"/>
          <w:sz w:val="21"/>
          <w:szCs w:val="21"/>
          <w:lang w:eastAsia="zh-CN"/>
        </w:rPr>
        <w:t>”</w:t>
      </w:r>
    </w:p>
    <w:p w:rsidR="00C015DF" w:rsidRDefault="00C015DF" w:rsidP="00C015DF">
      <w:pPr>
        <w:pStyle w:val="01FMFrontSalesSource"/>
        <w:spacing w:before="0" w:line="240" w:lineRule="auto"/>
        <w:ind w:left="0"/>
        <w:rPr>
          <w:rStyle w:val="ITAL"/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>----</w:t>
      </w:r>
      <w:r w:rsidR="009761EE">
        <w:rPr>
          <w:rFonts w:eastAsiaTheme="minorEastAsia" w:hint="eastAsia"/>
          <w:sz w:val="21"/>
          <w:szCs w:val="21"/>
          <w:lang w:eastAsia="zh-CN"/>
        </w:rPr>
        <w:t>《曼彻斯特晚报》（</w:t>
      </w:r>
      <w:r w:rsidR="009761EE" w:rsidRPr="00C015DF">
        <w:rPr>
          <w:rStyle w:val="ITAL"/>
          <w:sz w:val="21"/>
          <w:szCs w:val="21"/>
        </w:rPr>
        <w:t>Manchester Evening News</w:t>
      </w:r>
      <w:r w:rsidR="009761EE">
        <w:rPr>
          <w:rFonts w:eastAsiaTheme="minorEastAsia" w:hint="eastAsia"/>
          <w:sz w:val="21"/>
          <w:szCs w:val="21"/>
          <w:lang w:eastAsia="zh-CN"/>
        </w:rPr>
        <w:t>）</w:t>
      </w:r>
    </w:p>
    <w:p w:rsidR="00C015DF" w:rsidRDefault="00C015DF" w:rsidP="00C015DF">
      <w:pPr>
        <w:pStyle w:val="01FMFrontSalesSource"/>
        <w:spacing w:before="0" w:line="240" w:lineRule="auto"/>
        <w:ind w:left="0"/>
        <w:jc w:val="both"/>
        <w:rPr>
          <w:rStyle w:val="ITAL"/>
          <w:rFonts w:eastAsiaTheme="minorEastAsia" w:hint="eastAsia"/>
          <w:i w:val="0"/>
          <w:sz w:val="21"/>
          <w:szCs w:val="21"/>
          <w:lang w:eastAsia="zh-CN"/>
        </w:rPr>
      </w:pPr>
    </w:p>
    <w:p w:rsidR="00C102B7" w:rsidRPr="00C102B7" w:rsidRDefault="00C102B7" w:rsidP="00C015DF">
      <w:pPr>
        <w:pStyle w:val="01FMFrontSalesSource"/>
        <w:spacing w:before="0" w:line="240" w:lineRule="auto"/>
        <w:ind w:left="0"/>
        <w:jc w:val="both"/>
        <w:rPr>
          <w:rStyle w:val="ITAL"/>
          <w:rFonts w:eastAsiaTheme="minorEastAsia"/>
          <w:i w:val="0"/>
          <w:sz w:val="21"/>
          <w:szCs w:val="21"/>
          <w:lang w:eastAsia="zh-CN"/>
        </w:rPr>
      </w:pPr>
      <w:r>
        <w:rPr>
          <w:rStyle w:val="ITAL"/>
          <w:rFonts w:eastAsiaTheme="minorEastAsia" w:hint="eastAsia"/>
          <w:i w:val="0"/>
          <w:sz w:val="21"/>
          <w:szCs w:val="21"/>
          <w:lang w:eastAsia="zh-CN"/>
        </w:rPr>
        <w:t xml:space="preserve">    </w:t>
      </w:r>
      <w:r>
        <w:rPr>
          <w:rStyle w:val="ITAL"/>
          <w:rFonts w:eastAsiaTheme="minorEastAsia" w:hint="eastAsia"/>
          <w:i w:val="0"/>
          <w:sz w:val="21"/>
          <w:szCs w:val="21"/>
          <w:lang w:eastAsia="zh-CN"/>
        </w:rPr>
        <w:t>“本书</w:t>
      </w:r>
      <w:r w:rsidRPr="00C102B7">
        <w:rPr>
          <w:rStyle w:val="ITAL"/>
          <w:rFonts w:eastAsiaTheme="minorEastAsia" w:hint="eastAsia"/>
          <w:i w:val="0"/>
          <w:sz w:val="21"/>
          <w:szCs w:val="21"/>
          <w:lang w:eastAsia="zh-CN"/>
        </w:rPr>
        <w:t>从第一页到最后</w:t>
      </w:r>
      <w:r>
        <w:rPr>
          <w:rStyle w:val="ITAL"/>
          <w:rFonts w:eastAsiaTheme="minorEastAsia" w:hint="eastAsia"/>
          <w:i w:val="0"/>
          <w:sz w:val="21"/>
          <w:szCs w:val="21"/>
          <w:lang w:eastAsia="zh-CN"/>
        </w:rPr>
        <w:t>，都充满了奇怪的刺激</w:t>
      </w:r>
      <w:r w:rsidRPr="00C102B7">
        <w:rPr>
          <w:rStyle w:val="ITAL"/>
          <w:rFonts w:eastAsiaTheme="minorEastAsia" w:hint="eastAsia"/>
          <w:i w:val="0"/>
          <w:sz w:val="21"/>
          <w:szCs w:val="21"/>
          <w:lang w:eastAsia="zh-CN"/>
        </w:rPr>
        <w:t>。</w:t>
      </w:r>
      <w:r>
        <w:rPr>
          <w:rStyle w:val="ITAL"/>
          <w:rFonts w:eastAsiaTheme="minorEastAsia" w:hint="eastAsia"/>
          <w:i w:val="0"/>
          <w:sz w:val="21"/>
          <w:szCs w:val="21"/>
          <w:lang w:eastAsia="zh-CN"/>
        </w:rPr>
        <w:t>它应该入围本季最好的惊悚小说</w:t>
      </w:r>
      <w:r w:rsidRPr="00C102B7">
        <w:rPr>
          <w:rStyle w:val="ITAL"/>
          <w:rFonts w:eastAsiaTheme="minorEastAsia" w:hint="eastAsia"/>
          <w:i w:val="0"/>
          <w:sz w:val="21"/>
          <w:szCs w:val="21"/>
          <w:lang w:eastAsia="zh-CN"/>
        </w:rPr>
        <w:t>之一。</w:t>
      </w:r>
      <w:r>
        <w:rPr>
          <w:rStyle w:val="ITAL"/>
          <w:rFonts w:eastAsiaTheme="minorEastAsia" w:hint="eastAsia"/>
          <w:i w:val="0"/>
          <w:sz w:val="21"/>
          <w:szCs w:val="21"/>
          <w:lang w:eastAsia="zh-CN"/>
        </w:rPr>
        <w:t>”</w:t>
      </w:r>
    </w:p>
    <w:p w:rsidR="00C015DF" w:rsidRPr="00C015DF" w:rsidRDefault="00C015DF" w:rsidP="00C015DF">
      <w:pPr>
        <w:pStyle w:val="01FMFrontSalesSource"/>
        <w:spacing w:before="0" w:line="240" w:lineRule="auto"/>
        <w:ind w:left="0"/>
        <w:rPr>
          <w:rStyle w:val="ITAL"/>
          <w:sz w:val="21"/>
          <w:szCs w:val="21"/>
        </w:rPr>
      </w:pPr>
      <w:r>
        <w:rPr>
          <w:rFonts w:eastAsiaTheme="minorEastAsia" w:hint="eastAsia"/>
          <w:sz w:val="21"/>
          <w:szCs w:val="21"/>
          <w:lang w:eastAsia="zh-CN"/>
        </w:rPr>
        <w:t>----</w:t>
      </w:r>
      <w:r w:rsidR="009761EE">
        <w:rPr>
          <w:rFonts w:eastAsiaTheme="minorEastAsia" w:hint="eastAsia"/>
          <w:sz w:val="21"/>
          <w:szCs w:val="21"/>
          <w:lang w:eastAsia="zh-CN"/>
        </w:rPr>
        <w:t>《全国</w:t>
      </w:r>
      <w:r w:rsidR="009761EE" w:rsidRPr="009761EE">
        <w:rPr>
          <w:rFonts w:eastAsiaTheme="minorEastAsia" w:hint="eastAsia"/>
          <w:sz w:val="21"/>
          <w:szCs w:val="21"/>
          <w:lang w:eastAsia="zh-CN"/>
        </w:rPr>
        <w:t>报刊经销商</w:t>
      </w:r>
      <w:r w:rsidR="009761EE">
        <w:rPr>
          <w:rFonts w:eastAsiaTheme="minorEastAsia" w:hint="eastAsia"/>
          <w:sz w:val="21"/>
          <w:szCs w:val="21"/>
          <w:lang w:eastAsia="zh-CN"/>
        </w:rPr>
        <w:t>》（</w:t>
      </w:r>
      <w:r w:rsidR="009761EE" w:rsidRPr="00C015DF">
        <w:rPr>
          <w:rStyle w:val="ITAL"/>
          <w:sz w:val="21"/>
          <w:szCs w:val="21"/>
        </w:rPr>
        <w:t>National Newsagent</w:t>
      </w:r>
      <w:r w:rsidR="009761EE">
        <w:rPr>
          <w:rFonts w:eastAsiaTheme="minorEastAsia" w:hint="eastAsia"/>
          <w:sz w:val="21"/>
          <w:szCs w:val="21"/>
          <w:lang w:eastAsia="zh-CN"/>
        </w:rPr>
        <w:t>）</w:t>
      </w:r>
    </w:p>
    <w:p w:rsidR="00C015DF" w:rsidRPr="00C015DF" w:rsidRDefault="00C015DF" w:rsidP="00C015DF">
      <w:pPr>
        <w:rPr>
          <w:b/>
          <w:bCs/>
          <w:szCs w:val="21"/>
        </w:rPr>
      </w:pPr>
    </w:p>
    <w:p w:rsidR="005737DB" w:rsidRPr="00B77673" w:rsidRDefault="005737DB" w:rsidP="00B77673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5F2242" w:rsidRPr="00962A7F" w:rsidRDefault="005F2242" w:rsidP="005F2242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谢谢您的阅读！</w:t>
      </w:r>
    </w:p>
    <w:p w:rsidR="005F2242" w:rsidRPr="00962A7F" w:rsidRDefault="005F2242" w:rsidP="005F2242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请将反馈信息发至：黄家坤（</w:t>
      </w:r>
      <w:r w:rsidRPr="00962A7F">
        <w:rPr>
          <w:rStyle w:val="apple-converted-space"/>
          <w:rFonts w:eastAsia="Arial Unicode MS"/>
          <w:b/>
          <w:bCs/>
          <w:color w:val="000000"/>
          <w:szCs w:val="21"/>
        </w:rPr>
        <w:t> </w:t>
      </w:r>
      <w:r w:rsidRPr="00962A7F">
        <w:rPr>
          <w:rFonts w:eastAsia="Arial Unicode MS"/>
          <w:b/>
          <w:bCs/>
          <w:color w:val="000000"/>
          <w:szCs w:val="21"/>
        </w:rPr>
        <w:t>Jackie Huang</w:t>
      </w:r>
      <w:r w:rsidRPr="00962A7F">
        <w:rPr>
          <w:b/>
          <w:bCs/>
          <w:color w:val="000000"/>
          <w:szCs w:val="21"/>
        </w:rPr>
        <w:t>）</w:t>
      </w:r>
    </w:p>
    <w:p w:rsidR="005F2242" w:rsidRPr="00962A7F" w:rsidRDefault="005F2242" w:rsidP="005F2242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安德鲁</w:t>
      </w:r>
      <w:r w:rsidRPr="00962A7F">
        <w:rPr>
          <w:color w:val="000000"/>
          <w:szCs w:val="21"/>
        </w:rPr>
        <w:t>·</w:t>
      </w:r>
      <w:r w:rsidRPr="00962A7F">
        <w:rPr>
          <w:color w:val="000000"/>
          <w:szCs w:val="21"/>
        </w:rPr>
        <w:t>纳伯格联合国际有限公司北京代表处</w:t>
      </w:r>
    </w:p>
    <w:p w:rsidR="005F2242" w:rsidRPr="00962A7F" w:rsidRDefault="005F2242" w:rsidP="005F2242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北京市海淀区中关村大街甲</w:t>
      </w:r>
      <w:r w:rsidRPr="00962A7F">
        <w:rPr>
          <w:rFonts w:eastAsia="Arial Unicode MS"/>
          <w:color w:val="000000"/>
          <w:szCs w:val="21"/>
        </w:rPr>
        <w:t>59</w:t>
      </w:r>
      <w:r w:rsidRPr="00962A7F">
        <w:rPr>
          <w:color w:val="000000"/>
          <w:szCs w:val="21"/>
        </w:rPr>
        <w:t>号中国人民大学文化大厦</w:t>
      </w:r>
      <w:r w:rsidRPr="00962A7F">
        <w:rPr>
          <w:rFonts w:eastAsia="Arial Unicode MS"/>
          <w:color w:val="000000"/>
          <w:szCs w:val="21"/>
        </w:rPr>
        <w:t>1705</w:t>
      </w:r>
      <w:r w:rsidRPr="00962A7F">
        <w:rPr>
          <w:color w:val="000000"/>
          <w:szCs w:val="21"/>
        </w:rPr>
        <w:t>室</w:t>
      </w:r>
    </w:p>
    <w:p w:rsidR="005F2242" w:rsidRPr="00962A7F" w:rsidRDefault="005F2242" w:rsidP="005F2242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邮编：</w:t>
      </w:r>
      <w:r w:rsidRPr="00962A7F">
        <w:rPr>
          <w:rFonts w:eastAsia="Arial Unicode MS"/>
          <w:color w:val="000000"/>
          <w:szCs w:val="21"/>
        </w:rPr>
        <w:t>100872</w:t>
      </w:r>
    </w:p>
    <w:p w:rsidR="005F2242" w:rsidRPr="00962A7F" w:rsidRDefault="005F2242" w:rsidP="005F2242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电话：</w:t>
      </w:r>
      <w:r w:rsidRPr="00962A7F">
        <w:rPr>
          <w:rFonts w:eastAsia="Arial Unicode MS"/>
          <w:color w:val="000000"/>
          <w:szCs w:val="21"/>
        </w:rPr>
        <w:t>010-82504106</w:t>
      </w:r>
    </w:p>
    <w:p w:rsidR="005F2242" w:rsidRPr="00962A7F" w:rsidRDefault="005F2242" w:rsidP="005F2242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传真：</w:t>
      </w:r>
      <w:r w:rsidRPr="00962A7F">
        <w:rPr>
          <w:rFonts w:eastAsia="Arial Unicode MS"/>
          <w:color w:val="000000"/>
          <w:szCs w:val="21"/>
        </w:rPr>
        <w:t>010-82504200</w:t>
      </w:r>
    </w:p>
    <w:p w:rsidR="005F2242" w:rsidRPr="00962A7F" w:rsidRDefault="005F2242" w:rsidP="005F2242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rFonts w:eastAsia="Arial Unicode MS"/>
          <w:color w:val="000000"/>
          <w:szCs w:val="21"/>
        </w:rPr>
        <w:t>Email</w:t>
      </w:r>
      <w:r w:rsidRPr="00962A7F">
        <w:rPr>
          <w:color w:val="000000"/>
          <w:szCs w:val="21"/>
        </w:rPr>
        <w:t>：</w:t>
      </w:r>
      <w:r w:rsidRPr="00962A7F">
        <w:rPr>
          <w:rFonts w:eastAsia="Arial Unicode MS"/>
          <w:color w:val="000000"/>
          <w:szCs w:val="21"/>
        </w:rPr>
        <w:t>JHuang@nurnberg.com.cn</w:t>
      </w:r>
    </w:p>
    <w:p w:rsidR="005F2242" w:rsidRPr="00962A7F" w:rsidRDefault="005F2242" w:rsidP="005F2242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网址：</w:t>
      </w:r>
      <w:hyperlink r:id="rId9" w:history="1">
        <w:r w:rsidRPr="00962A7F">
          <w:rPr>
            <w:rStyle w:val="a6"/>
            <w:rFonts w:eastAsia="Arial Unicode MS"/>
            <w:szCs w:val="21"/>
          </w:rPr>
          <w:t>http://www.nurnberg.com.cn</w:t>
        </w:r>
      </w:hyperlink>
    </w:p>
    <w:p w:rsidR="005F2242" w:rsidRPr="00962A7F" w:rsidRDefault="005F2242" w:rsidP="005F2242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微博：</w:t>
      </w:r>
      <w:hyperlink r:id="rId10" w:history="1">
        <w:r w:rsidRPr="00962A7F">
          <w:rPr>
            <w:rStyle w:val="a6"/>
            <w:rFonts w:eastAsia="Arial Unicode MS"/>
            <w:szCs w:val="21"/>
          </w:rPr>
          <w:t>http://weibo.com/nurnberg</w:t>
        </w:r>
      </w:hyperlink>
    </w:p>
    <w:p w:rsidR="005F2242" w:rsidRPr="00962A7F" w:rsidRDefault="005F2242" w:rsidP="005F2242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豆瓣小站：</w:t>
      </w:r>
      <w:hyperlink r:id="rId11" w:history="1">
        <w:r w:rsidRPr="00962A7F">
          <w:rPr>
            <w:rStyle w:val="a6"/>
            <w:rFonts w:eastAsia="Arial Unicode MS"/>
            <w:szCs w:val="21"/>
          </w:rPr>
          <w:t>http://site.douban.com/110577/</w:t>
        </w:r>
      </w:hyperlink>
    </w:p>
    <w:p w:rsidR="005F2242" w:rsidRPr="00962A7F" w:rsidRDefault="005F2242" w:rsidP="005F2242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微信订阅号：</w:t>
      </w:r>
      <w:r w:rsidRPr="00962A7F">
        <w:rPr>
          <w:rFonts w:eastAsia="Arial Unicode MS"/>
          <w:color w:val="000000"/>
          <w:szCs w:val="21"/>
        </w:rPr>
        <w:t>ANABJ2002</w:t>
      </w:r>
    </w:p>
    <w:p w:rsidR="00C6321D" w:rsidRPr="005F2242" w:rsidRDefault="00C6321D" w:rsidP="005F2242">
      <w:pPr>
        <w:shd w:val="clear" w:color="auto" w:fill="FFFFFF"/>
      </w:pPr>
    </w:p>
    <w:sectPr w:rsidR="00C6321D" w:rsidRPr="005F2242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CCE" w:rsidRDefault="00304CCE">
      <w:r>
        <w:separator/>
      </w:r>
    </w:p>
  </w:endnote>
  <w:endnote w:type="continuationSeparator" w:id="1">
    <w:p w:rsidR="00304CCE" w:rsidRDefault="00304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62E1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62E15">
      <w:rPr>
        <w:rFonts w:ascii="方正姚体" w:eastAsia="方正姚体"/>
        <w:kern w:val="0"/>
        <w:szCs w:val="21"/>
      </w:rPr>
      <w:fldChar w:fldCharType="separate"/>
    </w:r>
    <w:r w:rsidR="00C102B7">
      <w:rPr>
        <w:rFonts w:ascii="方正姚体" w:eastAsia="方正姚体"/>
        <w:noProof/>
        <w:kern w:val="0"/>
        <w:szCs w:val="21"/>
      </w:rPr>
      <w:t>2</w:t>
    </w:r>
    <w:r w:rsidR="00462E1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CCE" w:rsidRDefault="00304CCE">
      <w:r>
        <w:separator/>
      </w:r>
    </w:p>
  </w:footnote>
  <w:footnote w:type="continuationSeparator" w:id="1">
    <w:p w:rsidR="00304CCE" w:rsidRDefault="00304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2065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1F2"/>
    <w:rsid w:val="001F055D"/>
    <w:rsid w:val="001F0856"/>
    <w:rsid w:val="00202EB5"/>
    <w:rsid w:val="002037EA"/>
    <w:rsid w:val="00212EA1"/>
    <w:rsid w:val="00213BB6"/>
    <w:rsid w:val="00215937"/>
    <w:rsid w:val="00242053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C6A29"/>
    <w:rsid w:val="002E37FF"/>
    <w:rsid w:val="002E5DC5"/>
    <w:rsid w:val="002E5F2A"/>
    <w:rsid w:val="002F28B7"/>
    <w:rsid w:val="002F49FB"/>
    <w:rsid w:val="0030073F"/>
    <w:rsid w:val="00303220"/>
    <w:rsid w:val="00304CCE"/>
    <w:rsid w:val="00307760"/>
    <w:rsid w:val="003222F0"/>
    <w:rsid w:val="00326C8D"/>
    <w:rsid w:val="00337304"/>
    <w:rsid w:val="00344C37"/>
    <w:rsid w:val="0035593A"/>
    <w:rsid w:val="00363CC9"/>
    <w:rsid w:val="0037085F"/>
    <w:rsid w:val="00370B2F"/>
    <w:rsid w:val="00383FD0"/>
    <w:rsid w:val="00385B2C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E15"/>
    <w:rsid w:val="00462FAD"/>
    <w:rsid w:val="00463285"/>
    <w:rsid w:val="00483619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15A68"/>
    <w:rsid w:val="00521D7D"/>
    <w:rsid w:val="00527886"/>
    <w:rsid w:val="005664AD"/>
    <w:rsid w:val="005737DB"/>
    <w:rsid w:val="00577751"/>
    <w:rsid w:val="005813B7"/>
    <w:rsid w:val="00582EAD"/>
    <w:rsid w:val="00583966"/>
    <w:rsid w:val="005A40A1"/>
    <w:rsid w:val="005B6FB0"/>
    <w:rsid w:val="005B7CEB"/>
    <w:rsid w:val="005C6904"/>
    <w:rsid w:val="005F2242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06CED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03A3"/>
    <w:rsid w:val="00797837"/>
    <w:rsid w:val="007A4BED"/>
    <w:rsid w:val="007B0D11"/>
    <w:rsid w:val="007B543B"/>
    <w:rsid w:val="007D22D2"/>
    <w:rsid w:val="00805130"/>
    <w:rsid w:val="00805764"/>
    <w:rsid w:val="00831F16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D4DCD"/>
    <w:rsid w:val="008F5575"/>
    <w:rsid w:val="008F5E49"/>
    <w:rsid w:val="0091777E"/>
    <w:rsid w:val="00927BD3"/>
    <w:rsid w:val="00940B93"/>
    <w:rsid w:val="0096089F"/>
    <w:rsid w:val="00961AEF"/>
    <w:rsid w:val="0096449A"/>
    <w:rsid w:val="009676E5"/>
    <w:rsid w:val="009761EE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7673"/>
    <w:rsid w:val="00B81C0B"/>
    <w:rsid w:val="00B85002"/>
    <w:rsid w:val="00B96AC2"/>
    <w:rsid w:val="00BB3810"/>
    <w:rsid w:val="00BB43BF"/>
    <w:rsid w:val="00BC3B2D"/>
    <w:rsid w:val="00BD50F6"/>
    <w:rsid w:val="00BD5420"/>
    <w:rsid w:val="00BF4E7A"/>
    <w:rsid w:val="00BF5E63"/>
    <w:rsid w:val="00C015DF"/>
    <w:rsid w:val="00C06640"/>
    <w:rsid w:val="00C102B7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5C08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53874"/>
    <w:rsid w:val="00F70C16"/>
    <w:rsid w:val="00F74D56"/>
    <w:rsid w:val="00F835EE"/>
    <w:rsid w:val="00F8540D"/>
    <w:rsid w:val="00F937AD"/>
    <w:rsid w:val="00F96AEF"/>
    <w:rsid w:val="00F978A8"/>
    <w:rsid w:val="00FA2011"/>
    <w:rsid w:val="00FA4A2B"/>
    <w:rsid w:val="00FA7F29"/>
    <w:rsid w:val="00FC3402"/>
    <w:rsid w:val="00FE4FD6"/>
    <w:rsid w:val="00FF514A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52065"/>
    <w:rPr>
      <w:sz w:val="18"/>
      <w:szCs w:val="18"/>
    </w:rPr>
  </w:style>
  <w:style w:type="character" w:customStyle="1" w:styleId="Char">
    <w:name w:val="批注框文本 Char"/>
    <w:basedOn w:val="a0"/>
    <w:link w:val="ab"/>
    <w:rsid w:val="00152065"/>
    <w:rPr>
      <w:kern w:val="2"/>
      <w:sz w:val="18"/>
      <w:szCs w:val="18"/>
    </w:rPr>
  </w:style>
  <w:style w:type="character" w:customStyle="1" w:styleId="ITAL">
    <w:name w:val="ITAL"/>
    <w:basedOn w:val="a0"/>
    <w:rsid w:val="00C015DF"/>
    <w:rPr>
      <w:i/>
    </w:rPr>
  </w:style>
  <w:style w:type="paragraph" w:customStyle="1" w:styleId="01FMFrontSalesQuote">
    <w:name w:val="01 FM Front Sales Quote"/>
    <w:basedOn w:val="a"/>
    <w:rsid w:val="00C015DF"/>
    <w:pPr>
      <w:spacing w:before="130" w:line="480" w:lineRule="auto"/>
    </w:pPr>
    <w:rPr>
      <w:rFonts w:eastAsia="Times New Roman"/>
      <w:kern w:val="22"/>
      <w:sz w:val="22"/>
      <w:lang w:eastAsia="en-US" w:bidi="he-IL"/>
    </w:rPr>
  </w:style>
  <w:style w:type="paragraph" w:customStyle="1" w:styleId="01FMFrontSalesSource">
    <w:name w:val="01 FM Front Sales Source"/>
    <w:basedOn w:val="a"/>
    <w:rsid w:val="00C015DF"/>
    <w:pPr>
      <w:spacing w:before="130" w:line="480" w:lineRule="auto"/>
      <w:ind w:left="240" w:right="240"/>
      <w:jc w:val="right"/>
    </w:pPr>
    <w:rPr>
      <w:rFonts w:eastAsia="Times New Roman"/>
      <w:kern w:val="22"/>
      <w:sz w:val="18"/>
      <w:lang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266</Words>
  <Characters>1518</Characters>
  <Application>Microsoft Office Word</Application>
  <DocSecurity>0</DocSecurity>
  <Lines>12</Lines>
  <Paragraphs>3</Paragraphs>
  <ScaleCrop>false</ScaleCrop>
  <Company>2ndSpAcE</Company>
  <LinksUpToDate>false</LinksUpToDate>
  <CharactersWithSpaces>1781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23</cp:revision>
  <cp:lastPrinted>2004-04-23T07:06:00Z</cp:lastPrinted>
  <dcterms:created xsi:type="dcterms:W3CDTF">2019-05-09T07:34:00Z</dcterms:created>
  <dcterms:modified xsi:type="dcterms:W3CDTF">2021-01-06T07:14:00Z</dcterms:modified>
</cp:coreProperties>
</file>