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18"/>
          <w:szCs w:val="18"/>
          <w:shd w:val="pct10" w:color="auto" w:fill="FFFFFF"/>
        </w:rPr>
      </w:pPr>
      <w:bookmarkStart w:id="2" w:name="_GoBack"/>
    </w:p>
    <w:p>
      <w:pPr>
        <w:jc w:val="center"/>
        <w:rPr>
          <w:rFonts w:hint="default" w:ascii="Times New Roman" w:hAnsi="Times New Roman" w:cs="Times New Roman"/>
          <w:b/>
          <w:bCs/>
          <w:sz w:val="36"/>
          <w:shd w:val="pct10" w:color="auto" w:fill="FFFFFF"/>
        </w:rPr>
      </w:pPr>
      <w:r>
        <w:rPr>
          <w:rFonts w:hint="default" w:ascii="Times New Roman" w:hAnsi="Times New Roman" w:cs="Times New Roman"/>
          <w:b/>
          <w:bCs/>
          <w:sz w:val="36"/>
          <w:shd w:val="pct10" w:color="auto" w:fill="FFFFFF"/>
        </w:rPr>
        <w:t>新 书 推 荐</w:t>
      </w:r>
    </w:p>
    <w:p>
      <w:pPr>
        <w:rPr>
          <w:rFonts w:hint="default" w:ascii="Times New Roman" w:hAnsi="Times New Roman" w:cs="Times New Roman"/>
          <w:b/>
          <w:color w:val="000000"/>
          <w:sz w:val="18"/>
          <w:szCs w:val="18"/>
        </w:rPr>
      </w:pPr>
    </w:p>
    <w:p>
      <w:pPr>
        <w:rPr>
          <w:rFonts w:hint="default" w:ascii="Times New Roman" w:hAnsi="Times New Roman" w:cs="Times New Roman"/>
          <w:b/>
          <w:color w:val="000000"/>
          <w:sz w:val="18"/>
          <w:szCs w:val="18"/>
        </w:rPr>
      </w:pPr>
    </w:p>
    <w:p>
      <w:pPr>
        <w:rPr>
          <w:rFonts w:hint="default" w:ascii="Times New Roman" w:hAnsi="Times New Roman" w:eastAsia="宋体" w:cs="Times New Roman"/>
          <w:b/>
          <w:color w:val="000000"/>
          <w:szCs w:val="21"/>
          <w:lang w:eastAsia="zh-CN"/>
        </w:rPr>
      </w:pPr>
      <w:r>
        <w:rPr>
          <w:rFonts w:hint="default" w:ascii="Times New Roman" w:hAnsi="Times New Roman" w:eastAsia="宋体" w:cs="Times New Roman"/>
          <w:i w:val="0"/>
          <w:iCs w:val="0"/>
          <w:caps w:val="0"/>
          <w:color w:val="000000"/>
          <w:spacing w:val="0"/>
          <w:kern w:val="0"/>
          <w:sz w:val="22"/>
          <w:szCs w:val="22"/>
          <w:shd w:val="clear" w:color="auto" w:fill="FFFFFF"/>
          <w:lang w:val="en-US" w:eastAsia="zh-CN" w:bidi="ar"/>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312545" cy="1967865"/>
            <wp:effectExtent l="0" t="0" r="1905" b="13335"/>
            <wp:wrapSquare wrapText="bothSides"/>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6"/>
                    <a:stretch>
                      <a:fillRect/>
                    </a:stretch>
                  </pic:blipFill>
                  <pic:spPr>
                    <a:xfrm>
                      <a:off x="0" y="0"/>
                      <a:ext cx="1312545" cy="1967865"/>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《新的</w:t>
      </w:r>
      <w:r>
        <w:rPr>
          <w:rFonts w:hint="default" w:ascii="Times New Roman" w:hAnsi="Times New Roman" w:cs="Times New Roman"/>
          <w:b/>
          <w:color w:val="000000"/>
          <w:szCs w:val="21"/>
          <w:lang w:val="en-US" w:eastAsia="zh-CN"/>
        </w:rPr>
        <w:t>团队</w:t>
      </w:r>
      <w:r>
        <w:rPr>
          <w:rFonts w:hint="default" w:ascii="Times New Roman" w:hAnsi="Times New Roman" w:cs="Times New Roman"/>
          <w:b/>
          <w:color w:val="000000"/>
          <w:szCs w:val="21"/>
          <w:lang w:eastAsia="zh-CN"/>
        </w:rPr>
        <w:t>多样性：让</w:t>
      </w:r>
      <w:r>
        <w:rPr>
          <w:rFonts w:hint="default" w:ascii="Times New Roman" w:hAnsi="Times New Roman" w:cs="Times New Roman"/>
          <w:b/>
          <w:color w:val="000000"/>
          <w:szCs w:val="21"/>
          <w:lang w:val="en-US" w:eastAsia="zh-CN"/>
        </w:rPr>
        <w:t>多世代员工</w:t>
      </w:r>
      <w:r>
        <w:rPr>
          <w:rFonts w:hint="default" w:ascii="Times New Roman" w:hAnsi="Times New Roman" w:cs="Times New Roman"/>
          <w:b/>
          <w:color w:val="000000"/>
          <w:szCs w:val="21"/>
          <w:lang w:eastAsia="zh-CN"/>
        </w:rPr>
        <w:t>成为竞争优势》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A NEW KIND OF DIVERSITY: </w:t>
      </w:r>
      <w:r>
        <w:rPr>
          <w:rFonts w:hint="default" w:ascii="Times New Roman" w:hAnsi="Times New Roman" w:cs="Times New Roman"/>
          <w:b/>
          <w:i/>
          <w:iCs/>
          <w:color w:val="000000"/>
          <w:szCs w:val="21"/>
          <w:lang w:val="en-US" w:eastAsia="zh-CN"/>
        </w:rPr>
        <w:t>Making the Different Generations on Your Team a Competitive Advantage</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作    者：Tim Elmore; John C. Maxwell</w:t>
      </w:r>
      <w:r>
        <w:rPr>
          <w:rFonts w:hint="default" w:ascii="Times New Roman" w:hAnsi="Times New Roman" w:cs="Times New Roman"/>
          <w:b/>
          <w:color w:val="000000"/>
          <w:szCs w:val="21"/>
          <w:lang w:val="en-US" w:eastAsia="zh-CN"/>
        </w:rPr>
        <w:t xml:space="preserve"> (Foreword)</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 版 社：Forefront</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lang w:val="en-US" w:eastAsia="zh-CN"/>
        </w:rPr>
        <w:t>ANA/Conor Cheng</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304</w:t>
      </w:r>
      <w:r>
        <w:rPr>
          <w:rFonts w:hint="default" w:ascii="Times New Roman" w:hAnsi="Times New Roman" w:cs="Times New Roman"/>
          <w:b/>
          <w:color w:val="000000"/>
          <w:szCs w:val="21"/>
        </w:rPr>
        <w:t>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2022</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11</w:t>
      </w:r>
      <w:r>
        <w:rPr>
          <w:rFonts w:hint="default" w:ascii="Times New Roman" w:hAnsi="Times New Roman" w:cs="Times New Roman"/>
          <w:b/>
          <w:color w:val="000000"/>
          <w:szCs w:val="21"/>
        </w:rPr>
        <w:t>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经管</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pStyle w:val="8"/>
        <w:shd w:val="clear" w:color="auto" w:fill="FFFFFF"/>
        <w:spacing w:before="0" w:beforeAutospacing="0" w:after="0" w:afterAutospacing="0"/>
        <w:jc w:val="both"/>
        <w:rPr>
          <w:rFonts w:hint="default" w:ascii="Times New Roman" w:hAnsi="Times New Roman" w:eastAsia="宋体" w:cs="Times New Roman"/>
          <w:bCs/>
          <w:kern w:val="2"/>
          <w:sz w:val="21"/>
          <w:szCs w:val="21"/>
        </w:rPr>
      </w:pPr>
    </w:p>
    <w:p>
      <w:pPr>
        <w:pStyle w:val="8"/>
        <w:shd w:val="clear" w:color="auto" w:fill="FFFFFF"/>
        <w:spacing w:before="0" w:beforeAutospacing="0" w:after="0" w:afterAutospacing="0"/>
        <w:jc w:val="both"/>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rPr>
        <w:t xml:space="preserve">   畅销书作家蒂姆·埃尔莫尔（Tim Elmore）将他数十年的研究和领导经验与这场可能是劳动力史上最大、最具戏剧性和破坏性的变革联系起来：多代人共同生活——以及工作——中蕴含的巨大多样性。</w:t>
      </w:r>
    </w:p>
    <w:p>
      <w:pPr>
        <w:rPr>
          <w:rFonts w:hint="default" w:ascii="Times New Roman" w:hAnsi="Times New Roman" w:cs="Times New Roman"/>
          <w:bCs/>
          <w:szCs w:val="21"/>
          <w:shd w:val="clear" w:color="auto" w:fill="FFFFFF"/>
        </w:rPr>
      </w:pPr>
    </w:p>
    <w:p>
      <w:pPr>
        <w:rPr>
          <w:rFonts w:hint="default" w:ascii="Times New Roman" w:hAnsi="Times New Roman" w:cs="Times New Roman"/>
          <w:bCs/>
          <w:szCs w:val="21"/>
          <w:shd w:val="clear" w:color="auto" w:fill="FFFFFF"/>
        </w:rPr>
      </w:pPr>
      <w:r>
        <w:rPr>
          <w:rFonts w:hint="default" w:ascii="Times New Roman" w:hAnsi="Times New Roman" w:cs="Times New Roman"/>
          <w:bCs/>
          <w:szCs w:val="21"/>
          <w:shd w:val="clear" w:color="auto" w:fill="FFFFFF"/>
        </w:rPr>
        <w:t xml:space="preserve">    虽然多样性通常被视为一个种族、性别或收入问题，但一种全新的、甚至只被8%的公司所承认的多样性已经出现：团队中的不同世代。长期以来，代沟一直被嘲笑为陈词滥调，其最近又在模因#HowToConfuseMillennials和#OKBoomer标签中被嘲讽，然而它已成为全球职场中不可否认的紧张因素。可悲的是，它助长了：</w:t>
      </w:r>
    </w:p>
    <w:p>
      <w:pPr>
        <w:widowControl/>
        <w:shd w:val="clear" w:color="auto" w:fill="FFFFFF"/>
        <w:rPr>
          <w:rFonts w:hint="default" w:ascii="Times New Roman" w:hAnsi="Times New Roman" w:cs="Times New Roman"/>
          <w:kern w:val="0"/>
          <w:szCs w:val="21"/>
        </w:rPr>
      </w:pPr>
    </w:p>
    <w:p>
      <w:pPr>
        <w:widowControl/>
        <w:numPr>
          <w:numId w:val="0"/>
        </w:numPr>
        <w:shd w:val="clear" w:color="auto" w:fill="FFFFFF"/>
        <w:ind w:left="36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工作场所中的孤独感。</w:t>
      </w:r>
    </w:p>
    <w:p>
      <w:pPr>
        <w:widowControl/>
        <w:numPr>
          <w:numId w:val="0"/>
        </w:numPr>
        <w:shd w:val="clear" w:color="auto" w:fill="FFFFFF"/>
        <w:ind w:left="36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团队中的沟通不畅。</w:t>
      </w:r>
    </w:p>
    <w:p>
      <w:pPr>
        <w:widowControl/>
        <w:numPr>
          <w:numId w:val="0"/>
        </w:numPr>
        <w:shd w:val="clear" w:color="auto" w:fill="FFFFFF"/>
        <w:ind w:left="36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收入和团队士气的下降。</w:t>
      </w:r>
    </w:p>
    <w:p>
      <w:pPr>
        <w:widowControl/>
        <w:numPr>
          <w:numId w:val="0"/>
        </w:numPr>
        <w:shd w:val="clear" w:color="auto" w:fill="FFFFFF"/>
        <w:ind w:left="36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办公室中价值观和优先事项的相互冲突。</w:t>
      </w:r>
    </w:p>
    <w:p>
      <w:pPr>
        <w:widowControl/>
        <w:numPr>
          <w:numId w:val="0"/>
        </w:numPr>
        <w:shd w:val="clear" w:color="auto" w:fill="FFFFFF"/>
        <w:ind w:left="36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通往“墙”而非“桥”的分歧。</w:t>
      </w:r>
    </w:p>
    <w:p>
      <w:pPr>
        <w:widowControl/>
        <w:shd w:val="clear" w:color="auto" w:fill="FFFFFF"/>
        <w:rPr>
          <w:rFonts w:hint="default" w:ascii="Times New Roman" w:hAnsi="Times New Roman" w:cs="Times New Roman"/>
          <w:kern w:val="0"/>
          <w:szCs w:val="21"/>
        </w:rPr>
      </w:pPr>
    </w:p>
    <w:p>
      <w:pPr>
        <w:widowControl/>
        <w:shd w:val="clear" w:color="auto" w:fill="FFFFFF"/>
        <w:ind w:firstLine="420"/>
        <w:rPr>
          <w:rFonts w:hint="default" w:ascii="Times New Roman" w:hAnsi="Times New Roman" w:cs="Times New Roman"/>
          <w:kern w:val="0"/>
          <w:szCs w:val="21"/>
        </w:rPr>
      </w:pPr>
      <w:r>
        <w:rPr>
          <w:rFonts w:hint="default" w:ascii="Times New Roman" w:hAnsi="Times New Roman" w:cs="Times New Roman"/>
          <w:kern w:val="0"/>
          <w:szCs w:val="21"/>
        </w:rPr>
        <w:t>一家典型的公司里会有多达五代人相互合作，这在历史上还是首次。结果如何？这里可能存在分歧。不同世代的人之间的互动甚至可能类似于不同文化之间的关系。两者通常具有不同的价值观和习俗。更有甚者，每一代人似乎都在说着不同的语言！当我们连相互理解都办不到时，怎么还能期待我们在一起工作？</w:t>
      </w:r>
    </w:p>
    <w:p>
      <w:pPr>
        <w:widowControl/>
        <w:shd w:val="clear" w:color="auto" w:fill="FFFFFF"/>
        <w:ind w:firstLine="420"/>
        <w:rPr>
          <w:rFonts w:hint="default" w:ascii="Times New Roman" w:hAnsi="Times New Roman" w:cs="Times New Roman"/>
          <w:kern w:val="0"/>
          <w:szCs w:val="21"/>
        </w:rPr>
      </w:pPr>
    </w:p>
    <w:p>
      <w:pPr>
        <w:widowControl/>
        <w:shd w:val="clear" w:color="auto" w:fill="FFFFFF"/>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本书为您提供了以下工具：</w:t>
      </w:r>
    </w:p>
    <w:p>
      <w:pPr>
        <w:widowControl/>
        <w:shd w:val="clear" w:color="auto" w:fill="FFFFFF"/>
        <w:rPr>
          <w:rFonts w:hint="default" w:ascii="Times New Roman" w:hAnsi="Times New Roman" w:cs="Times New Roman"/>
          <w:kern w:val="0"/>
          <w:szCs w:val="21"/>
        </w:rPr>
      </w:pPr>
    </w:p>
    <w:p>
      <w:pPr>
        <w:widowControl/>
        <w:numPr>
          <w:numId w:val="0"/>
        </w:numPr>
        <w:shd w:val="clear" w:color="auto" w:fill="FFFFFF"/>
        <w:ind w:left="108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充分发挥团队中每个年龄段的优势。</w:t>
      </w:r>
    </w:p>
    <w:p>
      <w:pPr>
        <w:widowControl/>
        <w:numPr>
          <w:numId w:val="0"/>
        </w:numPr>
        <w:shd w:val="clear" w:color="auto" w:fill="FFFFFF"/>
        <w:ind w:left="108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加强有效沟通，而不是人与人之间的孤立。</w:t>
      </w:r>
    </w:p>
    <w:p>
      <w:pPr>
        <w:widowControl/>
        <w:numPr>
          <w:numId w:val="0"/>
        </w:numPr>
        <w:shd w:val="clear" w:color="auto" w:fill="FFFFFF"/>
        <w:ind w:left="108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架桥而非筑墙，让孤立变为联系。</w:t>
      </w:r>
    </w:p>
    <w:p>
      <w:pPr>
        <w:widowControl/>
        <w:numPr>
          <w:numId w:val="0"/>
        </w:numPr>
        <w:shd w:val="clear" w:color="auto" w:fill="FFFFFF"/>
        <w:ind w:left="1080" w:leftChars="0"/>
        <w:rPr>
          <w:rFonts w:hint="default" w:ascii="Times New Roman" w:hAnsi="Times New Roman" w:cs="Times New Roman"/>
          <w:kern w:val="0"/>
          <w:szCs w:val="21"/>
        </w:rPr>
      </w:pPr>
      <w:r>
        <w:rPr>
          <w:rFonts w:hint="default" w:ascii="Times New Roman" w:hAnsi="Times New Roman" w:cs="Times New Roman"/>
          <w:kern w:val="0"/>
          <w:szCs w:val="21"/>
          <w:lang w:val="en-US" w:eastAsia="zh-CN"/>
        </w:rPr>
        <w:t>·</w:t>
      </w:r>
      <w:r>
        <w:rPr>
          <w:rFonts w:hint="default" w:ascii="Times New Roman" w:hAnsi="Times New Roman" w:cs="Times New Roman"/>
          <w:kern w:val="0"/>
          <w:szCs w:val="21"/>
        </w:rPr>
        <w:t>加强联络，看老将和新秀如何相互指导。</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cs="Times New Roman"/>
          <w:bCs/>
          <w:szCs w:val="21"/>
        </w:rPr>
      </w:pPr>
      <w:r>
        <w:rPr>
          <w:rFonts w:hint="default" w:ascii="Times New Roman" w:hAnsi="Times New Roman" w:eastAsia="宋体" w:cs="Times New Roman"/>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198120</wp:posOffset>
            </wp:positionV>
            <wp:extent cx="1245235" cy="1245235"/>
            <wp:effectExtent l="0" t="0" r="12065" b="12065"/>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1245235" cy="1245235"/>
                    </a:xfrm>
                    <a:prstGeom prst="rect">
                      <a:avLst/>
                    </a:prstGeom>
                    <a:noFill/>
                    <a:ln>
                      <a:noFill/>
                    </a:ln>
                  </pic:spPr>
                </pic:pic>
              </a:graphicData>
            </a:graphic>
          </wp:anchor>
        </w:drawing>
      </w:r>
    </w:p>
    <w:p>
      <w:pPr>
        <w:ind w:firstLine="422" w:firstLineChars="200"/>
        <w:rPr>
          <w:rFonts w:hint="default" w:ascii="Times New Roman" w:hAnsi="Times New Roman" w:cs="Times New Roman"/>
          <w:b/>
          <w:szCs w:val="21"/>
          <w:shd w:val="clear" w:color="auto" w:fill="FFFFFF"/>
        </w:rPr>
      </w:pPr>
      <w:r>
        <w:rPr>
          <w:rFonts w:hint="default" w:ascii="Times New Roman" w:hAnsi="Times New Roman" w:cs="Times New Roman"/>
          <w:b/>
          <w:bCs/>
          <w:szCs w:val="21"/>
        </w:rPr>
        <w:t>蒂姆·埃尔莫尔博士（</w:t>
      </w:r>
      <w:r>
        <w:rPr>
          <w:rFonts w:hint="default" w:ascii="Times New Roman" w:hAnsi="Times New Roman" w:cs="Times New Roman"/>
          <w:b/>
          <w:szCs w:val="21"/>
          <w:shd w:val="clear" w:color="auto" w:fill="FFFFFF"/>
        </w:rPr>
        <w:t>Dr. Tim Elmore</w:t>
      </w:r>
      <w:r>
        <w:rPr>
          <w:rFonts w:hint="default" w:ascii="Times New Roman" w:hAnsi="Times New Roman" w:cs="Times New Roman"/>
          <w:b/>
          <w:bCs/>
          <w:szCs w:val="21"/>
        </w:rPr>
        <w:t>）</w:t>
      </w:r>
      <w:r>
        <w:rPr>
          <w:rFonts w:hint="default" w:ascii="Times New Roman" w:hAnsi="Times New Roman" w:cs="Times New Roman"/>
          <w:bCs/>
          <w:szCs w:val="21"/>
        </w:rPr>
        <w:t>是成长型领导者组织（www.GrowingLeaders.com）的创始人兼首席执行官，这是一家总部位于亚特兰大的非营利组织，旨在培养新型领导者。自创立“成长型领导者”以来，埃尔莫已与全美数百所大学的50多万名学生、教职员工进行交谈，这些大学包括俄克拉荷马大学（</w:t>
      </w:r>
      <w:r>
        <w:rPr>
          <w:rFonts w:hint="default" w:ascii="Times New Roman" w:hAnsi="Times New Roman" w:cs="Times New Roman"/>
          <w:szCs w:val="21"/>
          <w:shd w:val="clear" w:color="auto" w:fill="FFFFFF"/>
        </w:rPr>
        <w:t>University of Oklahoma</w:t>
      </w:r>
      <w:r>
        <w:rPr>
          <w:rFonts w:hint="default" w:ascii="Times New Roman" w:hAnsi="Times New Roman" w:cs="Times New Roman"/>
          <w:bCs/>
          <w:szCs w:val="21"/>
        </w:rPr>
        <w:t>）、斯坦福大学（</w:t>
      </w:r>
      <w:r>
        <w:rPr>
          <w:rFonts w:hint="default" w:ascii="Times New Roman" w:hAnsi="Times New Roman" w:cs="Times New Roman"/>
          <w:szCs w:val="21"/>
          <w:shd w:val="clear" w:color="auto" w:fill="FFFFFF"/>
        </w:rPr>
        <w:t>Stanford University</w:t>
      </w:r>
      <w:r>
        <w:rPr>
          <w:rFonts w:hint="default" w:ascii="Times New Roman" w:hAnsi="Times New Roman" w:cs="Times New Roman"/>
          <w:bCs/>
          <w:szCs w:val="21"/>
        </w:rPr>
        <w:t>）、杜克大学（</w:t>
      </w:r>
      <w:r>
        <w:rPr>
          <w:rFonts w:hint="default" w:ascii="Times New Roman" w:hAnsi="Times New Roman" w:cs="Times New Roman"/>
          <w:szCs w:val="21"/>
          <w:shd w:val="clear" w:color="auto" w:fill="FFFFFF"/>
        </w:rPr>
        <w:t>Duke University</w:t>
      </w:r>
      <w:r>
        <w:rPr>
          <w:rFonts w:hint="default" w:ascii="Times New Roman" w:hAnsi="Times New Roman" w:cs="Times New Roman"/>
          <w:bCs/>
          <w:szCs w:val="21"/>
        </w:rPr>
        <w:t>）、罗格斯大学（</w:t>
      </w:r>
      <w:r>
        <w:rPr>
          <w:rFonts w:hint="default" w:ascii="Times New Roman" w:hAnsi="Times New Roman" w:cs="Times New Roman"/>
          <w:szCs w:val="21"/>
          <w:shd w:val="clear" w:color="auto" w:fill="FFFFFF"/>
        </w:rPr>
        <w:t>Rutgers University</w:t>
      </w:r>
      <w:r>
        <w:rPr>
          <w:rFonts w:hint="default" w:ascii="Times New Roman" w:hAnsi="Times New Roman" w:cs="Times New Roman"/>
          <w:bCs/>
          <w:szCs w:val="21"/>
        </w:rPr>
        <w:t>）、南卡罗来纳大学（</w:t>
      </w:r>
      <w:r>
        <w:rPr>
          <w:rFonts w:hint="default" w:ascii="Times New Roman" w:hAnsi="Times New Roman" w:cs="Times New Roman"/>
          <w:szCs w:val="21"/>
          <w:shd w:val="clear" w:color="auto" w:fill="FFFFFF"/>
        </w:rPr>
        <w:t>University of South Carolina</w:t>
      </w:r>
      <w:r>
        <w:rPr>
          <w:rFonts w:hint="default" w:ascii="Times New Roman" w:hAnsi="Times New Roman" w:cs="Times New Roman"/>
          <w:bCs/>
          <w:szCs w:val="21"/>
        </w:rPr>
        <w:t>）和路易斯安那州立大学（</w:t>
      </w:r>
      <w:r>
        <w:rPr>
          <w:rFonts w:hint="default" w:ascii="Times New Roman" w:hAnsi="Times New Roman" w:cs="Times New Roman"/>
          <w:szCs w:val="21"/>
          <w:shd w:val="clear" w:color="auto" w:fill="FFFFFF"/>
        </w:rPr>
        <w:t>Louisiana State University</w:t>
      </w:r>
      <w:r>
        <w:rPr>
          <w:rFonts w:hint="default" w:ascii="Times New Roman" w:hAnsi="Times New Roman" w:cs="Times New Roman"/>
          <w:bCs/>
          <w:szCs w:val="21"/>
        </w:rPr>
        <w:t>）。埃尔莫还为多个体育项目提供领导力培训和资源，这些项目来自德克萨斯大学（</w:t>
      </w:r>
      <w:r>
        <w:rPr>
          <w:rFonts w:hint="default" w:ascii="Times New Roman" w:hAnsi="Times New Roman" w:cs="Times New Roman"/>
          <w:szCs w:val="21"/>
          <w:shd w:val="clear" w:color="auto" w:fill="FFFFFF"/>
        </w:rPr>
        <w:t>University of Texas</w:t>
      </w:r>
      <w:r>
        <w:rPr>
          <w:rFonts w:hint="default" w:ascii="Times New Roman" w:hAnsi="Times New Roman" w:cs="Times New Roman"/>
          <w:bCs/>
          <w:szCs w:val="21"/>
        </w:rPr>
        <w:t>）、迈阿密大学（</w:t>
      </w:r>
      <w:r>
        <w:rPr>
          <w:rFonts w:hint="default" w:ascii="Times New Roman" w:hAnsi="Times New Roman" w:cs="Times New Roman"/>
          <w:szCs w:val="21"/>
          <w:shd w:val="clear" w:color="auto" w:fill="FFFFFF"/>
        </w:rPr>
        <w:t>University of Miami</w:t>
      </w:r>
      <w:r>
        <w:rPr>
          <w:rFonts w:hint="default" w:ascii="Times New Roman" w:hAnsi="Times New Roman" w:cs="Times New Roman"/>
          <w:bCs/>
          <w:szCs w:val="21"/>
        </w:rPr>
        <w:t>）、阿拉巴马大学（</w:t>
      </w:r>
      <w:r>
        <w:rPr>
          <w:rFonts w:hint="default" w:ascii="Times New Roman" w:hAnsi="Times New Roman" w:cs="Times New Roman"/>
          <w:szCs w:val="21"/>
          <w:shd w:val="clear" w:color="auto" w:fill="FFFFFF"/>
        </w:rPr>
        <w:t>University of Alabama</w:t>
      </w:r>
      <w:r>
        <w:rPr>
          <w:rFonts w:hint="default" w:ascii="Times New Roman" w:hAnsi="Times New Roman" w:cs="Times New Roman"/>
          <w:bCs/>
          <w:szCs w:val="21"/>
        </w:rPr>
        <w:t>）、俄亥俄州立大学（</w:t>
      </w:r>
      <w:r>
        <w:rPr>
          <w:rFonts w:hint="default" w:ascii="Times New Roman" w:hAnsi="Times New Roman" w:cs="Times New Roman"/>
          <w:szCs w:val="21"/>
          <w:shd w:val="clear" w:color="auto" w:fill="FFFFFF"/>
        </w:rPr>
        <w:t>The Ohio State University</w:t>
      </w:r>
      <w:r>
        <w:rPr>
          <w:rFonts w:hint="default" w:ascii="Times New Roman" w:hAnsi="Times New Roman" w:cs="Times New Roman"/>
          <w:bCs/>
          <w:szCs w:val="21"/>
        </w:rPr>
        <w:t>）和堪萨斯城皇家棒球队（</w:t>
      </w:r>
      <w:r>
        <w:rPr>
          <w:rFonts w:hint="default" w:ascii="Times New Roman" w:hAnsi="Times New Roman" w:cs="Times New Roman"/>
          <w:szCs w:val="21"/>
          <w:shd w:val="clear" w:color="auto" w:fill="FFFFFF"/>
        </w:rPr>
        <w:t>Kansas City Royals Baseball</w:t>
      </w:r>
      <w:r>
        <w:rPr>
          <w:rFonts w:hint="default" w:ascii="Times New Roman" w:hAnsi="Times New Roman" w:cs="Times New Roman"/>
          <w:bCs/>
          <w:szCs w:val="21"/>
        </w:rPr>
        <w:t>）等等。此外，华盛顿特区的一些政府办公室也已经开始采用埃尔莫博士的课程和培训。</w:t>
      </w:r>
    </w:p>
    <w:p>
      <w:pPr>
        <w:rPr>
          <w:rFonts w:hint="default" w:ascii="Times New Roman" w:hAnsi="Times New Roman" w:cs="Times New Roman"/>
          <w:szCs w:val="21"/>
          <w:shd w:val="clear" w:color="auto" w:fill="FFFFFF"/>
        </w:rPr>
      </w:pPr>
    </w:p>
    <w:p>
      <w:pPr>
        <w:rPr>
          <w:rFonts w:hint="default" w:ascii="Times New Roman" w:hAnsi="Times New Roman" w:cs="Times New Roman"/>
          <w:bCs/>
          <w:szCs w:val="21"/>
        </w:rPr>
      </w:pPr>
      <w:r>
        <w:rPr>
          <w:rFonts w:hint="default" w:ascii="Times New Roman" w:hAnsi="Times New Roman" w:cs="Times New Roman"/>
          <w:bCs/>
          <w:szCs w:val="21"/>
        </w:rPr>
        <w:t xml:space="preserve">    从教室到董事会，埃尔莫尔是一个充满活力的沟通者，他利用原则、形象和故事来加强领导者的能力。他曾在Delta Global Services、Chick-fil-A，Inc.、Home Depot、John Maxwell Co.、HomeBanc和Gold Kist，Inc.等公司教授领导力。他还曾在美国的九所大学和研究生院教授领导力和辅导课程。埃尔默致力于培养世界各大洲的年轻领导者。他还在印度、俄罗斯、中国和澳大利亚等30多个国家分享了自己的见解。他在新兴世代和职场世代多样性方面的专业知识使他被多个媒体报道，其中包括《华尔街日报》（</w:t>
      </w:r>
      <w:r>
        <w:rPr>
          <w:rFonts w:hint="default" w:ascii="Times New Roman" w:hAnsi="Times New Roman" w:cs="Times New Roman"/>
          <w:i/>
          <w:iCs/>
          <w:szCs w:val="21"/>
          <w:shd w:val="clear" w:color="auto" w:fill="FFFFFF"/>
        </w:rPr>
        <w:t>The Wall Street J</w:t>
      </w:r>
      <w:r>
        <w:rPr>
          <w:rFonts w:hint="default" w:ascii="Times New Roman" w:hAnsi="Times New Roman" w:cs="Times New Roman"/>
          <w:i/>
          <w:szCs w:val="21"/>
          <w:shd w:val="clear" w:color="auto" w:fill="FFFFFF"/>
        </w:rPr>
        <w:t>ournal</w:t>
      </w:r>
      <w:r>
        <w:rPr>
          <w:rFonts w:hint="default" w:ascii="Times New Roman" w:hAnsi="Times New Roman" w:cs="Times New Roman"/>
          <w:bCs/>
          <w:szCs w:val="21"/>
        </w:rPr>
        <w:t>）、福布斯网站、《投资者商业日报》（</w:t>
      </w:r>
      <w:r>
        <w:rPr>
          <w:rFonts w:hint="default" w:ascii="Times New Roman" w:hAnsi="Times New Roman" w:cs="Times New Roman"/>
          <w:i/>
          <w:szCs w:val="21"/>
          <w:shd w:val="clear" w:color="auto" w:fill="FFFFFF"/>
        </w:rPr>
        <w:t>Investor's Business Daily</w:t>
      </w:r>
      <w:r>
        <w:rPr>
          <w:rFonts w:hint="default" w:ascii="Times New Roman" w:hAnsi="Times New Roman" w:cs="Times New Roman"/>
          <w:bCs/>
          <w:szCs w:val="21"/>
        </w:rPr>
        <w:t>）、《赫芬顿邮报》（</w:t>
      </w:r>
      <w:r>
        <w:rPr>
          <w:rFonts w:hint="default" w:ascii="Times New Roman" w:hAnsi="Times New Roman" w:cs="Times New Roman"/>
          <w:i/>
          <w:szCs w:val="21"/>
          <w:shd w:val="clear" w:color="auto" w:fill="FFFFFF"/>
        </w:rPr>
        <w:t>Huffington Post</w:t>
      </w:r>
      <w:r>
        <w:rPr>
          <w:rFonts w:hint="default" w:ascii="Times New Roman" w:hAnsi="Times New Roman" w:cs="Times New Roman"/>
          <w:bCs/>
          <w:szCs w:val="21"/>
        </w:rPr>
        <w:t>）、MSNBC.com、《华盛顿邮报》（</w:t>
      </w:r>
      <w:r>
        <w:rPr>
          <w:rFonts w:hint="default" w:ascii="Times New Roman" w:hAnsi="Times New Roman" w:cs="Times New Roman"/>
          <w:i/>
          <w:szCs w:val="21"/>
          <w:shd w:val="clear" w:color="auto" w:fill="FFFFFF"/>
        </w:rPr>
        <w:t>The Washington Post</w:t>
      </w:r>
      <w:r>
        <w:rPr>
          <w:rFonts w:hint="default" w:ascii="Times New Roman" w:hAnsi="Times New Roman" w:cs="Times New Roman"/>
          <w:bCs/>
          <w:szCs w:val="21"/>
        </w:rPr>
        <w:t>）、工作母亲网站、《亚特兰大商业纪事报》（</w:t>
      </w:r>
      <w:r>
        <w:rPr>
          <w:rFonts w:hint="default" w:ascii="Times New Roman" w:hAnsi="Times New Roman" w:cs="Times New Roman"/>
          <w:i/>
          <w:szCs w:val="21"/>
          <w:shd w:val="clear" w:color="auto" w:fill="FFFFFF"/>
        </w:rPr>
        <w:t>Atlanta Business Chronicle</w:t>
      </w:r>
      <w:r>
        <w:rPr>
          <w:rFonts w:hint="default" w:ascii="Times New Roman" w:hAnsi="Times New Roman" w:cs="Times New Roman"/>
          <w:bCs/>
          <w:szCs w:val="21"/>
        </w:rPr>
        <w:t>）、《达拉斯晨报》（</w:t>
      </w:r>
      <w:r>
        <w:rPr>
          <w:rFonts w:hint="default" w:ascii="Times New Roman" w:hAnsi="Times New Roman" w:cs="Times New Roman"/>
          <w:i/>
          <w:szCs w:val="21"/>
          <w:shd w:val="clear" w:color="auto" w:fill="FFFFFF"/>
        </w:rPr>
        <w:t>Dallas Morning News</w:t>
      </w:r>
      <w:r>
        <w:rPr>
          <w:rFonts w:hint="default" w:ascii="Times New Roman" w:hAnsi="Times New Roman" w:cs="Times New Roman"/>
          <w:bCs/>
          <w:szCs w:val="21"/>
        </w:rPr>
        <w:t>）和Portfolio.com。蒂姆曾出现在美国有线电视新闻网（CNN）的《头条新闻》（Headline News）和《福克斯与朋友》（</w:t>
      </w:r>
      <w:r>
        <w:rPr>
          <w:rFonts w:hint="default" w:ascii="Times New Roman" w:hAnsi="Times New Roman" w:cs="Times New Roman"/>
          <w:szCs w:val="21"/>
          <w:shd w:val="clear" w:color="auto" w:fill="FFFFFF"/>
        </w:rPr>
        <w:t>FOX &amp; Friends</w:t>
      </w:r>
      <w:r>
        <w:rPr>
          <w:rFonts w:hint="default" w:ascii="Times New Roman" w:hAnsi="Times New Roman" w:cs="Times New Roman"/>
          <w:bCs/>
          <w:szCs w:val="21"/>
        </w:rPr>
        <w:t>）中。他著有《伟大领导力的八个悖论》（</w:t>
      </w:r>
      <w:r>
        <w:rPr>
          <w:rFonts w:hint="default" w:ascii="Times New Roman" w:hAnsi="Times New Roman" w:cs="Times New Roman"/>
          <w:i/>
          <w:iCs/>
          <w:szCs w:val="21"/>
          <w:shd w:val="clear" w:color="auto" w:fill="FFFFFF"/>
        </w:rPr>
        <w:t>The Eight Paradoxes of Great Leadership</w:t>
      </w:r>
      <w:r>
        <w:rPr>
          <w:rFonts w:hint="default" w:ascii="Times New Roman" w:hAnsi="Times New Roman" w:cs="Times New Roman"/>
          <w:bCs/>
          <w:szCs w:val="21"/>
        </w:rPr>
        <w:t>）、《Z世代未过滤》（</w:t>
      </w:r>
      <w:r>
        <w:rPr>
          <w:rFonts w:hint="default" w:ascii="Times New Roman" w:hAnsi="Times New Roman" w:cs="Times New Roman"/>
          <w:i/>
          <w:iCs/>
          <w:szCs w:val="21"/>
          <w:shd w:val="clear" w:color="auto" w:fill="FFFFFF"/>
        </w:rPr>
        <w:t>Generation Z Unfiltered</w:t>
      </w:r>
      <w:r>
        <w:rPr>
          <w:rFonts w:hint="default" w:ascii="Times New Roman" w:hAnsi="Times New Roman" w:cs="Times New Roman"/>
          <w:bCs/>
          <w:szCs w:val="21"/>
        </w:rPr>
        <w:t>）、《习惯》（</w:t>
      </w:r>
      <w:r>
        <w:rPr>
          <w:rFonts w:hint="default" w:ascii="Times New Roman" w:hAnsi="Times New Roman" w:cs="Times New Roman"/>
          <w:i/>
          <w:iCs/>
          <w:szCs w:val="21"/>
          <w:shd w:val="clear" w:color="auto" w:fill="FFFFFF"/>
        </w:rPr>
        <w:t>Habitudes</w:t>
      </w:r>
      <w:r>
        <w:rPr>
          <w:rFonts w:hint="default" w:ascii="Times New Roman" w:hAnsi="Times New Roman" w:cs="Times New Roman"/>
          <w:bCs/>
          <w:szCs w:val="21"/>
        </w:rPr>
        <w:t>）、《走出地图》（</w:t>
      </w:r>
      <w:r>
        <w:rPr>
          <w:rFonts w:hint="default" w:ascii="Times New Roman" w:hAnsi="Times New Roman" w:cs="Times New Roman"/>
          <w:i/>
          <w:iCs/>
          <w:szCs w:val="21"/>
          <w:shd w:val="clear" w:color="auto" w:fill="FFFFFF"/>
        </w:rPr>
        <w:t>Marching off the Map</w:t>
      </w:r>
      <w:r>
        <w:rPr>
          <w:rFonts w:hint="default" w:ascii="Times New Roman" w:hAnsi="Times New Roman" w:cs="Times New Roman"/>
          <w:bCs/>
          <w:szCs w:val="21"/>
        </w:rPr>
        <w:t>）、《粉碎你的事业》（</w:t>
      </w:r>
      <w:r>
        <w:rPr>
          <w:rFonts w:hint="default" w:ascii="Times New Roman" w:hAnsi="Times New Roman" w:cs="Times New Roman"/>
          <w:i/>
          <w:iCs/>
          <w:szCs w:val="21"/>
          <w:shd w:val="clear" w:color="auto" w:fill="FFFFFF"/>
        </w:rPr>
        <w:t>Crush Your Career</w:t>
      </w:r>
      <w:r>
        <w:rPr>
          <w:rFonts w:hint="default" w:ascii="Times New Roman" w:hAnsi="Times New Roman" w:cs="Times New Roman"/>
          <w:bCs/>
          <w:szCs w:val="21"/>
        </w:rPr>
        <w:t>）、《父母可以避免的12个巨大错误》（</w:t>
      </w:r>
      <w:r>
        <w:rPr>
          <w:rFonts w:hint="default" w:ascii="Times New Roman" w:hAnsi="Times New Roman" w:cs="Times New Roman"/>
          <w:i/>
          <w:iCs/>
          <w:szCs w:val="21"/>
          <w:shd w:val="clear" w:color="auto" w:fill="FFFFFF"/>
        </w:rPr>
        <w:t>12 Huge Mistakes Parents Can Avoid</w:t>
      </w:r>
      <w:r>
        <w:rPr>
          <w:rFonts w:hint="default" w:ascii="Times New Roman" w:hAnsi="Times New Roman" w:cs="Times New Roman"/>
          <w:bCs/>
          <w:szCs w:val="21"/>
        </w:rPr>
        <w:t>）、《Y世代》（</w:t>
      </w:r>
      <w:r>
        <w:rPr>
          <w:rFonts w:hint="default" w:ascii="Times New Roman" w:hAnsi="Times New Roman" w:cs="Times New Roman"/>
          <w:i/>
          <w:iCs/>
          <w:szCs w:val="21"/>
          <w:shd w:val="clear" w:color="auto" w:fill="FFFFFF"/>
        </w:rPr>
        <w:t>Generation iY</w:t>
      </w:r>
      <w:r>
        <w:rPr>
          <w:rFonts w:hint="default" w:ascii="Times New Roman" w:hAnsi="Times New Roman" w:cs="Times New Roman"/>
          <w:bCs/>
          <w:szCs w:val="21"/>
        </w:rPr>
        <w:t>）、《培养孩子中的领袖》（</w:t>
      </w:r>
      <w:r>
        <w:rPr>
          <w:rFonts w:hint="default" w:ascii="Times New Roman" w:hAnsi="Times New Roman" w:cs="Times New Roman"/>
          <w:i/>
          <w:iCs/>
          <w:szCs w:val="21"/>
          <w:shd w:val="clear" w:color="auto" w:fill="FFFFFF"/>
        </w:rPr>
        <w:t>Nurturing the Leader Within Your Child</w:t>
      </w:r>
      <w:r>
        <w:rPr>
          <w:rFonts w:hint="default" w:ascii="Times New Roman" w:hAnsi="Times New Roman" w:cs="Times New Roman"/>
          <w:bCs/>
          <w:szCs w:val="21"/>
        </w:rPr>
        <w:t>）、《人工成熟》（</w:t>
      </w:r>
      <w:r>
        <w:rPr>
          <w:rFonts w:hint="default" w:ascii="Times New Roman" w:hAnsi="Times New Roman" w:cs="Times New Roman"/>
          <w:i/>
          <w:iCs/>
          <w:szCs w:val="21"/>
          <w:shd w:val="clear" w:color="auto" w:fill="FFFFFF"/>
        </w:rPr>
        <w:t>Artificial Maturity</w:t>
      </w:r>
      <w:r>
        <w:rPr>
          <w:rFonts w:hint="default" w:ascii="Times New Roman" w:hAnsi="Times New Roman" w:cs="Times New Roman"/>
          <w:bCs/>
          <w:szCs w:val="21"/>
        </w:rPr>
        <w:t>）和《领袖耕种》（</w:t>
      </w:r>
      <w:r>
        <w:rPr>
          <w:rFonts w:hint="default" w:ascii="Times New Roman" w:hAnsi="Times New Roman" w:cs="Times New Roman"/>
          <w:i/>
          <w:iCs/>
          <w:szCs w:val="21"/>
          <w:shd w:val="clear" w:color="auto" w:fill="FFFFFF"/>
        </w:rPr>
        <w:t>Leader Farming</w:t>
      </w:r>
      <w:r>
        <w:rPr>
          <w:rFonts w:hint="default" w:ascii="Times New Roman" w:hAnsi="Times New Roman" w:cs="Times New Roman"/>
          <w:bCs/>
          <w:szCs w:val="21"/>
        </w:rPr>
        <w:t>）。</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p>
    <w:p>
      <w:pPr>
        <w:shd w:val="clear" w:color="auto" w:fill="FFFFFF"/>
        <w:rPr>
          <w:rFonts w:hint="default" w:ascii="Times New Roman" w:hAnsi="Times New Roman" w:cs="Times New Roman"/>
          <w:color w:val="000000"/>
          <w:szCs w:val="21"/>
        </w:rPr>
      </w:pPr>
      <w:bookmarkStart w:id="1" w:name="OLE_LINK21"/>
      <w:r>
        <w:rPr>
          <w:rFonts w:hint="default" w:ascii="Times New Roman" w:hAnsi="Times New Roman" w:cs="Times New Roman"/>
          <w:b/>
          <w:bCs/>
          <w:color w:val="000000"/>
          <w:szCs w:val="21"/>
        </w:rPr>
        <w:t>谢谢您的阅读！</w:t>
      </w:r>
      <w:bookmarkEnd w:id="1"/>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请将反馈信息发至：程衍泽（</w:t>
      </w:r>
      <w:r>
        <w:rPr>
          <w:rFonts w:hint="default" w:ascii="Times New Roman" w:hAnsi="Times New Roman" w:cs="Times New Roman"/>
          <w:b/>
          <w:bCs/>
          <w:color w:val="000000"/>
          <w:szCs w:val="21"/>
        </w:rPr>
        <w:t>Conor Cheng</w:t>
      </w:r>
      <w:r>
        <w:rPr>
          <w:rFonts w:hint="default" w:ascii="Times New Roman" w:hAnsi="Times New Roman" w:cs="Times New Roman"/>
          <w:b/>
          <w:bCs/>
          <w:color w:val="000000"/>
          <w:szCs w:val="21"/>
        </w:rPr>
        <w:t>）</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安德鲁</w:t>
      </w:r>
      <w:r>
        <w:rPr>
          <w:rFonts w:hint="default" w:ascii="Times New Roman" w:hAnsi="Times New Roman" w:cs="Times New Roman"/>
          <w:color w:val="000000"/>
          <w:szCs w:val="21"/>
        </w:rPr>
        <w:t>·</w:t>
      </w:r>
      <w:r>
        <w:rPr>
          <w:rFonts w:hint="default" w:ascii="Times New Roman" w:hAnsi="Times New Roman" w:cs="Times New Roman"/>
          <w:color w:val="000000"/>
          <w:szCs w:val="21"/>
        </w:rPr>
        <w:t>纳伯格联合国际有限公司北京代表处</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北京市海淀区中关村大街甲</w:t>
      </w:r>
      <w:r>
        <w:rPr>
          <w:rFonts w:hint="default" w:ascii="Times New Roman" w:hAnsi="Times New Roman" w:cs="Times New Roman"/>
          <w:color w:val="000000"/>
          <w:szCs w:val="21"/>
        </w:rPr>
        <w:t>59</w:t>
      </w:r>
      <w:r>
        <w:rPr>
          <w:rFonts w:hint="default" w:ascii="Times New Roman" w:hAnsi="Times New Roman" w:cs="Times New Roman"/>
          <w:color w:val="000000"/>
          <w:szCs w:val="21"/>
        </w:rPr>
        <w:t>号中国人民大学文化大厦</w:t>
      </w:r>
      <w:r>
        <w:rPr>
          <w:rFonts w:hint="default" w:ascii="Times New Roman" w:hAnsi="Times New Roman" w:cs="Times New Roman"/>
          <w:color w:val="000000"/>
          <w:szCs w:val="21"/>
        </w:rPr>
        <w:t>1705</w:t>
      </w:r>
      <w:r>
        <w:rPr>
          <w:rFonts w:hint="default" w:ascii="Times New Roman" w:hAnsi="Times New Roman" w:cs="Times New Roman"/>
          <w:color w:val="000000"/>
          <w:szCs w:val="21"/>
        </w:rPr>
        <w:t>室</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邮编：</w:t>
      </w:r>
      <w:r>
        <w:rPr>
          <w:rFonts w:hint="default" w:ascii="Times New Roman" w:hAnsi="Times New Roman" w:cs="Times New Roman"/>
          <w:color w:val="000000"/>
          <w:szCs w:val="21"/>
        </w:rPr>
        <w:t>100872                 </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电话：</w:t>
      </w:r>
      <w:r>
        <w:rPr>
          <w:rFonts w:hint="default" w:ascii="Times New Roman" w:hAnsi="Times New Roman" w:cs="Times New Roman"/>
          <w:color w:val="000000"/>
          <w:szCs w:val="21"/>
        </w:rPr>
        <w:t>010-82504406</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传真：</w:t>
      </w:r>
      <w:r>
        <w:rPr>
          <w:rFonts w:hint="default" w:ascii="Times New Roman" w:hAnsi="Times New Roman" w:cs="Times New Roman"/>
          <w:color w:val="000000"/>
          <w:szCs w:val="21"/>
        </w:rPr>
        <w:t>010-82504200</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"mailto:Conor@nurnberg.com.cn"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Conor@nurnberg.com.cn</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r>
        <w:rPr>
          <w:rFonts w:hint="default" w:ascii="Times New Roman" w:hAnsi="Times New Roman" w:cs="Times New Roman"/>
          <w:color w:val="000000"/>
          <w:szCs w:val="21"/>
        </w:rPr>
        <w:br w:type="textWrapping"/>
      </w: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新浪微博：</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4"/>
          <w:rFonts w:hint="default" w:ascii="Times New Roman" w:hAnsi="Times New Roman" w:cs="Times New Roman"/>
          <w:szCs w:val="21"/>
        </w:rPr>
        <w:t>安德鲁纳伯格公司的微博</w:t>
      </w:r>
      <w:r>
        <w:rPr>
          <w:rStyle w:val="14"/>
          <w:rFonts w:hint="default" w:ascii="Times New Roman" w:hAnsi="Times New Roman" w:cs="Times New Roman"/>
          <w:szCs w:val="21"/>
        </w:rPr>
        <w:t>_</w:t>
      </w:r>
      <w:r>
        <w:rPr>
          <w:rStyle w:val="14"/>
          <w:rFonts w:hint="default" w:ascii="Times New Roman" w:hAnsi="Times New Roman" w:cs="Times New Roman"/>
          <w:szCs w:val="21"/>
        </w:rPr>
        <w:t>微博</w:t>
      </w:r>
      <w:r>
        <w:rPr>
          <w:rStyle w:val="14"/>
          <w:rFonts w:hint="default" w:ascii="Times New Roman" w:hAnsi="Times New Roman" w:cs="Times New Roman"/>
          <w:szCs w:val="21"/>
        </w:rPr>
        <w:t> (weibo.com)</w:t>
      </w:r>
      <w:r>
        <w:rPr>
          <w:rStyle w:val="14"/>
          <w:rFonts w:hint="default" w:ascii="Times New Roman" w:hAnsi="Times New Roman" w:cs="Times New Roman"/>
          <w:szCs w:val="21"/>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w:t>
      </w:r>
      <w:r>
        <w:rPr>
          <w:rFonts w:hint="default" w:ascii="Times New Roman" w:hAnsi="Times New Roman" w:cs="Times New Roman"/>
          <w:color w:val="000000"/>
          <w:szCs w:val="21"/>
        </w:rPr>
        <w:t>ANABJ2002</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8"/>
                    <a:srcRect/>
                    <a:stretch>
                      <a:fillRect/>
                    </a:stretch>
                  </pic:blipFill>
                  <pic:spPr>
                    <a:xfrm>
                      <a:off x="0" y="0"/>
                      <a:ext cx="704281" cy="764275"/>
                    </a:xfrm>
                    <a:prstGeom prst="rect">
                      <a:avLst/>
                    </a:prstGeom>
                    <a:noFill/>
                    <a:ln w="9525">
                      <a:noFill/>
                      <a:miter lim="800000"/>
                      <a:headEnd/>
                      <a:tailEnd/>
                    </a:ln>
                  </pic:spPr>
                </pic:pic>
              </a:graphicData>
            </a:graphic>
          </wp:anchor>
        </w:drawing>
      </w:r>
    </w:p>
    <w:p>
      <w:pPr>
        <w:shd w:val="clear" w:color="auto" w:fill="FFFFFF"/>
        <w:rPr>
          <w:rFonts w:hint="default" w:ascii="Times New Roman" w:hAnsi="Times New Roman" w:cs="Times New Roman"/>
          <w:szCs w:val="21"/>
        </w:rPr>
      </w:pPr>
    </w:p>
    <w:bookmarkEnd w:id="2"/>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4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71D38"/>
    <w:rsid w:val="0000640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0E3DEA"/>
    <w:rsid w:val="000F2DD2"/>
    <w:rsid w:val="000F4930"/>
    <w:rsid w:val="0010039B"/>
    <w:rsid w:val="00106D0C"/>
    <w:rsid w:val="00120E73"/>
    <w:rsid w:val="00130D3F"/>
    <w:rsid w:val="00134275"/>
    <w:rsid w:val="00141585"/>
    <w:rsid w:val="00142CBE"/>
    <w:rsid w:val="0014507F"/>
    <w:rsid w:val="00152F8A"/>
    <w:rsid w:val="00157258"/>
    <w:rsid w:val="00182905"/>
    <w:rsid w:val="001835F4"/>
    <w:rsid w:val="001859C2"/>
    <w:rsid w:val="001865E8"/>
    <w:rsid w:val="001913BB"/>
    <w:rsid w:val="00197385"/>
    <w:rsid w:val="001A170B"/>
    <w:rsid w:val="001A7625"/>
    <w:rsid w:val="001B67FC"/>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1821"/>
    <w:rsid w:val="0039561D"/>
    <w:rsid w:val="003972FB"/>
    <w:rsid w:val="003A5EE9"/>
    <w:rsid w:val="003A6586"/>
    <w:rsid w:val="003B5916"/>
    <w:rsid w:val="003C11BB"/>
    <w:rsid w:val="003C2DA6"/>
    <w:rsid w:val="003D0064"/>
    <w:rsid w:val="003D4957"/>
    <w:rsid w:val="003E754D"/>
    <w:rsid w:val="003F05DE"/>
    <w:rsid w:val="003F0933"/>
    <w:rsid w:val="003F0CD0"/>
    <w:rsid w:val="003F187E"/>
    <w:rsid w:val="003F5825"/>
    <w:rsid w:val="003F66A0"/>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B4C85"/>
    <w:rsid w:val="004B64D1"/>
    <w:rsid w:val="004C120F"/>
    <w:rsid w:val="004C7A29"/>
    <w:rsid w:val="004E52F4"/>
    <w:rsid w:val="004E7135"/>
    <w:rsid w:val="004F47CD"/>
    <w:rsid w:val="0050761A"/>
    <w:rsid w:val="005116BE"/>
    <w:rsid w:val="00514B94"/>
    <w:rsid w:val="00527886"/>
    <w:rsid w:val="005356AF"/>
    <w:rsid w:val="00547E7E"/>
    <w:rsid w:val="00556080"/>
    <w:rsid w:val="00561219"/>
    <w:rsid w:val="005664AD"/>
    <w:rsid w:val="005737DB"/>
    <w:rsid w:val="00577751"/>
    <w:rsid w:val="00582EAD"/>
    <w:rsid w:val="00583966"/>
    <w:rsid w:val="005A40A1"/>
    <w:rsid w:val="005B6FB0"/>
    <w:rsid w:val="005B7CEB"/>
    <w:rsid w:val="005C6904"/>
    <w:rsid w:val="005F5187"/>
    <w:rsid w:val="005F7267"/>
    <w:rsid w:val="00602E6C"/>
    <w:rsid w:val="00610C62"/>
    <w:rsid w:val="00612659"/>
    <w:rsid w:val="00620FE6"/>
    <w:rsid w:val="006453B2"/>
    <w:rsid w:val="00653EE1"/>
    <w:rsid w:val="006628D4"/>
    <w:rsid w:val="0068762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740B"/>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D22D2"/>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380F"/>
    <w:rsid w:val="0089462C"/>
    <w:rsid w:val="008955F8"/>
    <w:rsid w:val="0089589B"/>
    <w:rsid w:val="008B0A5A"/>
    <w:rsid w:val="008B3081"/>
    <w:rsid w:val="008B4DCA"/>
    <w:rsid w:val="008B541B"/>
    <w:rsid w:val="008D2BB2"/>
    <w:rsid w:val="008D456D"/>
    <w:rsid w:val="008D4D33"/>
    <w:rsid w:val="008E32FA"/>
    <w:rsid w:val="008F5575"/>
    <w:rsid w:val="008F5E49"/>
    <w:rsid w:val="00907A1A"/>
    <w:rsid w:val="0091777E"/>
    <w:rsid w:val="009236CA"/>
    <w:rsid w:val="00927BD3"/>
    <w:rsid w:val="00932A13"/>
    <w:rsid w:val="00940B93"/>
    <w:rsid w:val="00942AC7"/>
    <w:rsid w:val="00945005"/>
    <w:rsid w:val="0096089F"/>
    <w:rsid w:val="00961AEF"/>
    <w:rsid w:val="0097677B"/>
    <w:rsid w:val="00976B43"/>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602F6"/>
    <w:rsid w:val="00A71D38"/>
    <w:rsid w:val="00A910E5"/>
    <w:rsid w:val="00AA1AA9"/>
    <w:rsid w:val="00AA4414"/>
    <w:rsid w:val="00AB5463"/>
    <w:rsid w:val="00AC075C"/>
    <w:rsid w:val="00AC55C1"/>
    <w:rsid w:val="00AD250E"/>
    <w:rsid w:val="00AE178E"/>
    <w:rsid w:val="00AF374C"/>
    <w:rsid w:val="00B01D5B"/>
    <w:rsid w:val="00B05F67"/>
    <w:rsid w:val="00B11565"/>
    <w:rsid w:val="00B1495D"/>
    <w:rsid w:val="00B210C4"/>
    <w:rsid w:val="00B26A7A"/>
    <w:rsid w:val="00B354D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2B4"/>
    <w:rsid w:val="00C06640"/>
    <w:rsid w:val="00C12C57"/>
    <w:rsid w:val="00C2257A"/>
    <w:rsid w:val="00C238EF"/>
    <w:rsid w:val="00C32C47"/>
    <w:rsid w:val="00C37B0D"/>
    <w:rsid w:val="00C57ECE"/>
    <w:rsid w:val="00C612DF"/>
    <w:rsid w:val="00C61B8D"/>
    <w:rsid w:val="00C6321D"/>
    <w:rsid w:val="00C7119F"/>
    <w:rsid w:val="00C761C4"/>
    <w:rsid w:val="00C77355"/>
    <w:rsid w:val="00C817C6"/>
    <w:rsid w:val="00C83A86"/>
    <w:rsid w:val="00C87D62"/>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6630"/>
    <w:rsid w:val="00DB0D72"/>
    <w:rsid w:val="00DD2D61"/>
    <w:rsid w:val="00DD3D54"/>
    <w:rsid w:val="00DE1211"/>
    <w:rsid w:val="00DE3EC6"/>
    <w:rsid w:val="00DF0621"/>
    <w:rsid w:val="00E17EE6"/>
    <w:rsid w:val="00E21F0C"/>
    <w:rsid w:val="00E25564"/>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2DEA5285"/>
    <w:rsid w:val="2F5728B3"/>
    <w:rsid w:val="4D695962"/>
    <w:rsid w:val="546355D3"/>
    <w:rsid w:val="751B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 w:type="character" w:customStyle="1" w:styleId="40">
    <w:name w:val="trans"/>
    <w:basedOn w:val="10"/>
    <w:uiPriority w:val="0"/>
  </w:style>
  <w:style w:type="paragraph" w:customStyle="1" w:styleId="41">
    <w:name w:val="Key Selling Points"/>
    <w:basedOn w:val="1"/>
    <w:link w:val="44"/>
    <w:qFormat/>
    <w:uiPriority w:val="0"/>
    <w:pPr>
      <w:widowControl/>
      <w:numPr>
        <w:ilvl w:val="0"/>
        <w:numId w:val="1"/>
      </w:numPr>
      <w:spacing w:before="120" w:after="120"/>
      <w:jc w:val="left"/>
    </w:pPr>
    <w:rPr>
      <w:rFonts w:eastAsia="Calibri" w:asciiTheme="minorHAnsi" w:hAnsiTheme="minorHAnsi" w:cstheme="minorHAnsi"/>
      <w:kern w:val="0"/>
      <w:sz w:val="20"/>
      <w:szCs w:val="20"/>
      <w:lang w:eastAsia="en-US"/>
    </w:rPr>
  </w:style>
  <w:style w:type="paragraph" w:customStyle="1" w:styleId="42">
    <w:name w:val="Tipsheet Section Headers"/>
    <w:basedOn w:val="1"/>
    <w:link w:val="43"/>
    <w:uiPriority w:val="0"/>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43">
    <w:name w:val="Tipsheet Section Headers Char"/>
    <w:basedOn w:val="10"/>
    <w:link w:val="42"/>
    <w:uiPriority w:val="0"/>
    <w:rPr>
      <w:rFonts w:asciiTheme="minorHAnsi" w:hAnsiTheme="minorHAnsi" w:cstheme="minorHAnsi"/>
      <w:b/>
      <w:lang w:eastAsia="en-US"/>
    </w:rPr>
  </w:style>
  <w:style w:type="character" w:customStyle="1" w:styleId="44">
    <w:name w:val="Key Selling Points Char"/>
    <w:basedOn w:val="10"/>
    <w:link w:val="41"/>
    <w:qFormat/>
    <w:uiPriority w:val="0"/>
    <w:rPr>
      <w:rFonts w:eastAsia="Calibri" w:asciiTheme="minorHAnsi" w:hAnsiTheme="minorHAnsi" w:cstheme="minorHAnsi"/>
      <w:lang w:eastAsia="en-US"/>
    </w:rPr>
  </w:style>
  <w:style w:type="character" w:customStyle="1" w:styleId="45">
    <w:name w:val="a-text-italic"/>
    <w:basedOn w:val="10"/>
    <w:qFormat/>
    <w:uiPriority w:val="0"/>
  </w:style>
  <w:style w:type="paragraph" w:styleId="4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1542</Words>
  <Characters>2417</Characters>
  <Lines>19</Lines>
  <Paragraphs>5</Paragraphs>
  <TotalTime>1</TotalTime>
  <ScaleCrop>false</ScaleCrop>
  <LinksUpToDate>false</LinksUpToDate>
  <CharactersWithSpaces>2555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炎凉</cp:lastModifiedBy>
  <cp:lastPrinted>2004-04-23T07:06:00Z</cp:lastPrinted>
  <dcterms:modified xsi:type="dcterms:W3CDTF">2022-11-09T04:24:49Z</dcterms:modified>
  <dc:title>新 书 推 荐</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16022494CA214B04B191E182EB7807F3</vt:lpwstr>
  </property>
</Properties>
</file>