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275" w:rsidRDefault="00771B1A">
      <w:pPr>
        <w:tabs>
          <w:tab w:val="left" w:pos="341"/>
          <w:tab w:val="left" w:pos="5235"/>
        </w:tabs>
        <w:autoSpaceDE w:val="0"/>
        <w:autoSpaceDN w:val="0"/>
        <w:adjustRightInd w:val="0"/>
        <w:jc w:val="center"/>
        <w:rPr>
          <w:b/>
          <w:kern w:val="0"/>
          <w:sz w:val="36"/>
          <w:szCs w:val="36"/>
          <w:shd w:val="pct10" w:color="auto" w:fill="FFFFFF"/>
        </w:rPr>
      </w:pPr>
      <w:bookmarkStart w:id="0" w:name="OLE_LINK3"/>
      <w:bookmarkStart w:id="1" w:name="OLE_LINK2"/>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BE5275" w:rsidRDefault="00BE5275">
      <w:pPr>
        <w:tabs>
          <w:tab w:val="left" w:pos="341"/>
          <w:tab w:val="left" w:pos="5235"/>
        </w:tabs>
        <w:autoSpaceDE w:val="0"/>
        <w:autoSpaceDN w:val="0"/>
        <w:adjustRightInd w:val="0"/>
        <w:jc w:val="left"/>
        <w:rPr>
          <w:b/>
          <w:bCs/>
          <w:szCs w:val="21"/>
          <w:highlight w:val="yellow"/>
        </w:rPr>
      </w:pPr>
    </w:p>
    <w:p w:rsidR="00BE5275" w:rsidRDefault="00771B1A">
      <w:pPr>
        <w:tabs>
          <w:tab w:val="left" w:pos="341"/>
          <w:tab w:val="left" w:pos="5235"/>
        </w:tabs>
        <w:autoSpaceDE w:val="0"/>
        <w:autoSpaceDN w:val="0"/>
        <w:adjustRightInd w:val="0"/>
        <w:jc w:val="left"/>
        <w:rPr>
          <w:rFonts w:ascii="Calibri" w:hAnsi="Calibri" w:cs="宋体"/>
          <w:color w:val="000000"/>
          <w:kern w:val="0"/>
          <w:szCs w:val="21"/>
        </w:rPr>
      </w:pPr>
      <w:r>
        <w:rPr>
          <w:noProof/>
        </w:rPr>
        <w:drawing>
          <wp:anchor distT="0" distB="0" distL="114300" distR="114300" simplePos="0" relativeHeight="251659264" behindDoc="0" locked="0" layoutInCell="1" allowOverlap="1">
            <wp:simplePos x="0" y="0"/>
            <wp:positionH relativeFrom="column">
              <wp:posOffset>3985895</wp:posOffset>
            </wp:positionH>
            <wp:positionV relativeFrom="paragraph">
              <wp:posOffset>39370</wp:posOffset>
            </wp:positionV>
            <wp:extent cx="1391285" cy="1910080"/>
            <wp:effectExtent l="0" t="0" r="8890"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391285" cy="1910080"/>
                    </a:xfrm>
                    <a:prstGeom prst="rect">
                      <a:avLst/>
                    </a:prstGeom>
                    <a:noFill/>
                    <a:ln>
                      <a:noFill/>
                    </a:ln>
                  </pic:spPr>
                </pic:pic>
              </a:graphicData>
            </a:graphic>
          </wp:anchor>
        </w:drawing>
      </w:r>
      <w:r>
        <w:rPr>
          <w:b/>
          <w:bCs/>
          <w:szCs w:val="21"/>
        </w:rPr>
        <w:t>中文书名</w:t>
      </w:r>
      <w:r>
        <w:rPr>
          <w:rFonts w:hint="eastAsia"/>
          <w:b/>
          <w:bCs/>
          <w:szCs w:val="21"/>
        </w:rPr>
        <w:t>：《高线公园》</w:t>
      </w:r>
    </w:p>
    <w:p w:rsidR="00BE5275" w:rsidRDefault="00771B1A">
      <w:pPr>
        <w:shd w:val="clear" w:color="auto" w:fill="FFFFFF"/>
        <w:rPr>
          <w:b/>
          <w:bCs/>
          <w:color w:val="000000"/>
          <w:kern w:val="0"/>
          <w:szCs w:val="21"/>
        </w:rPr>
      </w:pPr>
      <w:r>
        <w:rPr>
          <w:b/>
          <w:bCs/>
          <w:szCs w:val="21"/>
        </w:rPr>
        <w:t>英文书名：</w:t>
      </w:r>
      <w:r>
        <w:rPr>
          <w:rFonts w:hint="eastAsia"/>
          <w:b/>
          <w:bCs/>
          <w:color w:val="000000"/>
          <w:kern w:val="0"/>
          <w:szCs w:val="21"/>
        </w:rPr>
        <w:t>THE HIGH LINE</w:t>
      </w:r>
      <w:proofErr w:type="gramStart"/>
      <w:r>
        <w:rPr>
          <w:rFonts w:hint="eastAsia"/>
          <w:b/>
          <w:bCs/>
          <w:color w:val="000000"/>
          <w:kern w:val="0"/>
          <w:szCs w:val="21"/>
        </w:rPr>
        <w:t>:A</w:t>
      </w:r>
      <w:proofErr w:type="gramEnd"/>
      <w:r>
        <w:rPr>
          <w:rFonts w:hint="eastAsia"/>
          <w:b/>
          <w:bCs/>
          <w:color w:val="000000"/>
          <w:kern w:val="0"/>
          <w:szCs w:val="21"/>
        </w:rPr>
        <w:t xml:space="preserve"> Park to Look Up To </w:t>
      </w:r>
    </w:p>
    <w:p w:rsidR="00BE5275" w:rsidRDefault="00771B1A">
      <w:pPr>
        <w:tabs>
          <w:tab w:val="left" w:pos="341"/>
          <w:tab w:val="left" w:pos="5235"/>
        </w:tabs>
        <w:rPr>
          <w:b/>
          <w:bCs/>
          <w:color w:val="000000"/>
          <w:kern w:val="0"/>
          <w:szCs w:val="21"/>
        </w:rPr>
      </w:pPr>
      <w:r>
        <w:rPr>
          <w:b/>
          <w:bCs/>
          <w:szCs w:val="21"/>
        </w:rPr>
        <w:t>作</w:t>
      </w:r>
      <w:r>
        <w:rPr>
          <w:b/>
          <w:bCs/>
          <w:szCs w:val="21"/>
        </w:rPr>
        <w:t xml:space="preserve">    </w:t>
      </w:r>
      <w:r>
        <w:rPr>
          <w:b/>
          <w:bCs/>
          <w:szCs w:val="21"/>
        </w:rPr>
        <w:t>者：</w:t>
      </w:r>
      <w:r>
        <w:rPr>
          <w:rFonts w:hint="eastAsia"/>
          <w:b/>
          <w:bCs/>
          <w:color w:val="000000"/>
          <w:kern w:val="0"/>
          <w:szCs w:val="21"/>
        </w:rPr>
        <w:t xml:space="preserve">Victoria </w:t>
      </w:r>
      <w:proofErr w:type="spellStart"/>
      <w:r>
        <w:rPr>
          <w:rFonts w:hint="eastAsia"/>
          <w:b/>
          <w:bCs/>
          <w:color w:val="000000"/>
          <w:kern w:val="0"/>
          <w:szCs w:val="21"/>
        </w:rPr>
        <w:t>Tentler-Krylov</w:t>
      </w:r>
      <w:proofErr w:type="spellEnd"/>
    </w:p>
    <w:p w:rsidR="00BE5275" w:rsidRDefault="00771B1A">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eastAsia="Microsoft YaHei UI" w:hint="eastAsia"/>
          <w:b/>
          <w:bCs/>
          <w:color w:val="000000"/>
          <w:szCs w:val="21"/>
        </w:rPr>
        <w:t xml:space="preserve">Abrams </w:t>
      </w:r>
    </w:p>
    <w:p w:rsidR="00BE5275" w:rsidRDefault="00771B1A">
      <w:pPr>
        <w:widowControl/>
        <w:shd w:val="clear" w:color="auto" w:fill="FFFFFF"/>
        <w:jc w:val="left"/>
        <w:rPr>
          <w:rFonts w:ascii="Tahoma" w:hAnsi="Tahoma" w:cs="Tahoma"/>
          <w:color w:val="000000"/>
          <w:kern w:val="0"/>
          <w:szCs w:val="21"/>
        </w:rPr>
      </w:pPr>
      <w:r>
        <w:rPr>
          <w:b/>
          <w:bCs/>
          <w:szCs w:val="21"/>
        </w:rPr>
        <w:t>代理公司：</w:t>
      </w:r>
      <w:r>
        <w:rPr>
          <w:rFonts w:eastAsia="Microsoft YaHei UI"/>
          <w:b/>
          <w:bCs/>
          <w:color w:val="000000"/>
          <w:szCs w:val="21"/>
        </w:rPr>
        <w:t>ANA</w:t>
      </w:r>
    </w:p>
    <w:p w:rsidR="00BE5275" w:rsidRDefault="00771B1A">
      <w:pPr>
        <w:tabs>
          <w:tab w:val="left" w:pos="341"/>
          <w:tab w:val="left" w:pos="5235"/>
        </w:tabs>
        <w:rPr>
          <w:b/>
          <w:bCs/>
          <w:szCs w:val="21"/>
        </w:rPr>
      </w:pPr>
      <w:r>
        <w:rPr>
          <w:b/>
          <w:bCs/>
          <w:szCs w:val="21"/>
        </w:rPr>
        <w:t>出版时间：</w:t>
      </w:r>
      <w:r>
        <w:rPr>
          <w:rFonts w:hint="eastAsia"/>
          <w:b/>
          <w:bCs/>
          <w:szCs w:val="21"/>
        </w:rPr>
        <w:t>2023</w:t>
      </w:r>
      <w:r>
        <w:rPr>
          <w:b/>
          <w:bCs/>
          <w:szCs w:val="21"/>
        </w:rPr>
        <w:t>年</w:t>
      </w:r>
      <w:r>
        <w:rPr>
          <w:rFonts w:hint="eastAsia"/>
          <w:b/>
          <w:bCs/>
          <w:szCs w:val="21"/>
        </w:rPr>
        <w:t>5</w:t>
      </w:r>
      <w:r>
        <w:rPr>
          <w:rFonts w:hint="eastAsia"/>
          <w:b/>
          <w:bCs/>
          <w:szCs w:val="21"/>
        </w:rPr>
        <w:t>月</w:t>
      </w:r>
    </w:p>
    <w:p w:rsidR="00BE5275" w:rsidRDefault="00771B1A">
      <w:pPr>
        <w:tabs>
          <w:tab w:val="left" w:pos="341"/>
          <w:tab w:val="left" w:pos="5235"/>
        </w:tabs>
        <w:rPr>
          <w:b/>
          <w:bCs/>
          <w:szCs w:val="21"/>
        </w:rPr>
      </w:pPr>
      <w:r>
        <w:rPr>
          <w:b/>
          <w:bCs/>
          <w:szCs w:val="21"/>
        </w:rPr>
        <w:t>代理地区：中国大陆、台湾</w:t>
      </w:r>
    </w:p>
    <w:p w:rsidR="00BE5275" w:rsidRDefault="00771B1A">
      <w:pPr>
        <w:tabs>
          <w:tab w:val="left" w:pos="341"/>
          <w:tab w:val="left" w:pos="5235"/>
        </w:tabs>
        <w:rPr>
          <w:b/>
          <w:bCs/>
          <w:szCs w:val="21"/>
        </w:rPr>
      </w:pPr>
      <w:r>
        <w:rPr>
          <w:b/>
          <w:bCs/>
          <w:szCs w:val="21"/>
        </w:rPr>
        <w:t>页</w:t>
      </w:r>
      <w:r>
        <w:rPr>
          <w:b/>
          <w:bCs/>
          <w:szCs w:val="21"/>
        </w:rPr>
        <w:t xml:space="preserve">    </w:t>
      </w:r>
      <w:r>
        <w:rPr>
          <w:b/>
          <w:bCs/>
          <w:szCs w:val="21"/>
        </w:rPr>
        <w:t>数：</w:t>
      </w:r>
      <w:r w:rsidR="00915248">
        <w:rPr>
          <w:rFonts w:hint="eastAsia"/>
          <w:b/>
          <w:bCs/>
          <w:szCs w:val="21"/>
        </w:rPr>
        <w:t>4</w:t>
      </w:r>
      <w:r w:rsidR="00915248">
        <w:rPr>
          <w:b/>
          <w:bCs/>
          <w:szCs w:val="21"/>
        </w:rPr>
        <w:t xml:space="preserve">0 </w:t>
      </w:r>
      <w:r w:rsidR="00915248">
        <w:rPr>
          <w:b/>
          <w:bCs/>
          <w:szCs w:val="21"/>
        </w:rPr>
        <w:t>页</w:t>
      </w:r>
    </w:p>
    <w:p w:rsidR="00BE5275" w:rsidRDefault="00771B1A">
      <w:pPr>
        <w:tabs>
          <w:tab w:val="left" w:pos="341"/>
          <w:tab w:val="left" w:pos="5235"/>
        </w:tabs>
        <w:rPr>
          <w:b/>
          <w:bCs/>
          <w:szCs w:val="21"/>
        </w:rPr>
      </w:pPr>
      <w:r>
        <w:rPr>
          <w:b/>
          <w:bCs/>
          <w:szCs w:val="21"/>
        </w:rPr>
        <w:t>审读资料：电子材料</w:t>
      </w:r>
      <w:r>
        <w:rPr>
          <w:b/>
          <w:bCs/>
          <w:szCs w:val="21"/>
        </w:rPr>
        <w:tab/>
      </w:r>
    </w:p>
    <w:p w:rsidR="00BE5275" w:rsidRDefault="00771B1A">
      <w:pPr>
        <w:autoSpaceDE w:val="0"/>
        <w:autoSpaceDN w:val="0"/>
        <w:adjustRightInd w:val="0"/>
        <w:rPr>
          <w:b/>
          <w:bCs/>
          <w:szCs w:val="21"/>
        </w:rPr>
      </w:pPr>
      <w:r>
        <w:rPr>
          <w:b/>
          <w:bCs/>
          <w:szCs w:val="21"/>
        </w:rPr>
        <w:t>类</w:t>
      </w:r>
      <w:r>
        <w:rPr>
          <w:b/>
          <w:bCs/>
          <w:szCs w:val="21"/>
        </w:rPr>
        <w:t xml:space="preserve">    </w:t>
      </w:r>
      <w:r>
        <w:rPr>
          <w:b/>
          <w:bCs/>
          <w:szCs w:val="21"/>
        </w:rPr>
        <w:t>型：</w:t>
      </w:r>
      <w:r>
        <w:rPr>
          <w:rFonts w:hint="eastAsia"/>
          <w:b/>
          <w:bCs/>
          <w:szCs w:val="21"/>
        </w:rPr>
        <w:t>知识绘本</w:t>
      </w:r>
    </w:p>
    <w:p w:rsidR="00BE5275" w:rsidRDefault="00BE5275">
      <w:pPr>
        <w:autoSpaceDE w:val="0"/>
        <w:autoSpaceDN w:val="0"/>
        <w:adjustRightInd w:val="0"/>
        <w:spacing w:line="280" w:lineRule="exact"/>
        <w:rPr>
          <w:b/>
          <w:bCs/>
          <w:szCs w:val="21"/>
        </w:rPr>
      </w:pPr>
    </w:p>
    <w:p w:rsidR="00BE5275" w:rsidRDefault="00771B1A">
      <w:pPr>
        <w:autoSpaceDE w:val="0"/>
        <w:autoSpaceDN w:val="0"/>
        <w:adjustRightInd w:val="0"/>
        <w:spacing w:line="280" w:lineRule="exact"/>
        <w:jc w:val="center"/>
        <w:rPr>
          <w:bCs/>
          <w:szCs w:val="21"/>
        </w:rPr>
      </w:pPr>
      <w:r>
        <w:rPr>
          <w:rFonts w:hint="eastAsia"/>
          <w:bCs/>
          <w:szCs w:val="21"/>
        </w:rPr>
        <w:t>纽约市举世闻名的高线公园是世界上最具创新性和鼓舞人心的公园之一</w:t>
      </w:r>
    </w:p>
    <w:p w:rsidR="00915248" w:rsidRDefault="00B2155B">
      <w:pPr>
        <w:autoSpaceDE w:val="0"/>
        <w:autoSpaceDN w:val="0"/>
        <w:adjustRightInd w:val="0"/>
        <w:spacing w:line="280" w:lineRule="exact"/>
        <w:jc w:val="center"/>
        <w:rPr>
          <w:bCs/>
          <w:szCs w:val="21"/>
        </w:rPr>
      </w:pPr>
      <w:r>
        <w:rPr>
          <w:bCs/>
          <w:szCs w:val="21"/>
        </w:rPr>
        <w:t>这个类似北京</w:t>
      </w:r>
      <w:r>
        <w:rPr>
          <w:rFonts w:hint="eastAsia"/>
          <w:bCs/>
          <w:szCs w:val="21"/>
        </w:rPr>
        <w:t>7</w:t>
      </w:r>
      <w:r>
        <w:rPr>
          <w:bCs/>
          <w:szCs w:val="21"/>
        </w:rPr>
        <w:t>98</w:t>
      </w:r>
      <w:r>
        <w:rPr>
          <w:bCs/>
          <w:szCs w:val="21"/>
        </w:rPr>
        <w:t>艺术园区的地方</w:t>
      </w:r>
      <w:r>
        <w:rPr>
          <w:rFonts w:hint="eastAsia"/>
          <w:bCs/>
          <w:szCs w:val="21"/>
        </w:rPr>
        <w:t xml:space="preserve"> </w:t>
      </w:r>
      <w:r w:rsidR="00915248">
        <w:rPr>
          <w:bCs/>
          <w:szCs w:val="21"/>
        </w:rPr>
        <w:t>你知道它的历史吗</w:t>
      </w:r>
    </w:p>
    <w:p w:rsidR="00915248" w:rsidRDefault="00915248">
      <w:pPr>
        <w:autoSpaceDE w:val="0"/>
        <w:autoSpaceDN w:val="0"/>
        <w:adjustRightInd w:val="0"/>
        <w:spacing w:line="280" w:lineRule="exact"/>
        <w:jc w:val="center"/>
        <w:rPr>
          <w:bCs/>
          <w:szCs w:val="21"/>
        </w:rPr>
      </w:pPr>
      <w:r>
        <w:rPr>
          <w:bCs/>
          <w:szCs w:val="21"/>
        </w:rPr>
        <w:t>一起走进</w:t>
      </w:r>
      <w:proofErr w:type="gramStart"/>
      <w:r>
        <w:rPr>
          <w:bCs/>
          <w:szCs w:val="21"/>
        </w:rPr>
        <w:t>这个绘本故事</w:t>
      </w:r>
      <w:proofErr w:type="gramEnd"/>
      <w:r>
        <w:rPr>
          <w:bCs/>
          <w:szCs w:val="21"/>
        </w:rPr>
        <w:t>听听吧</w:t>
      </w:r>
    </w:p>
    <w:p w:rsidR="00BE5275" w:rsidRPr="00B2155B" w:rsidRDefault="00BE5275">
      <w:pPr>
        <w:autoSpaceDE w:val="0"/>
        <w:autoSpaceDN w:val="0"/>
        <w:adjustRightInd w:val="0"/>
        <w:spacing w:line="280" w:lineRule="exact"/>
        <w:rPr>
          <w:b/>
          <w:bCs/>
          <w:kern w:val="0"/>
          <w:szCs w:val="21"/>
        </w:rPr>
      </w:pPr>
    </w:p>
    <w:p w:rsidR="00BE5275" w:rsidRDefault="00771B1A">
      <w:pPr>
        <w:autoSpaceDE w:val="0"/>
        <w:autoSpaceDN w:val="0"/>
        <w:adjustRightInd w:val="0"/>
        <w:spacing w:line="280" w:lineRule="exact"/>
        <w:rPr>
          <w:b/>
          <w:bCs/>
          <w:kern w:val="0"/>
          <w:szCs w:val="21"/>
        </w:rPr>
      </w:pPr>
      <w:r>
        <w:rPr>
          <w:b/>
          <w:bCs/>
          <w:kern w:val="0"/>
          <w:szCs w:val="21"/>
          <w:lang w:val="zh-CN"/>
        </w:rPr>
        <w:t>内容简介</w:t>
      </w:r>
      <w:r>
        <w:rPr>
          <w:b/>
          <w:bCs/>
          <w:kern w:val="0"/>
          <w:szCs w:val="21"/>
        </w:rPr>
        <w:t>：</w:t>
      </w:r>
    </w:p>
    <w:bookmarkEnd w:id="0"/>
    <w:bookmarkEnd w:id="1"/>
    <w:p w:rsidR="00BE5275" w:rsidRDefault="00BE5275">
      <w:pPr>
        <w:widowControl/>
        <w:shd w:val="clear" w:color="auto" w:fill="FFFFFF"/>
        <w:spacing w:line="280" w:lineRule="exact"/>
        <w:rPr>
          <w:bCs/>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想象一下，一个非常不同的纽约市，街道上到处都是马匹、四轮马车和步行的人。现在想象一下，一个街区那么长的货运列车在同一条道路上</w:t>
      </w:r>
      <w:r w:rsidR="00915248">
        <w:rPr>
          <w:rFonts w:hint="eastAsia"/>
          <w:bCs/>
          <w:szCs w:val="21"/>
        </w:rPr>
        <w:t>向西边的工厂运送货物。纽约是如何解决火车在繁忙的城市街道上疾驰这一</w:t>
      </w:r>
      <w:r>
        <w:rPr>
          <w:rFonts w:hint="eastAsia"/>
          <w:bCs/>
          <w:szCs w:val="21"/>
        </w:rPr>
        <w:t>问题的？他们在熙熙攘攘中建造了一条火车轨道，高架铁路由此诞生。</w:t>
      </w:r>
    </w:p>
    <w:p w:rsidR="00BE5275" w:rsidRDefault="00BE5275">
      <w:pPr>
        <w:widowControl/>
        <w:shd w:val="clear" w:color="auto" w:fill="FFFFFF"/>
        <w:spacing w:line="280" w:lineRule="exact"/>
        <w:rPr>
          <w:bCs/>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一旦不再需要火车来运输货物，高线就被遗弃了，随时准备被拆除。但市政府有其他想法。高线公园于</w:t>
      </w:r>
      <w:r>
        <w:rPr>
          <w:rFonts w:hint="eastAsia"/>
          <w:bCs/>
          <w:szCs w:val="21"/>
        </w:rPr>
        <w:t>2009</w:t>
      </w:r>
      <w:r>
        <w:rPr>
          <w:rFonts w:hint="eastAsia"/>
          <w:bCs/>
          <w:szCs w:val="21"/>
        </w:rPr>
        <w:t>年开放，全长</w:t>
      </w:r>
      <w:r>
        <w:rPr>
          <w:rFonts w:hint="eastAsia"/>
          <w:bCs/>
          <w:szCs w:val="21"/>
        </w:rPr>
        <w:t>1.45</w:t>
      </w:r>
      <w:r>
        <w:rPr>
          <w:rFonts w:hint="eastAsia"/>
          <w:bCs/>
          <w:szCs w:val="21"/>
        </w:rPr>
        <w:t>英里。它迅速成为一个标志性的、不可错过的景点和景观建筑的奇迹，其历史、美丽和城市设计与绿色空间的创造性结合在世界各地钦佩。随着高线成为一个全球性的灵感，它周围社区的长期居民也主张保持公园像家一样的感觉。</w:t>
      </w:r>
    </w:p>
    <w:p w:rsidR="00BE5275" w:rsidRDefault="00BE5275">
      <w:pPr>
        <w:widowControl/>
        <w:shd w:val="clear" w:color="auto" w:fill="FFFFFF"/>
        <w:spacing w:line="280" w:lineRule="exact"/>
        <w:rPr>
          <w:bCs/>
          <w:szCs w:val="21"/>
        </w:rPr>
      </w:pPr>
    </w:p>
    <w:p w:rsidR="00BE5275" w:rsidRDefault="00915248">
      <w:pPr>
        <w:widowControl/>
        <w:shd w:val="clear" w:color="auto" w:fill="FFFFFF"/>
        <w:spacing w:line="280" w:lineRule="exact"/>
        <w:ind w:firstLineChars="200" w:firstLine="420"/>
        <w:rPr>
          <w:bCs/>
          <w:szCs w:val="21"/>
        </w:rPr>
      </w:pPr>
      <w:r>
        <w:rPr>
          <w:rFonts w:hint="eastAsia"/>
          <w:bCs/>
          <w:szCs w:val="21"/>
        </w:rPr>
        <w:t>本书内容丰富，图文并茂，讲述了一个创意萌生</w:t>
      </w:r>
      <w:r w:rsidR="00771B1A">
        <w:rPr>
          <w:rFonts w:hint="eastAsia"/>
          <w:bCs/>
          <w:szCs w:val="21"/>
        </w:rPr>
        <w:t>和使之成为可能的人的故事。从最初为工业需要而建造它的人的聪明才智，到那些将它重新想象成一个艺术、娱乐和保护自然的社区空间的人。</w:t>
      </w:r>
    </w:p>
    <w:p w:rsidR="00B2155B" w:rsidRDefault="00B2155B" w:rsidP="00B2155B">
      <w:pPr>
        <w:autoSpaceDE w:val="0"/>
        <w:autoSpaceDN w:val="0"/>
        <w:adjustRightInd w:val="0"/>
        <w:spacing w:line="280" w:lineRule="exact"/>
        <w:jc w:val="center"/>
        <w:rPr>
          <w:bCs/>
          <w:szCs w:val="21"/>
        </w:rPr>
      </w:pPr>
    </w:p>
    <w:p w:rsidR="00B2155B" w:rsidRDefault="00B2155B" w:rsidP="00B2155B">
      <w:pPr>
        <w:widowControl/>
        <w:shd w:val="clear" w:color="auto" w:fill="FFFFFF"/>
        <w:spacing w:line="280" w:lineRule="exact"/>
        <w:ind w:firstLineChars="200" w:firstLine="422"/>
        <w:rPr>
          <w:bCs/>
          <w:szCs w:val="21"/>
        </w:rPr>
      </w:pPr>
      <w:r>
        <w:rPr>
          <w:rFonts w:hint="eastAsia"/>
          <w:b/>
          <w:bCs/>
          <w:szCs w:val="21"/>
        </w:rPr>
        <w:t>P</w:t>
      </w:r>
      <w:r>
        <w:rPr>
          <w:b/>
          <w:bCs/>
          <w:szCs w:val="21"/>
        </w:rPr>
        <w:t>S</w:t>
      </w:r>
      <w:r>
        <w:rPr>
          <w:b/>
          <w:bCs/>
          <w:szCs w:val="21"/>
        </w:rPr>
        <w:t>：</w:t>
      </w:r>
      <w:r w:rsidRPr="00B2155B">
        <w:rPr>
          <w:bCs/>
          <w:szCs w:val="21"/>
        </w:rPr>
        <w:t>“</w:t>
      </w:r>
      <w:r w:rsidRPr="00B2155B">
        <w:rPr>
          <w:rFonts w:hint="eastAsia"/>
          <w:bCs/>
          <w:szCs w:val="21"/>
        </w:rPr>
        <w:t>高线公园是由已经废弃多年的旧高架铁路改造而成，这个铁轨早在</w:t>
      </w:r>
      <w:r w:rsidRPr="00B2155B">
        <w:rPr>
          <w:rFonts w:hint="eastAsia"/>
          <w:bCs/>
          <w:szCs w:val="21"/>
        </w:rPr>
        <w:t>1980</w:t>
      </w:r>
      <w:r w:rsidRPr="00B2155B">
        <w:rPr>
          <w:rFonts w:hint="eastAsia"/>
          <w:bCs/>
          <w:szCs w:val="21"/>
        </w:rPr>
        <w:t>年就不再使用了，之前是用来从</w:t>
      </w:r>
      <w:r w:rsidRPr="00B2155B">
        <w:rPr>
          <w:rFonts w:hint="eastAsia"/>
          <w:bCs/>
          <w:szCs w:val="21"/>
        </w:rPr>
        <w:t>Meat Packing</w:t>
      </w:r>
      <w:r w:rsidRPr="00B2155B">
        <w:rPr>
          <w:rFonts w:hint="eastAsia"/>
          <w:bCs/>
          <w:szCs w:val="21"/>
        </w:rPr>
        <w:t>肉库区运肉的火车铁路，废弃之后要想拆除它耗费的资金要远远高于改造成公园的价格，政府和公益组织一拍即合，改！每年的运营资金靠公益组织筹集，这座高架花园的建成也应证</w:t>
      </w:r>
      <w:r>
        <w:rPr>
          <w:rFonts w:hint="eastAsia"/>
          <w:bCs/>
          <w:szCs w:val="21"/>
        </w:rPr>
        <w:t>了城市工业化的基础设施可以被改造成为混合公共空间利用，这类似</w:t>
      </w:r>
      <w:r w:rsidRPr="00B2155B">
        <w:rPr>
          <w:rFonts w:hint="eastAsia"/>
          <w:bCs/>
          <w:szCs w:val="21"/>
        </w:rPr>
        <w:t>北京</w:t>
      </w:r>
      <w:r w:rsidRPr="00B2155B">
        <w:rPr>
          <w:rFonts w:hint="eastAsia"/>
          <w:bCs/>
          <w:szCs w:val="21"/>
        </w:rPr>
        <w:t>798</w:t>
      </w:r>
      <w:r w:rsidRPr="00B2155B">
        <w:rPr>
          <w:rFonts w:hint="eastAsia"/>
          <w:bCs/>
          <w:szCs w:val="21"/>
        </w:rPr>
        <w:t>艺术园区的理念。高线公园不仅仅是一个公园，它也是纽约市内大型的户外艺术品展览区，从</w:t>
      </w:r>
      <w:r w:rsidRPr="00B2155B">
        <w:rPr>
          <w:rFonts w:hint="eastAsia"/>
          <w:bCs/>
          <w:szCs w:val="21"/>
        </w:rPr>
        <w:t>34</w:t>
      </w:r>
      <w:r w:rsidRPr="00B2155B">
        <w:rPr>
          <w:rFonts w:hint="eastAsia"/>
          <w:bCs/>
          <w:szCs w:val="21"/>
        </w:rPr>
        <w:t>街到</w:t>
      </w:r>
      <w:r w:rsidRPr="00B2155B">
        <w:rPr>
          <w:rFonts w:hint="eastAsia"/>
          <w:bCs/>
          <w:szCs w:val="21"/>
        </w:rPr>
        <w:t>14</w:t>
      </w:r>
      <w:r w:rsidRPr="00B2155B">
        <w:rPr>
          <w:rFonts w:hint="eastAsia"/>
          <w:bCs/>
          <w:szCs w:val="21"/>
        </w:rPr>
        <w:t>街全程在不同时期都可以看到雕塑等户外艺术品，并且定期更换，平日更有多样化的社区活动在这里举行。</w:t>
      </w:r>
      <w:r>
        <w:rPr>
          <w:rFonts w:hint="eastAsia"/>
          <w:bCs/>
          <w:szCs w:val="21"/>
        </w:rPr>
        <w:t>”</w:t>
      </w:r>
      <w:r w:rsidRPr="00B2155B">
        <w:rPr>
          <w:rFonts w:hint="eastAsia"/>
          <w:bCs/>
          <w:szCs w:val="21"/>
        </w:rPr>
        <w:t xml:space="preserve"> </w:t>
      </w:r>
      <w:hyperlink r:id="rId8" w:history="1">
        <w:r w:rsidRPr="00B2155B">
          <w:rPr>
            <w:rStyle w:val="ab"/>
          </w:rPr>
          <w:t>纽约高线公园旅行攻略</w:t>
        </w:r>
        <w:r w:rsidRPr="00B2155B">
          <w:rPr>
            <w:rStyle w:val="ab"/>
          </w:rPr>
          <w:t xml:space="preserve"> – The High Line Park - </w:t>
        </w:r>
        <w:r w:rsidRPr="00B2155B">
          <w:rPr>
            <w:rStyle w:val="ab"/>
          </w:rPr>
          <w:t>知乎</w:t>
        </w:r>
        <w:r w:rsidRPr="00B2155B">
          <w:rPr>
            <w:rStyle w:val="ab"/>
          </w:rPr>
          <w:t xml:space="preserve"> (zhihu.com)</w:t>
        </w:r>
      </w:hyperlink>
    </w:p>
    <w:p w:rsidR="00BE5275" w:rsidRDefault="00BE5275">
      <w:pPr>
        <w:widowControl/>
        <w:shd w:val="clear" w:color="auto" w:fill="FFFFFF"/>
        <w:spacing w:line="280" w:lineRule="exact"/>
        <w:rPr>
          <w:bCs/>
          <w:szCs w:val="21"/>
        </w:rPr>
      </w:pPr>
    </w:p>
    <w:p w:rsidR="00BE5275" w:rsidRDefault="00771B1A">
      <w:pPr>
        <w:widowControl/>
        <w:shd w:val="clear" w:color="auto" w:fill="FFFFFF"/>
        <w:spacing w:line="280" w:lineRule="exact"/>
        <w:rPr>
          <w:b/>
          <w:szCs w:val="21"/>
        </w:rPr>
      </w:pPr>
      <w:r>
        <w:rPr>
          <w:rFonts w:hint="eastAsia"/>
          <w:b/>
          <w:szCs w:val="21"/>
        </w:rPr>
        <w:t>本书卖点：</w:t>
      </w:r>
    </w:p>
    <w:p w:rsidR="00BE5275" w:rsidRDefault="00BE5275">
      <w:pPr>
        <w:widowControl/>
        <w:shd w:val="clear" w:color="auto" w:fill="FFFFFF"/>
        <w:spacing w:line="280" w:lineRule="exact"/>
        <w:rPr>
          <w:b/>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全球吸引力</w:t>
      </w:r>
      <w:r>
        <w:rPr>
          <w:rFonts w:hint="eastAsia"/>
          <w:bCs/>
          <w:szCs w:val="21"/>
        </w:rPr>
        <w:t xml:space="preserve">: </w:t>
      </w:r>
      <w:r>
        <w:rPr>
          <w:rFonts w:hint="eastAsia"/>
          <w:bCs/>
          <w:szCs w:val="21"/>
        </w:rPr>
        <w:t>每年有超过</w:t>
      </w:r>
      <w:r>
        <w:rPr>
          <w:rFonts w:hint="eastAsia"/>
          <w:bCs/>
          <w:szCs w:val="21"/>
        </w:rPr>
        <w:t>800</w:t>
      </w:r>
      <w:r>
        <w:rPr>
          <w:rFonts w:hint="eastAsia"/>
          <w:bCs/>
          <w:szCs w:val="21"/>
        </w:rPr>
        <w:t>万的游客，获奖的高线作为创新、艺术和自然的证明而闻名于世并受到全世界的赞赏。它促使世界各地的城市重新利用城市遗迹，建设美丽的社区公园。</w:t>
      </w:r>
    </w:p>
    <w:p w:rsidR="00BE5275" w:rsidRDefault="00BE5275">
      <w:pPr>
        <w:widowControl/>
        <w:shd w:val="clear" w:color="auto" w:fill="FFFFFF"/>
        <w:spacing w:line="280" w:lineRule="exact"/>
        <w:ind w:firstLineChars="200" w:firstLine="420"/>
        <w:rPr>
          <w:bCs/>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独特的非虚构作品</w:t>
      </w:r>
      <w:r>
        <w:rPr>
          <w:rFonts w:hint="eastAsia"/>
          <w:bCs/>
          <w:szCs w:val="21"/>
        </w:rPr>
        <w:t xml:space="preserve">: </w:t>
      </w:r>
      <w:r>
        <w:rPr>
          <w:rFonts w:hint="eastAsia"/>
          <w:bCs/>
          <w:szCs w:val="21"/>
        </w:rPr>
        <w:t>《高线公园</w:t>
      </w:r>
      <w:r>
        <w:rPr>
          <w:rFonts w:hint="eastAsia"/>
          <w:bCs/>
          <w:szCs w:val="21"/>
        </w:rPr>
        <w:t xml:space="preserve">: </w:t>
      </w:r>
      <w:r>
        <w:rPr>
          <w:rFonts w:hint="eastAsia"/>
          <w:bCs/>
          <w:szCs w:val="21"/>
        </w:rPr>
        <w:t>一个值得仰望的公园》是一部引人入胜、图文并茂的历史作品，讲述了一个地方和它的人民，以及那些塑造了这个地方的人们和那些生活被它改变的人们的故事。</w:t>
      </w:r>
    </w:p>
    <w:p w:rsidR="00BE5275" w:rsidRDefault="00BE5275">
      <w:pPr>
        <w:widowControl/>
        <w:shd w:val="clear" w:color="auto" w:fill="FFFFFF"/>
        <w:spacing w:line="280" w:lineRule="exact"/>
        <w:ind w:firstLineChars="200" w:firstLine="420"/>
        <w:rPr>
          <w:bCs/>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背景资料</w:t>
      </w:r>
      <w:r>
        <w:rPr>
          <w:rFonts w:hint="eastAsia"/>
          <w:bCs/>
          <w:szCs w:val="21"/>
        </w:rPr>
        <w:t xml:space="preserve">: </w:t>
      </w:r>
      <w:r>
        <w:rPr>
          <w:rFonts w:hint="eastAsia"/>
          <w:bCs/>
          <w:szCs w:val="21"/>
        </w:rPr>
        <w:t>包括高线的时间表和一个细致入微的作者说明，讨论了公园复杂的中产阶级化历史，以及公园的组织者如何努力从过去的错误中吸取教训，创建一个更具包容性的高线，服务于当地社区。</w:t>
      </w:r>
    </w:p>
    <w:p w:rsidR="00BE5275" w:rsidRDefault="00BE5275">
      <w:pPr>
        <w:widowControl/>
        <w:shd w:val="clear" w:color="auto" w:fill="FFFFFF"/>
        <w:spacing w:line="280" w:lineRule="exact"/>
        <w:ind w:firstLineChars="200" w:firstLine="420"/>
        <w:rPr>
          <w:bCs/>
          <w:szCs w:val="21"/>
        </w:rPr>
      </w:pPr>
    </w:p>
    <w:p w:rsidR="00BE5275" w:rsidRDefault="00771B1A">
      <w:pPr>
        <w:widowControl/>
        <w:shd w:val="clear" w:color="auto" w:fill="FFFFFF"/>
        <w:spacing w:line="280" w:lineRule="exact"/>
        <w:ind w:firstLineChars="200" w:firstLine="420"/>
        <w:rPr>
          <w:bCs/>
          <w:szCs w:val="21"/>
        </w:rPr>
      </w:pPr>
      <w:r>
        <w:rPr>
          <w:rFonts w:hint="eastAsia"/>
          <w:bCs/>
          <w:szCs w:val="21"/>
        </w:rPr>
        <w:t>精美的包装</w:t>
      </w:r>
      <w:r>
        <w:rPr>
          <w:rFonts w:hint="eastAsia"/>
          <w:bCs/>
          <w:szCs w:val="21"/>
        </w:rPr>
        <w:t xml:space="preserve">: </w:t>
      </w:r>
      <w:proofErr w:type="spellStart"/>
      <w:r>
        <w:rPr>
          <w:rFonts w:hint="eastAsia"/>
          <w:bCs/>
          <w:szCs w:val="21"/>
        </w:rPr>
        <w:t>Tentler-Krylov</w:t>
      </w:r>
      <w:proofErr w:type="spellEnd"/>
      <w:r>
        <w:rPr>
          <w:rFonts w:hint="eastAsia"/>
          <w:bCs/>
          <w:szCs w:val="21"/>
        </w:rPr>
        <w:t>的精致、茂盛的水彩画给这本书带来了精致、艺术的感觉，非常适合博物馆和礼品店使用。</w:t>
      </w:r>
    </w:p>
    <w:p w:rsidR="00BE5275" w:rsidRDefault="00BE5275">
      <w:pPr>
        <w:widowControl/>
        <w:shd w:val="clear" w:color="auto" w:fill="FFFFFF"/>
        <w:spacing w:line="280" w:lineRule="exact"/>
        <w:rPr>
          <w:b/>
          <w:szCs w:val="21"/>
        </w:rPr>
      </w:pPr>
    </w:p>
    <w:p w:rsidR="00BE5275" w:rsidRDefault="00771B1A">
      <w:pPr>
        <w:widowControl/>
        <w:shd w:val="clear" w:color="auto" w:fill="FFFFFF"/>
        <w:spacing w:line="280" w:lineRule="exact"/>
        <w:rPr>
          <w:b/>
          <w:szCs w:val="21"/>
        </w:rPr>
      </w:pPr>
      <w:r>
        <w:rPr>
          <w:rFonts w:hint="eastAsia"/>
          <w:b/>
          <w:szCs w:val="21"/>
        </w:rPr>
        <w:t>媒体评价：</w:t>
      </w:r>
    </w:p>
    <w:p w:rsidR="00BE5275" w:rsidRDefault="00BE5275">
      <w:pPr>
        <w:widowControl/>
        <w:shd w:val="clear" w:color="auto" w:fill="FFFFFF"/>
        <w:spacing w:line="280" w:lineRule="exact"/>
        <w:rPr>
          <w:bCs/>
          <w:szCs w:val="21"/>
        </w:rPr>
      </w:pPr>
    </w:p>
    <w:p w:rsidR="00BE5275" w:rsidRDefault="00771B1A">
      <w:pPr>
        <w:widowControl/>
        <w:shd w:val="clear" w:color="auto" w:fill="FFFFFF"/>
        <w:spacing w:line="280" w:lineRule="exact"/>
        <w:ind w:firstLineChars="200" w:firstLine="420"/>
        <w:rPr>
          <w:bCs/>
          <w:szCs w:val="21"/>
        </w:rPr>
      </w:pPr>
      <w:r>
        <w:rPr>
          <w:bCs/>
          <w:szCs w:val="21"/>
        </w:rPr>
        <w:t>“</w:t>
      </w:r>
      <w:r>
        <w:rPr>
          <w:bCs/>
          <w:szCs w:val="21"/>
        </w:rPr>
        <w:t>记录了城市重建和创新土地利用的真正胜利。在明亮、时尚的水彩画中，形形色色的人物在熙熙攘攘的城市街道上工作和社交，后来，在繁华的野花和草地的地毯中，在俯冲的小路上工作和社交。这是一部充满活力的作品。</w:t>
      </w:r>
      <w:r>
        <w:rPr>
          <w:bCs/>
          <w:szCs w:val="21"/>
        </w:rPr>
        <w:t>”</w:t>
      </w:r>
    </w:p>
    <w:p w:rsidR="00BE5275" w:rsidRDefault="00771B1A">
      <w:pPr>
        <w:widowControl/>
        <w:shd w:val="clear" w:color="auto" w:fill="FFFFFF"/>
        <w:spacing w:line="280" w:lineRule="exact"/>
        <w:ind w:firstLineChars="200" w:firstLine="420"/>
        <w:jc w:val="right"/>
        <w:rPr>
          <w:bCs/>
          <w:szCs w:val="21"/>
        </w:rPr>
      </w:pPr>
      <w:r>
        <w:rPr>
          <w:rFonts w:hint="eastAsia"/>
          <w:bCs/>
          <w:szCs w:val="21"/>
        </w:rPr>
        <w:t>--</w:t>
      </w:r>
      <w:r>
        <w:rPr>
          <w:bCs/>
          <w:szCs w:val="21"/>
        </w:rPr>
        <w:t>柯库斯评论</w:t>
      </w:r>
    </w:p>
    <w:p w:rsidR="00BE5275" w:rsidRDefault="00BE5275">
      <w:pPr>
        <w:widowControl/>
        <w:shd w:val="clear" w:color="auto" w:fill="FFFFFF"/>
        <w:spacing w:line="280" w:lineRule="exact"/>
        <w:rPr>
          <w:bCs/>
          <w:szCs w:val="21"/>
        </w:rPr>
      </w:pPr>
    </w:p>
    <w:p w:rsidR="00BE5275" w:rsidRDefault="00771B1A">
      <w:pPr>
        <w:widowControl/>
        <w:shd w:val="clear" w:color="auto" w:fill="FFFFFF"/>
        <w:spacing w:line="280" w:lineRule="exact"/>
        <w:rPr>
          <w:b/>
          <w:szCs w:val="21"/>
        </w:rPr>
      </w:pPr>
      <w:r>
        <w:rPr>
          <w:rFonts w:hint="eastAsia"/>
          <w:b/>
          <w:szCs w:val="21"/>
        </w:rPr>
        <w:t>作者简介：</w:t>
      </w:r>
    </w:p>
    <w:p w:rsidR="00BE5275" w:rsidRDefault="00771B1A">
      <w:pPr>
        <w:widowControl/>
        <w:shd w:val="clear" w:color="auto" w:fill="FFFFFF"/>
        <w:rPr>
          <w:b/>
          <w:szCs w:val="21"/>
        </w:rPr>
      </w:pPr>
      <w:r>
        <w:rPr>
          <w:rFonts w:hint="eastAsia"/>
          <w:b/>
          <w:szCs w:val="21"/>
        </w:rPr>
        <w:t xml:space="preserve"> </w:t>
      </w:r>
    </w:p>
    <w:p w:rsidR="00BE5275" w:rsidRDefault="00771B1A">
      <w:pPr>
        <w:widowControl/>
        <w:shd w:val="clear" w:color="auto" w:fill="FFFFFF"/>
        <w:ind w:firstLineChars="200" w:firstLine="422"/>
        <w:rPr>
          <w:kern w:val="0"/>
          <w:szCs w:val="21"/>
        </w:rPr>
      </w:pPr>
      <w:r>
        <w:rPr>
          <w:rFonts w:hint="eastAsia"/>
          <w:b/>
          <w:bCs/>
          <w:kern w:val="0"/>
          <w:szCs w:val="21"/>
        </w:rPr>
        <w:t>维多利亚·坦特勒</w:t>
      </w:r>
      <w:r>
        <w:rPr>
          <w:rFonts w:hint="eastAsia"/>
          <w:b/>
          <w:bCs/>
          <w:kern w:val="0"/>
          <w:szCs w:val="21"/>
        </w:rPr>
        <w:t>-</w:t>
      </w:r>
      <w:r>
        <w:rPr>
          <w:rFonts w:hint="eastAsia"/>
          <w:b/>
          <w:bCs/>
          <w:kern w:val="0"/>
          <w:szCs w:val="21"/>
        </w:rPr>
        <w:t>克雷洛夫（</w:t>
      </w:r>
      <w:r>
        <w:rPr>
          <w:rFonts w:hint="eastAsia"/>
          <w:b/>
          <w:bCs/>
          <w:kern w:val="0"/>
          <w:szCs w:val="21"/>
        </w:rPr>
        <w:t xml:space="preserve">Victoria </w:t>
      </w:r>
      <w:proofErr w:type="spellStart"/>
      <w:r>
        <w:rPr>
          <w:rFonts w:hint="eastAsia"/>
          <w:b/>
          <w:bCs/>
          <w:kern w:val="0"/>
          <w:szCs w:val="21"/>
        </w:rPr>
        <w:t>Tentler-Krylov</w:t>
      </w:r>
      <w:proofErr w:type="spellEnd"/>
      <w:r>
        <w:rPr>
          <w:rFonts w:hint="eastAsia"/>
          <w:b/>
          <w:bCs/>
          <w:kern w:val="0"/>
          <w:szCs w:val="21"/>
        </w:rPr>
        <w:t>）</w:t>
      </w:r>
      <w:r>
        <w:rPr>
          <w:rFonts w:hint="eastAsia"/>
          <w:kern w:val="0"/>
          <w:szCs w:val="21"/>
        </w:rPr>
        <w:t>是一名训练有素的建筑师，同时也是一名儿童和编辑插画家。她在俄罗斯圣彼得堡长大，曾在库珀联合大学和哥伦比亚大学学习建筑和城市设计。她的灵感来自城市景观，也来自幻想、可能性和想象力。她的另一个热情是尝试数字和传统艺术工具，尤其是推动数字水彩画的界限。</w:t>
      </w:r>
      <w:r>
        <w:rPr>
          <w:rFonts w:hint="eastAsia"/>
          <w:i/>
          <w:iCs/>
          <w:kern w:val="0"/>
          <w:szCs w:val="21"/>
        </w:rPr>
        <w:t xml:space="preserve">Building </w:t>
      </w:r>
      <w:proofErr w:type="spellStart"/>
      <w:r>
        <w:rPr>
          <w:rFonts w:hint="eastAsia"/>
          <w:i/>
          <w:iCs/>
          <w:kern w:val="0"/>
          <w:szCs w:val="21"/>
        </w:rPr>
        <w:t>Zaha</w:t>
      </w:r>
      <w:proofErr w:type="spellEnd"/>
      <w:r>
        <w:rPr>
          <w:rFonts w:hint="eastAsia"/>
          <w:i/>
          <w:iCs/>
          <w:kern w:val="0"/>
          <w:szCs w:val="21"/>
        </w:rPr>
        <w:t xml:space="preserve">: The Story of Architect </w:t>
      </w:r>
      <w:proofErr w:type="spellStart"/>
      <w:r>
        <w:rPr>
          <w:rFonts w:hint="eastAsia"/>
          <w:i/>
          <w:iCs/>
          <w:kern w:val="0"/>
          <w:szCs w:val="21"/>
        </w:rPr>
        <w:t>Zaha</w:t>
      </w:r>
      <w:proofErr w:type="spellEnd"/>
      <w:r>
        <w:rPr>
          <w:rFonts w:hint="eastAsia"/>
          <w:i/>
          <w:iCs/>
          <w:kern w:val="0"/>
          <w:szCs w:val="21"/>
        </w:rPr>
        <w:t xml:space="preserve"> </w:t>
      </w:r>
      <w:proofErr w:type="spellStart"/>
      <w:r>
        <w:rPr>
          <w:rFonts w:hint="eastAsia"/>
          <w:i/>
          <w:iCs/>
          <w:kern w:val="0"/>
          <w:szCs w:val="21"/>
        </w:rPr>
        <w:t>Hadid</w:t>
      </w:r>
      <w:proofErr w:type="spellEnd"/>
      <w:r>
        <w:rPr>
          <w:rFonts w:hint="eastAsia"/>
          <w:kern w:val="0"/>
          <w:szCs w:val="21"/>
        </w:rPr>
        <w:t>是她的作家插图处女作，她的插图图画书包括</w:t>
      </w:r>
      <w:r>
        <w:rPr>
          <w:rFonts w:hint="eastAsia"/>
          <w:i/>
          <w:iCs/>
          <w:kern w:val="0"/>
          <w:szCs w:val="21"/>
        </w:rPr>
        <w:t>We Are a Garden</w:t>
      </w:r>
      <w:r>
        <w:rPr>
          <w:rFonts w:hint="eastAsia"/>
          <w:i/>
          <w:iCs/>
          <w:kern w:val="0"/>
          <w:szCs w:val="21"/>
        </w:rPr>
        <w:t>、</w:t>
      </w:r>
      <w:r>
        <w:rPr>
          <w:rFonts w:hint="eastAsia"/>
          <w:i/>
          <w:iCs/>
          <w:kern w:val="0"/>
          <w:szCs w:val="21"/>
        </w:rPr>
        <w:t>The Cyclops of Central Park</w:t>
      </w:r>
      <w:r>
        <w:rPr>
          <w:rFonts w:hint="eastAsia"/>
          <w:i/>
          <w:iCs/>
          <w:kern w:val="0"/>
          <w:szCs w:val="21"/>
        </w:rPr>
        <w:t>、</w:t>
      </w:r>
      <w:r>
        <w:rPr>
          <w:rFonts w:hint="eastAsia"/>
          <w:i/>
          <w:iCs/>
          <w:kern w:val="0"/>
          <w:szCs w:val="21"/>
        </w:rPr>
        <w:t>Just Read!</w:t>
      </w:r>
      <w:r>
        <w:rPr>
          <w:rFonts w:hint="eastAsia"/>
          <w:kern w:val="0"/>
          <w:szCs w:val="21"/>
        </w:rPr>
        <w:t>和</w:t>
      </w:r>
      <w:r>
        <w:rPr>
          <w:rFonts w:hint="eastAsia"/>
          <w:i/>
          <w:iCs/>
          <w:kern w:val="0"/>
          <w:szCs w:val="21"/>
        </w:rPr>
        <w:t>Peter Pan: A Modern Retelling</w:t>
      </w:r>
      <w:r>
        <w:rPr>
          <w:rFonts w:hint="eastAsia"/>
          <w:kern w:val="0"/>
          <w:szCs w:val="21"/>
        </w:rPr>
        <w:t>。她和家人住在马萨诸塞州波士顿郊外。</w:t>
      </w:r>
    </w:p>
    <w:p w:rsidR="00BE5275" w:rsidRDefault="00BE5275">
      <w:pPr>
        <w:autoSpaceDE w:val="0"/>
        <w:autoSpaceDN w:val="0"/>
        <w:adjustRightInd w:val="0"/>
        <w:spacing w:line="280" w:lineRule="exact"/>
        <w:rPr>
          <w:bCs/>
          <w:szCs w:val="21"/>
        </w:rPr>
      </w:pPr>
    </w:p>
    <w:p w:rsidR="00BE5275" w:rsidRDefault="00771B1A">
      <w:pPr>
        <w:widowControl/>
        <w:shd w:val="clear" w:color="auto" w:fill="FFFFFF"/>
        <w:spacing w:line="280" w:lineRule="exact"/>
        <w:rPr>
          <w:rFonts w:ascii="Segoe UI" w:hAnsi="Segoe UI" w:cs="Segoe UI"/>
          <w:b/>
          <w:color w:val="2A2B2E"/>
          <w:kern w:val="0"/>
          <w:szCs w:val="21"/>
          <w:shd w:val="clear" w:color="auto" w:fill="FFFFFF"/>
        </w:rPr>
      </w:pPr>
      <w:r>
        <w:rPr>
          <w:rFonts w:ascii="Segoe UI" w:hAnsi="Segoe UI" w:cs="Segoe UI"/>
          <w:b/>
          <w:color w:val="2A2B2E"/>
          <w:kern w:val="0"/>
          <w:szCs w:val="21"/>
          <w:shd w:val="clear" w:color="auto" w:fill="FFFFFF"/>
        </w:rPr>
        <w:t>内文插图</w:t>
      </w:r>
      <w:r>
        <w:rPr>
          <w:rFonts w:ascii="Segoe UI" w:hAnsi="Segoe UI" w:cs="Segoe UI" w:hint="eastAsia"/>
          <w:b/>
          <w:color w:val="2A2B2E"/>
          <w:kern w:val="0"/>
          <w:szCs w:val="21"/>
          <w:shd w:val="clear" w:color="auto" w:fill="FFFFFF"/>
        </w:rPr>
        <w:t>：</w:t>
      </w:r>
    </w:p>
    <w:p w:rsidR="00B2155B" w:rsidRDefault="00B2155B">
      <w:pPr>
        <w:widowControl/>
        <w:shd w:val="clear" w:color="auto" w:fill="FFFFFF"/>
        <w:spacing w:line="280" w:lineRule="exact"/>
        <w:rPr>
          <w:rFonts w:ascii="Segoe UI" w:hAnsi="Segoe UI" w:cs="Segoe UI"/>
          <w:b/>
          <w:color w:val="2A2B2E"/>
          <w:kern w:val="0"/>
          <w:szCs w:val="21"/>
          <w:shd w:val="clear" w:color="auto" w:fill="FFFFFF"/>
        </w:rPr>
      </w:pPr>
      <w:r>
        <w:rPr>
          <w:noProof/>
        </w:rPr>
        <w:drawing>
          <wp:anchor distT="0" distB="0" distL="114300" distR="114300" simplePos="0" relativeHeight="251660288" behindDoc="0" locked="0" layoutInCell="1" allowOverlap="1">
            <wp:simplePos x="0" y="0"/>
            <wp:positionH relativeFrom="margin">
              <wp:posOffset>-1270</wp:posOffset>
            </wp:positionH>
            <wp:positionV relativeFrom="paragraph">
              <wp:posOffset>263219</wp:posOffset>
            </wp:positionV>
            <wp:extent cx="5400040" cy="269176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00040" cy="2691765"/>
                    </a:xfrm>
                    <a:prstGeom prst="rect">
                      <a:avLst/>
                    </a:prstGeom>
                  </pic:spPr>
                </pic:pic>
              </a:graphicData>
            </a:graphic>
            <wp14:sizeRelH relativeFrom="page">
              <wp14:pctWidth>0</wp14:pctWidth>
            </wp14:sizeRelH>
            <wp14:sizeRelV relativeFrom="page">
              <wp14:pctHeight>0</wp14:pctHeight>
            </wp14:sizeRelV>
          </wp:anchor>
        </w:drawing>
      </w:r>
    </w:p>
    <w:p w:rsidR="00BE5275" w:rsidRDefault="00BE5275">
      <w:pPr>
        <w:widowControl/>
        <w:shd w:val="clear" w:color="auto" w:fill="FFFFFF"/>
      </w:pPr>
    </w:p>
    <w:p w:rsidR="00BE5275" w:rsidRDefault="00771B1A">
      <w:pPr>
        <w:widowControl/>
        <w:shd w:val="clear" w:color="auto" w:fill="FFFFFF"/>
      </w:pPr>
      <w:r>
        <w:rPr>
          <w:noProof/>
        </w:rPr>
        <w:lastRenderedPageBreak/>
        <w:drawing>
          <wp:inline distT="0" distB="0" distL="114300" distR="114300">
            <wp:extent cx="5358130" cy="243789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359706" cy="2438614"/>
                    </a:xfrm>
                    <a:prstGeom prst="rect">
                      <a:avLst/>
                    </a:prstGeom>
                    <a:noFill/>
                    <a:ln>
                      <a:noFill/>
                    </a:ln>
                  </pic:spPr>
                </pic:pic>
              </a:graphicData>
            </a:graphic>
          </wp:inline>
        </w:drawing>
      </w:r>
    </w:p>
    <w:p w:rsidR="00BE5275" w:rsidRDefault="00771B1A">
      <w:pPr>
        <w:widowControl/>
        <w:shd w:val="clear" w:color="auto" w:fill="FFFFFF"/>
      </w:pPr>
      <w:r>
        <w:rPr>
          <w:noProof/>
        </w:rPr>
        <w:drawing>
          <wp:inline distT="0" distB="0" distL="114300" distR="114300">
            <wp:extent cx="5391785" cy="2667635"/>
            <wp:effectExtent l="0" t="0" r="889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391785" cy="2667635"/>
                    </a:xfrm>
                    <a:prstGeom prst="rect">
                      <a:avLst/>
                    </a:prstGeom>
                    <a:noFill/>
                    <a:ln>
                      <a:noFill/>
                    </a:ln>
                  </pic:spPr>
                </pic:pic>
              </a:graphicData>
            </a:graphic>
          </wp:inline>
        </w:drawing>
      </w:r>
    </w:p>
    <w:p w:rsidR="00BE5275" w:rsidRDefault="00BE5275">
      <w:pPr>
        <w:widowControl/>
        <w:shd w:val="clear" w:color="auto" w:fill="FFFFFF"/>
      </w:pPr>
    </w:p>
    <w:p w:rsidR="00BE5275" w:rsidRDefault="00BE5275">
      <w:pPr>
        <w:widowControl/>
        <w:shd w:val="clear" w:color="auto" w:fill="FFFFFF"/>
        <w:rPr>
          <w:kern w:val="0"/>
          <w:szCs w:val="21"/>
        </w:rPr>
      </w:pPr>
    </w:p>
    <w:p w:rsidR="00BE5275" w:rsidRDefault="00BE5275">
      <w:pPr>
        <w:widowControl/>
        <w:shd w:val="clear" w:color="auto" w:fill="FFFFFF"/>
        <w:rPr>
          <w:kern w:val="0"/>
          <w:szCs w:val="21"/>
        </w:rPr>
      </w:pPr>
    </w:p>
    <w:p w:rsidR="00BE5275" w:rsidRDefault="00771B1A">
      <w:pPr>
        <w:widowControl/>
        <w:spacing w:line="240" w:lineRule="atLeast"/>
        <w:rPr>
          <w:color w:val="000000"/>
          <w:szCs w:val="21"/>
        </w:rPr>
      </w:pPr>
      <w:r>
        <w:rPr>
          <w:rFonts w:ascii="宋体" w:hAnsi="宋体" w:hint="eastAsia"/>
          <w:b/>
          <w:bCs/>
          <w:color w:val="000000"/>
          <w:kern w:val="0"/>
          <w:szCs w:val="21"/>
        </w:rPr>
        <w:t>谢谢您的阅读！</w:t>
      </w:r>
    </w:p>
    <w:p w:rsidR="00BE5275" w:rsidRDefault="00771B1A">
      <w:pPr>
        <w:widowControl/>
        <w:spacing w:line="240" w:lineRule="atLeast"/>
        <w:rPr>
          <w:color w:val="000000"/>
          <w:szCs w:val="21"/>
        </w:rPr>
      </w:pPr>
      <w:r>
        <w:rPr>
          <w:rFonts w:ascii="宋体" w:hAnsi="宋体" w:hint="eastAsia"/>
          <w:b/>
          <w:bCs/>
          <w:color w:val="000000"/>
          <w:kern w:val="0"/>
          <w:szCs w:val="21"/>
        </w:rPr>
        <w:t>请将回馈信息发至：薛肖雁</w:t>
      </w:r>
      <w:r>
        <w:rPr>
          <w:b/>
          <w:bCs/>
          <w:color w:val="000000"/>
          <w:kern w:val="0"/>
          <w:szCs w:val="21"/>
        </w:rPr>
        <w:t xml:space="preserve"> </w:t>
      </w:r>
      <w:hyperlink r:id="rId12" w:history="1">
        <w:r>
          <w:rPr>
            <w:b/>
            <w:bCs/>
            <w:color w:val="0000FF"/>
            <w:szCs w:val="21"/>
            <w:u w:val="single"/>
          </w:rPr>
          <w:t>Echo@nurnberg.com.cn</w:t>
        </w:r>
      </w:hyperlink>
    </w:p>
    <w:p w:rsidR="00BE5275" w:rsidRDefault="00771B1A">
      <w:pPr>
        <w:widowControl/>
        <w:spacing w:line="240" w:lineRule="atLeast"/>
        <w:rPr>
          <w:color w:val="000000"/>
          <w:szCs w:val="21"/>
        </w:rPr>
      </w:pPr>
      <w:r>
        <w:rPr>
          <w:rFonts w:ascii="宋体" w:hAnsi="宋体" w:hint="eastAsia"/>
          <w:color w:val="000000"/>
          <w:kern w:val="0"/>
          <w:szCs w:val="21"/>
        </w:rPr>
        <w:t>安德鲁﹒纳伯格联合国际有限公司北京代表处</w:t>
      </w:r>
    </w:p>
    <w:p w:rsidR="00BE5275" w:rsidRDefault="00771B1A">
      <w:pPr>
        <w:widowControl/>
        <w:spacing w:line="240" w:lineRule="atLeast"/>
        <w:rPr>
          <w:color w:val="000000"/>
          <w:szCs w:val="21"/>
        </w:rPr>
      </w:pPr>
      <w:r>
        <w:rPr>
          <w:rFonts w:ascii="宋体" w:hAnsi="宋体" w:hint="eastAsia"/>
          <w:color w:val="000000"/>
          <w:kern w:val="0"/>
          <w:szCs w:val="21"/>
        </w:rPr>
        <w:t>北京市海淀区中关村大街甲</w:t>
      </w:r>
      <w:r>
        <w:rPr>
          <w:color w:val="000000"/>
          <w:kern w:val="0"/>
          <w:szCs w:val="21"/>
        </w:rPr>
        <w:t>59</w:t>
      </w:r>
      <w:r>
        <w:rPr>
          <w:rFonts w:ascii="宋体" w:hAnsi="宋体" w:hint="eastAsia"/>
          <w:color w:val="000000"/>
          <w:kern w:val="0"/>
          <w:szCs w:val="21"/>
        </w:rPr>
        <w:t>号中国人民大学文化大厦</w:t>
      </w:r>
      <w:r>
        <w:rPr>
          <w:color w:val="000000"/>
          <w:kern w:val="0"/>
          <w:szCs w:val="21"/>
        </w:rPr>
        <w:t>1705</w:t>
      </w:r>
      <w:r>
        <w:rPr>
          <w:rFonts w:ascii="宋体" w:hAnsi="宋体" w:hint="eastAsia"/>
          <w:color w:val="000000"/>
          <w:kern w:val="0"/>
          <w:szCs w:val="21"/>
        </w:rPr>
        <w:t>室</w:t>
      </w:r>
    </w:p>
    <w:p w:rsidR="00BE5275" w:rsidRDefault="00771B1A">
      <w:pPr>
        <w:widowControl/>
        <w:spacing w:line="240" w:lineRule="atLeast"/>
        <w:rPr>
          <w:color w:val="000000"/>
          <w:szCs w:val="21"/>
        </w:rPr>
      </w:pPr>
      <w:r>
        <w:rPr>
          <w:rFonts w:ascii="宋体" w:hAnsi="宋体" w:hint="eastAsia"/>
          <w:color w:val="000000"/>
          <w:kern w:val="0"/>
          <w:szCs w:val="21"/>
        </w:rPr>
        <w:t>邮编：</w:t>
      </w:r>
      <w:r>
        <w:rPr>
          <w:color w:val="000000"/>
          <w:kern w:val="0"/>
          <w:szCs w:val="21"/>
        </w:rPr>
        <w:t>100872</w:t>
      </w:r>
    </w:p>
    <w:p w:rsidR="00BE5275" w:rsidRDefault="00771B1A">
      <w:pPr>
        <w:widowControl/>
        <w:spacing w:line="240" w:lineRule="atLeast"/>
        <w:rPr>
          <w:color w:val="000000"/>
          <w:szCs w:val="21"/>
        </w:rPr>
      </w:pPr>
      <w:r>
        <w:rPr>
          <w:rFonts w:ascii="宋体" w:hAnsi="宋体" w:hint="eastAsia"/>
          <w:color w:val="000000"/>
          <w:kern w:val="0"/>
          <w:szCs w:val="21"/>
        </w:rPr>
        <w:t>电话：</w:t>
      </w:r>
      <w:r>
        <w:rPr>
          <w:color w:val="000000"/>
          <w:kern w:val="0"/>
          <w:szCs w:val="21"/>
        </w:rPr>
        <w:t>010-82449185</w:t>
      </w:r>
    </w:p>
    <w:p w:rsidR="00BE5275" w:rsidRDefault="00771B1A">
      <w:pPr>
        <w:widowControl/>
        <w:spacing w:line="240" w:lineRule="atLeast"/>
        <w:rPr>
          <w:color w:val="000000"/>
          <w:szCs w:val="21"/>
        </w:rPr>
      </w:pPr>
      <w:r>
        <w:rPr>
          <w:rFonts w:ascii="宋体" w:hAnsi="宋体" w:hint="eastAsia"/>
          <w:color w:val="000000"/>
          <w:kern w:val="0"/>
          <w:szCs w:val="21"/>
        </w:rPr>
        <w:t>传真：</w:t>
      </w:r>
      <w:r>
        <w:rPr>
          <w:color w:val="000000"/>
          <w:kern w:val="0"/>
          <w:szCs w:val="21"/>
        </w:rPr>
        <w:t>010-82504200</w:t>
      </w:r>
    </w:p>
    <w:p w:rsidR="00BE5275" w:rsidRDefault="00771B1A">
      <w:pPr>
        <w:widowControl/>
        <w:spacing w:line="240" w:lineRule="atLeast"/>
        <w:rPr>
          <w:color w:val="000000"/>
          <w:szCs w:val="21"/>
        </w:rPr>
      </w:pPr>
      <w:r>
        <w:rPr>
          <w:color w:val="000000"/>
          <w:kern w:val="0"/>
          <w:szCs w:val="21"/>
        </w:rPr>
        <w:t xml:space="preserve">Email: </w:t>
      </w:r>
      <w:hyperlink r:id="rId13" w:history="1">
        <w:r>
          <w:rPr>
            <w:color w:val="0000FF"/>
            <w:szCs w:val="21"/>
            <w:u w:val="single"/>
          </w:rPr>
          <w:t>Echo@nurnberg.com.cn</w:t>
        </w:r>
      </w:hyperlink>
    </w:p>
    <w:p w:rsidR="00BE5275" w:rsidRDefault="00771B1A">
      <w:pPr>
        <w:widowControl/>
        <w:spacing w:line="240" w:lineRule="atLeast"/>
        <w:rPr>
          <w:color w:val="000000"/>
          <w:szCs w:val="21"/>
        </w:rPr>
      </w:pPr>
      <w:r>
        <w:rPr>
          <w:rFonts w:ascii="宋体" w:hAnsi="宋体" w:hint="eastAsia"/>
          <w:color w:val="000000"/>
          <w:kern w:val="0"/>
          <w:szCs w:val="21"/>
        </w:rPr>
        <w:t>网址：</w:t>
      </w:r>
      <w:r>
        <w:rPr>
          <w:color w:val="000000"/>
          <w:kern w:val="0"/>
          <w:szCs w:val="21"/>
        </w:rPr>
        <w:t>www.nurnberg.com.cn</w:t>
      </w:r>
      <w:r>
        <w:rPr>
          <w:rFonts w:ascii="宋体" w:hAnsi="宋体" w:hint="eastAsia"/>
          <w:color w:val="000000"/>
          <w:kern w:val="0"/>
          <w:szCs w:val="21"/>
        </w:rPr>
        <w:t>（获取最新书讯）</w:t>
      </w:r>
    </w:p>
    <w:p w:rsidR="00BE5275" w:rsidRDefault="00771B1A">
      <w:pPr>
        <w:widowControl/>
        <w:spacing w:line="240" w:lineRule="atLeast"/>
        <w:rPr>
          <w:color w:val="000000"/>
          <w:szCs w:val="21"/>
        </w:rPr>
      </w:pPr>
      <w:r>
        <w:rPr>
          <w:rFonts w:ascii="宋体" w:hAnsi="宋体" w:hint="eastAsia"/>
          <w:color w:val="000000"/>
          <w:kern w:val="0"/>
          <w:szCs w:val="21"/>
        </w:rPr>
        <w:t>微博：</w:t>
      </w:r>
      <w:hyperlink r:id="rId14" w:history="1">
        <w:r>
          <w:rPr>
            <w:color w:val="000000"/>
            <w:szCs w:val="21"/>
            <w:u w:val="single"/>
          </w:rPr>
          <w:t>http://weibo.com/nurnberg</w:t>
        </w:r>
      </w:hyperlink>
    </w:p>
    <w:p w:rsidR="00BE5275" w:rsidRDefault="00771B1A">
      <w:pPr>
        <w:widowControl/>
        <w:spacing w:line="240" w:lineRule="atLeast"/>
        <w:rPr>
          <w:color w:val="000000"/>
          <w:szCs w:val="21"/>
        </w:rPr>
      </w:pPr>
      <w:r>
        <w:rPr>
          <w:rFonts w:ascii="宋体" w:hAnsi="宋体" w:hint="eastAsia"/>
          <w:color w:val="000000"/>
          <w:kern w:val="0"/>
          <w:szCs w:val="21"/>
        </w:rPr>
        <w:t>豆瓣小站：</w:t>
      </w:r>
      <w:hyperlink r:id="rId15" w:history="1">
        <w:r>
          <w:rPr>
            <w:color w:val="000000"/>
            <w:szCs w:val="21"/>
            <w:u w:val="single"/>
          </w:rPr>
          <w:t>http://site.douban.com/110577/</w:t>
        </w:r>
      </w:hyperlink>
    </w:p>
    <w:p w:rsidR="00BE5275" w:rsidRDefault="00771B1A">
      <w:pPr>
        <w:widowControl/>
        <w:spacing w:line="240" w:lineRule="atLeast"/>
        <w:rPr>
          <w:color w:val="000000"/>
          <w:szCs w:val="21"/>
        </w:rPr>
      </w:pPr>
      <w:proofErr w:type="gramStart"/>
      <w:r>
        <w:rPr>
          <w:rFonts w:ascii="宋体" w:hAnsi="宋体" w:hint="eastAsia"/>
          <w:color w:val="000000"/>
          <w:kern w:val="0"/>
          <w:szCs w:val="21"/>
        </w:rPr>
        <w:t>抖音号</w:t>
      </w:r>
      <w:proofErr w:type="gramEnd"/>
      <w:r>
        <w:rPr>
          <w:rFonts w:ascii="宋体" w:hAnsi="宋体" w:hint="eastAsia"/>
          <w:color w:val="000000"/>
          <w:kern w:val="0"/>
          <w:szCs w:val="21"/>
        </w:rPr>
        <w:t>：安德鲁读书</w:t>
      </w:r>
    </w:p>
    <w:p w:rsidR="00BE5275" w:rsidRDefault="00771B1A">
      <w:pPr>
        <w:widowControl/>
        <w:spacing w:line="240" w:lineRule="atLeast"/>
        <w:rPr>
          <w:color w:val="000000"/>
          <w:szCs w:val="21"/>
        </w:rPr>
      </w:pPr>
      <w:proofErr w:type="gramStart"/>
      <w:r>
        <w:rPr>
          <w:rFonts w:ascii="宋体" w:hAnsi="宋体" w:hint="eastAsia"/>
          <w:color w:val="000000"/>
          <w:kern w:val="0"/>
          <w:szCs w:val="21"/>
        </w:rPr>
        <w:t>微信订阅</w:t>
      </w:r>
      <w:proofErr w:type="gramEnd"/>
      <w:r>
        <w:rPr>
          <w:rFonts w:ascii="宋体" w:hAnsi="宋体" w:hint="eastAsia"/>
          <w:color w:val="000000"/>
          <w:kern w:val="0"/>
          <w:szCs w:val="21"/>
        </w:rPr>
        <w:t>号：安德鲁书讯</w:t>
      </w:r>
    </w:p>
    <w:p w:rsidR="00BE5275" w:rsidRDefault="00BE5275">
      <w:pPr>
        <w:widowControl/>
        <w:shd w:val="clear" w:color="auto" w:fill="FFFFFF"/>
        <w:rPr>
          <w:rFonts w:hint="eastAsia"/>
          <w:kern w:val="0"/>
          <w:szCs w:val="21"/>
        </w:rPr>
      </w:pPr>
      <w:bookmarkStart w:id="2" w:name="_GoBack"/>
      <w:bookmarkEnd w:id="2"/>
    </w:p>
    <w:sectPr w:rsidR="00BE5275">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C6E" w:rsidRDefault="00B52C6E">
      <w:r>
        <w:separator/>
      </w:r>
    </w:p>
  </w:endnote>
  <w:endnote w:type="continuationSeparator" w:id="0">
    <w:p w:rsidR="00B52C6E" w:rsidRDefault="00B5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75" w:rsidRDefault="00771B1A">
    <w:pPr>
      <w:pStyle w:val="a5"/>
      <w:jc w:val="center"/>
    </w:pPr>
    <w:r>
      <w:fldChar w:fldCharType="begin"/>
    </w:r>
    <w:r>
      <w:instrText>PAGE   \* MERGEFORMAT</w:instrText>
    </w:r>
    <w:r>
      <w:fldChar w:fldCharType="separate"/>
    </w:r>
    <w:r w:rsidR="00BF2C8F" w:rsidRPr="00BF2C8F">
      <w:rPr>
        <w:noProof/>
        <w:lang w:val="zh-CN"/>
      </w:rPr>
      <w:t>2</w:t>
    </w:r>
    <w:r>
      <w:fldChar w:fldCharType="end"/>
    </w:r>
  </w:p>
  <w:p w:rsidR="00BE5275" w:rsidRDefault="00BE5275">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C6E" w:rsidRDefault="00B52C6E">
      <w:r>
        <w:separator/>
      </w:r>
    </w:p>
  </w:footnote>
  <w:footnote w:type="continuationSeparator" w:id="0">
    <w:p w:rsidR="00B52C6E" w:rsidRDefault="00B52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75" w:rsidRDefault="00771B1A">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BE5275" w:rsidRDefault="00771B1A">
    <w:pPr>
      <w:pStyle w:val="a6"/>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MzgxOTZiMzQ4YTRmODNmZjBmNWEyM2QzODhhYTcifQ=="/>
  </w:docVars>
  <w:rsids>
    <w:rsidRoot w:val="005D743E"/>
    <w:rsid w:val="00000654"/>
    <w:rsid w:val="0000741F"/>
    <w:rsid w:val="00013D7A"/>
    <w:rsid w:val="00014408"/>
    <w:rsid w:val="00016F83"/>
    <w:rsid w:val="000176C9"/>
    <w:rsid w:val="0002277D"/>
    <w:rsid w:val="00022FD9"/>
    <w:rsid w:val="00037554"/>
    <w:rsid w:val="00040304"/>
    <w:rsid w:val="00042950"/>
    <w:rsid w:val="00050213"/>
    <w:rsid w:val="00060605"/>
    <w:rsid w:val="00063E5B"/>
    <w:rsid w:val="000757ED"/>
    <w:rsid w:val="000803A7"/>
    <w:rsid w:val="00080CD8"/>
    <w:rsid w:val="0008200B"/>
    <w:rsid w:val="00082504"/>
    <w:rsid w:val="000856F5"/>
    <w:rsid w:val="00085A15"/>
    <w:rsid w:val="00085BB3"/>
    <w:rsid w:val="00086E15"/>
    <w:rsid w:val="0009388D"/>
    <w:rsid w:val="00095FE3"/>
    <w:rsid w:val="00096233"/>
    <w:rsid w:val="000A01BD"/>
    <w:rsid w:val="000A0A6F"/>
    <w:rsid w:val="000A616C"/>
    <w:rsid w:val="000B3141"/>
    <w:rsid w:val="000B3EED"/>
    <w:rsid w:val="000B4D73"/>
    <w:rsid w:val="000C0951"/>
    <w:rsid w:val="000C18AC"/>
    <w:rsid w:val="000D0A7C"/>
    <w:rsid w:val="000D293D"/>
    <w:rsid w:val="000D2E3D"/>
    <w:rsid w:val="000D34C3"/>
    <w:rsid w:val="000E4C39"/>
    <w:rsid w:val="000F1534"/>
    <w:rsid w:val="000F2D43"/>
    <w:rsid w:val="001017C7"/>
    <w:rsid w:val="00102500"/>
    <w:rsid w:val="001065BD"/>
    <w:rsid w:val="00110260"/>
    <w:rsid w:val="00111C2B"/>
    <w:rsid w:val="0011264B"/>
    <w:rsid w:val="001142C8"/>
    <w:rsid w:val="00121268"/>
    <w:rsid w:val="00132921"/>
    <w:rsid w:val="00134987"/>
    <w:rsid w:val="00146F1E"/>
    <w:rsid w:val="001478D9"/>
    <w:rsid w:val="00147E9A"/>
    <w:rsid w:val="00152D4C"/>
    <w:rsid w:val="001579E3"/>
    <w:rsid w:val="00161542"/>
    <w:rsid w:val="00163F80"/>
    <w:rsid w:val="00167007"/>
    <w:rsid w:val="0017658E"/>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234F"/>
    <w:rsid w:val="00236060"/>
    <w:rsid w:val="00236E2B"/>
    <w:rsid w:val="002421A8"/>
    <w:rsid w:val="00244F8F"/>
    <w:rsid w:val="002523C1"/>
    <w:rsid w:val="00256E3A"/>
    <w:rsid w:val="00260B7C"/>
    <w:rsid w:val="002632BA"/>
    <w:rsid w:val="00263B28"/>
    <w:rsid w:val="00264BDD"/>
    <w:rsid w:val="00265795"/>
    <w:rsid w:val="00266B75"/>
    <w:rsid w:val="0027765C"/>
    <w:rsid w:val="0028281F"/>
    <w:rsid w:val="00284417"/>
    <w:rsid w:val="002941D2"/>
    <w:rsid w:val="00295FD8"/>
    <w:rsid w:val="0029676A"/>
    <w:rsid w:val="002A2BF9"/>
    <w:rsid w:val="002A3EEF"/>
    <w:rsid w:val="002B1BCA"/>
    <w:rsid w:val="002B5ADD"/>
    <w:rsid w:val="002D1B5A"/>
    <w:rsid w:val="002D1FB6"/>
    <w:rsid w:val="002E13E2"/>
    <w:rsid w:val="002E21FA"/>
    <w:rsid w:val="002E4527"/>
    <w:rsid w:val="002F74A3"/>
    <w:rsid w:val="00304C83"/>
    <w:rsid w:val="00305453"/>
    <w:rsid w:val="00311CEF"/>
    <w:rsid w:val="00312D3B"/>
    <w:rsid w:val="003149B5"/>
    <w:rsid w:val="00315CF8"/>
    <w:rsid w:val="003169AA"/>
    <w:rsid w:val="003216F1"/>
    <w:rsid w:val="00322C31"/>
    <w:rsid w:val="003250A9"/>
    <w:rsid w:val="00325CF3"/>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6E1"/>
    <w:rsid w:val="00377719"/>
    <w:rsid w:val="00377A13"/>
    <w:rsid w:val="003803C5"/>
    <w:rsid w:val="00387E71"/>
    <w:rsid w:val="003933C7"/>
    <w:rsid w:val="003935E9"/>
    <w:rsid w:val="0039543C"/>
    <w:rsid w:val="003B0A21"/>
    <w:rsid w:val="003B2C5B"/>
    <w:rsid w:val="003C067A"/>
    <w:rsid w:val="003C3081"/>
    <w:rsid w:val="003C524C"/>
    <w:rsid w:val="003D49B4"/>
    <w:rsid w:val="003E7EAF"/>
    <w:rsid w:val="003F0EAE"/>
    <w:rsid w:val="003F4DC2"/>
    <w:rsid w:val="00403023"/>
    <w:rsid w:val="004039C9"/>
    <w:rsid w:val="00405595"/>
    <w:rsid w:val="00416570"/>
    <w:rsid w:val="00416DEA"/>
    <w:rsid w:val="00422383"/>
    <w:rsid w:val="00427001"/>
    <w:rsid w:val="00427236"/>
    <w:rsid w:val="00427FCC"/>
    <w:rsid w:val="00430B49"/>
    <w:rsid w:val="0043147A"/>
    <w:rsid w:val="00434BC4"/>
    <w:rsid w:val="00435906"/>
    <w:rsid w:val="00435B4A"/>
    <w:rsid w:val="00441A43"/>
    <w:rsid w:val="00441BF6"/>
    <w:rsid w:val="00445AB3"/>
    <w:rsid w:val="00461E1E"/>
    <w:rsid w:val="00463204"/>
    <w:rsid w:val="004655CB"/>
    <w:rsid w:val="0046671C"/>
    <w:rsid w:val="00477604"/>
    <w:rsid w:val="00485E2E"/>
    <w:rsid w:val="004B3FBF"/>
    <w:rsid w:val="004C19C7"/>
    <w:rsid w:val="004C22C3"/>
    <w:rsid w:val="004C4664"/>
    <w:rsid w:val="004C5BCC"/>
    <w:rsid w:val="004D16E3"/>
    <w:rsid w:val="004D5ADA"/>
    <w:rsid w:val="004D7048"/>
    <w:rsid w:val="004E2093"/>
    <w:rsid w:val="004F2757"/>
    <w:rsid w:val="004F3B43"/>
    <w:rsid w:val="004F6FDA"/>
    <w:rsid w:val="0050133A"/>
    <w:rsid w:val="005018E5"/>
    <w:rsid w:val="00502CDA"/>
    <w:rsid w:val="005039BB"/>
    <w:rsid w:val="00504262"/>
    <w:rsid w:val="00506DEA"/>
    <w:rsid w:val="00507886"/>
    <w:rsid w:val="00511AB7"/>
    <w:rsid w:val="00522AFE"/>
    <w:rsid w:val="005253A3"/>
    <w:rsid w:val="00531E34"/>
    <w:rsid w:val="00541188"/>
    <w:rsid w:val="00542854"/>
    <w:rsid w:val="0054434C"/>
    <w:rsid w:val="0054608A"/>
    <w:rsid w:val="005508BD"/>
    <w:rsid w:val="00553461"/>
    <w:rsid w:val="00553CE6"/>
    <w:rsid w:val="0055463D"/>
    <w:rsid w:val="00554EB4"/>
    <w:rsid w:val="00565A65"/>
    <w:rsid w:val="00570CB0"/>
    <w:rsid w:val="00584DC5"/>
    <w:rsid w:val="00586DBA"/>
    <w:rsid w:val="005A47BE"/>
    <w:rsid w:val="005B2CF5"/>
    <w:rsid w:val="005C244E"/>
    <w:rsid w:val="005D3FD9"/>
    <w:rsid w:val="005D743E"/>
    <w:rsid w:val="005E31E5"/>
    <w:rsid w:val="005E550B"/>
    <w:rsid w:val="005E75C8"/>
    <w:rsid w:val="005F2EC6"/>
    <w:rsid w:val="005F4D4D"/>
    <w:rsid w:val="00602FBA"/>
    <w:rsid w:val="006059ED"/>
    <w:rsid w:val="00611F01"/>
    <w:rsid w:val="00613622"/>
    <w:rsid w:val="00616A0F"/>
    <w:rsid w:val="006176AA"/>
    <w:rsid w:val="0063100B"/>
    <w:rsid w:val="006343F0"/>
    <w:rsid w:val="00645AC8"/>
    <w:rsid w:val="006474C4"/>
    <w:rsid w:val="00655FA9"/>
    <w:rsid w:val="00657B09"/>
    <w:rsid w:val="00662F43"/>
    <w:rsid w:val="006656BA"/>
    <w:rsid w:val="00667C85"/>
    <w:rsid w:val="00672AF3"/>
    <w:rsid w:val="00673A49"/>
    <w:rsid w:val="00674B20"/>
    <w:rsid w:val="00680EFB"/>
    <w:rsid w:val="00696D00"/>
    <w:rsid w:val="006974BB"/>
    <w:rsid w:val="006A3E08"/>
    <w:rsid w:val="006A63D4"/>
    <w:rsid w:val="006B1175"/>
    <w:rsid w:val="006B4A2E"/>
    <w:rsid w:val="006B6CAB"/>
    <w:rsid w:val="006C0DD8"/>
    <w:rsid w:val="006C11C2"/>
    <w:rsid w:val="006D536A"/>
    <w:rsid w:val="006D671A"/>
    <w:rsid w:val="006E1B07"/>
    <w:rsid w:val="006E2E2E"/>
    <w:rsid w:val="006E4D6F"/>
    <w:rsid w:val="006F7ED2"/>
    <w:rsid w:val="00703EC1"/>
    <w:rsid w:val="00715F9D"/>
    <w:rsid w:val="007169B1"/>
    <w:rsid w:val="007348A5"/>
    <w:rsid w:val="00735064"/>
    <w:rsid w:val="007419C0"/>
    <w:rsid w:val="00747520"/>
    <w:rsid w:val="0075196D"/>
    <w:rsid w:val="0076564D"/>
    <w:rsid w:val="00771B1A"/>
    <w:rsid w:val="00774371"/>
    <w:rsid w:val="007778BD"/>
    <w:rsid w:val="00786032"/>
    <w:rsid w:val="00786DA0"/>
    <w:rsid w:val="00792AB2"/>
    <w:rsid w:val="007962CA"/>
    <w:rsid w:val="007A513F"/>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6351"/>
    <w:rsid w:val="0084693F"/>
    <w:rsid w:val="00847E7D"/>
    <w:rsid w:val="00851BA3"/>
    <w:rsid w:val="00851D0C"/>
    <w:rsid w:val="00856800"/>
    <w:rsid w:val="008833DC"/>
    <w:rsid w:val="00885EA3"/>
    <w:rsid w:val="00892AA4"/>
    <w:rsid w:val="00894B21"/>
    <w:rsid w:val="00895CB6"/>
    <w:rsid w:val="008A06A2"/>
    <w:rsid w:val="008A1FE0"/>
    <w:rsid w:val="008A2078"/>
    <w:rsid w:val="008A6811"/>
    <w:rsid w:val="008A7AE7"/>
    <w:rsid w:val="008C0420"/>
    <w:rsid w:val="008C2AEE"/>
    <w:rsid w:val="008C4BCC"/>
    <w:rsid w:val="008D07F2"/>
    <w:rsid w:val="008D278C"/>
    <w:rsid w:val="008D4285"/>
    <w:rsid w:val="008D4F84"/>
    <w:rsid w:val="008D78E9"/>
    <w:rsid w:val="008E1FAB"/>
    <w:rsid w:val="008E2100"/>
    <w:rsid w:val="008F0B67"/>
    <w:rsid w:val="008F46C1"/>
    <w:rsid w:val="008F542B"/>
    <w:rsid w:val="008F77C0"/>
    <w:rsid w:val="00906691"/>
    <w:rsid w:val="009110D0"/>
    <w:rsid w:val="00913AC5"/>
    <w:rsid w:val="00915248"/>
    <w:rsid w:val="00915940"/>
    <w:rsid w:val="00916A50"/>
    <w:rsid w:val="009222F0"/>
    <w:rsid w:val="009225DA"/>
    <w:rsid w:val="00931DDB"/>
    <w:rsid w:val="0093480F"/>
    <w:rsid w:val="00946240"/>
    <w:rsid w:val="0094765A"/>
    <w:rsid w:val="00953C63"/>
    <w:rsid w:val="00955968"/>
    <w:rsid w:val="00957338"/>
    <w:rsid w:val="0095747D"/>
    <w:rsid w:val="009578B7"/>
    <w:rsid w:val="00962E1E"/>
    <w:rsid w:val="009646B1"/>
    <w:rsid w:val="0096696B"/>
    <w:rsid w:val="00972E6C"/>
    <w:rsid w:val="00973993"/>
    <w:rsid w:val="00973E1A"/>
    <w:rsid w:val="00977A67"/>
    <w:rsid w:val="009806ED"/>
    <w:rsid w:val="009836C5"/>
    <w:rsid w:val="00986AC0"/>
    <w:rsid w:val="009920A7"/>
    <w:rsid w:val="00995581"/>
    <w:rsid w:val="00996023"/>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170C4"/>
    <w:rsid w:val="00A21A6D"/>
    <w:rsid w:val="00A43686"/>
    <w:rsid w:val="00A45A3D"/>
    <w:rsid w:val="00A47596"/>
    <w:rsid w:val="00A54A8E"/>
    <w:rsid w:val="00A55C63"/>
    <w:rsid w:val="00A573ED"/>
    <w:rsid w:val="00A71EAE"/>
    <w:rsid w:val="00A73C16"/>
    <w:rsid w:val="00A7746C"/>
    <w:rsid w:val="00A85A29"/>
    <w:rsid w:val="00A866EC"/>
    <w:rsid w:val="00A90FC8"/>
    <w:rsid w:val="00A9125F"/>
    <w:rsid w:val="00A97778"/>
    <w:rsid w:val="00AA345D"/>
    <w:rsid w:val="00AB060D"/>
    <w:rsid w:val="00AB391B"/>
    <w:rsid w:val="00AB762B"/>
    <w:rsid w:val="00AC7610"/>
    <w:rsid w:val="00AC7F85"/>
    <w:rsid w:val="00AD00A0"/>
    <w:rsid w:val="00AD1193"/>
    <w:rsid w:val="00AD2A9F"/>
    <w:rsid w:val="00AD37AC"/>
    <w:rsid w:val="00AD52DF"/>
    <w:rsid w:val="00AE59CD"/>
    <w:rsid w:val="00AE68AA"/>
    <w:rsid w:val="00AF0096"/>
    <w:rsid w:val="00AF0671"/>
    <w:rsid w:val="00AF3261"/>
    <w:rsid w:val="00AF54E8"/>
    <w:rsid w:val="00AF73FF"/>
    <w:rsid w:val="00B01B7A"/>
    <w:rsid w:val="00B02490"/>
    <w:rsid w:val="00B04D7C"/>
    <w:rsid w:val="00B057F1"/>
    <w:rsid w:val="00B066E6"/>
    <w:rsid w:val="00B10087"/>
    <w:rsid w:val="00B107B7"/>
    <w:rsid w:val="00B121C6"/>
    <w:rsid w:val="00B12629"/>
    <w:rsid w:val="00B14840"/>
    <w:rsid w:val="00B2155B"/>
    <w:rsid w:val="00B21596"/>
    <w:rsid w:val="00B254DB"/>
    <w:rsid w:val="00B3623D"/>
    <w:rsid w:val="00B416A7"/>
    <w:rsid w:val="00B41A8F"/>
    <w:rsid w:val="00B4209E"/>
    <w:rsid w:val="00B46ABA"/>
    <w:rsid w:val="00B46E7C"/>
    <w:rsid w:val="00B51476"/>
    <w:rsid w:val="00B52C6E"/>
    <w:rsid w:val="00B5377C"/>
    <w:rsid w:val="00B5540C"/>
    <w:rsid w:val="00B5587F"/>
    <w:rsid w:val="00B60742"/>
    <w:rsid w:val="00B62889"/>
    <w:rsid w:val="00B63D45"/>
    <w:rsid w:val="00B648F3"/>
    <w:rsid w:val="00B6616C"/>
    <w:rsid w:val="00B7682F"/>
    <w:rsid w:val="00B77120"/>
    <w:rsid w:val="00B82CB7"/>
    <w:rsid w:val="00B928DA"/>
    <w:rsid w:val="00BA25D1"/>
    <w:rsid w:val="00BA695F"/>
    <w:rsid w:val="00BB38B3"/>
    <w:rsid w:val="00BB493B"/>
    <w:rsid w:val="00BB679F"/>
    <w:rsid w:val="00BB6A0E"/>
    <w:rsid w:val="00BC1CC3"/>
    <w:rsid w:val="00BC558C"/>
    <w:rsid w:val="00BC6489"/>
    <w:rsid w:val="00BE5275"/>
    <w:rsid w:val="00BE5377"/>
    <w:rsid w:val="00BE6512"/>
    <w:rsid w:val="00BE66BB"/>
    <w:rsid w:val="00BE6763"/>
    <w:rsid w:val="00BF20A3"/>
    <w:rsid w:val="00BF237B"/>
    <w:rsid w:val="00BF2C8F"/>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73006"/>
    <w:rsid w:val="00C80635"/>
    <w:rsid w:val="00C81A8D"/>
    <w:rsid w:val="00C835AD"/>
    <w:rsid w:val="00C9021F"/>
    <w:rsid w:val="00C91A99"/>
    <w:rsid w:val="00CA1657"/>
    <w:rsid w:val="00CA27FF"/>
    <w:rsid w:val="00CA2931"/>
    <w:rsid w:val="00CB70D9"/>
    <w:rsid w:val="00CB7A5A"/>
    <w:rsid w:val="00CC064F"/>
    <w:rsid w:val="00CC0D3F"/>
    <w:rsid w:val="00CC69DA"/>
    <w:rsid w:val="00CD3036"/>
    <w:rsid w:val="00CD409A"/>
    <w:rsid w:val="00CD4FC3"/>
    <w:rsid w:val="00CD6843"/>
    <w:rsid w:val="00CE438E"/>
    <w:rsid w:val="00CE516A"/>
    <w:rsid w:val="00CE522D"/>
    <w:rsid w:val="00CE66D2"/>
    <w:rsid w:val="00CF4063"/>
    <w:rsid w:val="00D12D1B"/>
    <w:rsid w:val="00D146C2"/>
    <w:rsid w:val="00D17732"/>
    <w:rsid w:val="00D22494"/>
    <w:rsid w:val="00D23902"/>
    <w:rsid w:val="00D24A70"/>
    <w:rsid w:val="00D24E00"/>
    <w:rsid w:val="00D25651"/>
    <w:rsid w:val="00D26DF0"/>
    <w:rsid w:val="00D30934"/>
    <w:rsid w:val="00D321CE"/>
    <w:rsid w:val="00D32303"/>
    <w:rsid w:val="00D341FB"/>
    <w:rsid w:val="00D41CDF"/>
    <w:rsid w:val="00D447D4"/>
    <w:rsid w:val="00D500BB"/>
    <w:rsid w:val="00D53D1E"/>
    <w:rsid w:val="00D55543"/>
    <w:rsid w:val="00D55CF3"/>
    <w:rsid w:val="00D56DBD"/>
    <w:rsid w:val="00D62A8A"/>
    <w:rsid w:val="00D63010"/>
    <w:rsid w:val="00D64EE2"/>
    <w:rsid w:val="00D65548"/>
    <w:rsid w:val="00D67A56"/>
    <w:rsid w:val="00D76FFA"/>
    <w:rsid w:val="00D7787F"/>
    <w:rsid w:val="00D823E2"/>
    <w:rsid w:val="00D85807"/>
    <w:rsid w:val="00D961BA"/>
    <w:rsid w:val="00DA6E19"/>
    <w:rsid w:val="00DB12C9"/>
    <w:rsid w:val="00DB7D8F"/>
    <w:rsid w:val="00DC0F14"/>
    <w:rsid w:val="00DC4406"/>
    <w:rsid w:val="00DE2902"/>
    <w:rsid w:val="00DE358E"/>
    <w:rsid w:val="00DF0BB7"/>
    <w:rsid w:val="00DF3C3B"/>
    <w:rsid w:val="00E00CC0"/>
    <w:rsid w:val="00E0727A"/>
    <w:rsid w:val="00E132E9"/>
    <w:rsid w:val="00E15659"/>
    <w:rsid w:val="00E208AB"/>
    <w:rsid w:val="00E225AB"/>
    <w:rsid w:val="00E301AF"/>
    <w:rsid w:val="00E34138"/>
    <w:rsid w:val="00E368C0"/>
    <w:rsid w:val="00E378E3"/>
    <w:rsid w:val="00E509A5"/>
    <w:rsid w:val="00E54E5E"/>
    <w:rsid w:val="00E62303"/>
    <w:rsid w:val="00E65115"/>
    <w:rsid w:val="00E66BEF"/>
    <w:rsid w:val="00E71E2E"/>
    <w:rsid w:val="00E725A1"/>
    <w:rsid w:val="00E841AD"/>
    <w:rsid w:val="00E9316F"/>
    <w:rsid w:val="00EA6987"/>
    <w:rsid w:val="00EA6B0A"/>
    <w:rsid w:val="00EA74CC"/>
    <w:rsid w:val="00EB27B1"/>
    <w:rsid w:val="00EC4E82"/>
    <w:rsid w:val="00ED1D72"/>
    <w:rsid w:val="00EE2BA4"/>
    <w:rsid w:val="00EE40B3"/>
    <w:rsid w:val="00EF60DB"/>
    <w:rsid w:val="00F03053"/>
    <w:rsid w:val="00F06D91"/>
    <w:rsid w:val="00F130B9"/>
    <w:rsid w:val="00F22244"/>
    <w:rsid w:val="00F230E8"/>
    <w:rsid w:val="00F25456"/>
    <w:rsid w:val="00F26218"/>
    <w:rsid w:val="00F331B4"/>
    <w:rsid w:val="00F34420"/>
    <w:rsid w:val="00F34483"/>
    <w:rsid w:val="00F34F39"/>
    <w:rsid w:val="00F54836"/>
    <w:rsid w:val="00F57001"/>
    <w:rsid w:val="00F578E8"/>
    <w:rsid w:val="00F57900"/>
    <w:rsid w:val="00F63FF8"/>
    <w:rsid w:val="00F80E8A"/>
    <w:rsid w:val="00F848DE"/>
    <w:rsid w:val="00F9461E"/>
    <w:rsid w:val="00F95022"/>
    <w:rsid w:val="00F97B49"/>
    <w:rsid w:val="00FA2346"/>
    <w:rsid w:val="00FA6463"/>
    <w:rsid w:val="00FB2E92"/>
    <w:rsid w:val="00FB5893"/>
    <w:rsid w:val="00FC1753"/>
    <w:rsid w:val="00FC3699"/>
    <w:rsid w:val="00FC3A3B"/>
    <w:rsid w:val="00FC6A04"/>
    <w:rsid w:val="00FC722D"/>
    <w:rsid w:val="00FD0317"/>
    <w:rsid w:val="00FD049B"/>
    <w:rsid w:val="00FD2972"/>
    <w:rsid w:val="00FE1464"/>
    <w:rsid w:val="00FE7E98"/>
    <w:rsid w:val="00FF01D6"/>
    <w:rsid w:val="01B108C2"/>
    <w:rsid w:val="03F92D49"/>
    <w:rsid w:val="099E3CC2"/>
    <w:rsid w:val="12B65143"/>
    <w:rsid w:val="143F39BC"/>
    <w:rsid w:val="1B3B6E10"/>
    <w:rsid w:val="20EE7A89"/>
    <w:rsid w:val="36452E7F"/>
    <w:rsid w:val="3B71313F"/>
    <w:rsid w:val="3F4E18B0"/>
    <w:rsid w:val="53062123"/>
    <w:rsid w:val="553D7E00"/>
    <w:rsid w:val="5A345DCD"/>
    <w:rsid w:val="5C0967D9"/>
    <w:rsid w:val="68687C0D"/>
    <w:rsid w:val="6A960688"/>
    <w:rsid w:val="6B576A2C"/>
    <w:rsid w:val="70050BCB"/>
    <w:rsid w:val="70DE48B9"/>
    <w:rsid w:val="7E8D1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48C6DC3-D5B3-418C-9461-0FAD0CB5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basedOn w:val="a0"/>
    <w:qFormat/>
    <w:rPr>
      <w:color w:val="954F72" w:themeColor="followedHyperlink"/>
      <w:u w:val="single"/>
    </w:rPr>
  </w:style>
  <w:style w:type="character" w:styleId="aa">
    <w:name w:val="Emphasis"/>
    <w:uiPriority w:val="20"/>
    <w:qFormat/>
    <w:rPr>
      <w:i/>
      <w:iCs/>
    </w:rPr>
  </w:style>
  <w:style w:type="character" w:styleId="ab">
    <w:name w:val="Hyperlink"/>
    <w:qFormat/>
    <w:rPr>
      <w:color w:val="0000FF"/>
      <w:u w:val="single"/>
    </w:rPr>
  </w:style>
  <w:style w:type="character" w:styleId="HTML">
    <w:name w:val="HTML Cite"/>
    <w:basedOn w:val="a0"/>
    <w:uiPriority w:val="99"/>
    <w:unhideWhenUsed/>
    <w:qFormat/>
    <w:rPr>
      <w:i/>
      <w:iCs/>
    </w:rPr>
  </w:style>
  <w:style w:type="character" w:customStyle="1" w:styleId="10">
    <w:name w:val="已访问的超链接1"/>
    <w:qFormat/>
    <w:rPr>
      <w:color w:val="800080"/>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character" w:customStyle="1" w:styleId="Char">
    <w:name w:val="页脚 Char"/>
    <w:link w:val="a5"/>
    <w:uiPriority w:val="99"/>
    <w:qFormat/>
    <w:rPr>
      <w:kern w:val="2"/>
      <w:sz w:val="18"/>
      <w:szCs w:val="18"/>
    </w:rPr>
  </w:style>
  <w:style w:type="character" w:customStyle="1" w:styleId="spelle">
    <w:name w:val="spelle"/>
    <w:basedOn w:val="a0"/>
    <w:qFormat/>
  </w:style>
  <w:style w:type="paragraph" w:customStyle="1" w:styleId="elementtoproof">
    <w:name w:val="elementtoproof"/>
    <w:basedOn w:val="a"/>
    <w:qFormat/>
    <w:pPr>
      <w:widowControl/>
      <w:spacing w:before="100" w:beforeAutospacing="1" w:after="100" w:afterAutospacing="1"/>
      <w:jc w:val="left"/>
    </w:pPr>
    <w:rPr>
      <w:rFonts w:ascii="宋体" w:hAnsi="宋体" w:cs="宋体"/>
      <w:kern w:val="0"/>
      <w:sz w:val="24"/>
    </w:rPr>
  </w:style>
  <w:style w:type="paragraph" w:styleId="ac">
    <w:name w:val="No Spacing"/>
    <w:uiPriority w:val="1"/>
    <w:qFormat/>
    <w:pPr>
      <w:widowControl w:val="0"/>
      <w:jc w:val="both"/>
    </w:pPr>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huanlan.zhihu.com/p/82357706" TargetMode="External"/><Relationship Id="rId13" Type="http://schemas.openxmlformats.org/officeDocument/2006/relationships/hyperlink" Target="mailto:Echo@nurnberg.com.c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cho@nurnberg.com.c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ite.douban.com/11057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eibo.com/nurnbe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7A498-BC0B-4D32-9DC1-D39E5C8D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340</Words>
  <Characters>1941</Characters>
  <Application>Microsoft Office Word</Application>
  <DocSecurity>0</DocSecurity>
  <Lines>16</Lines>
  <Paragraphs>4</Paragraphs>
  <ScaleCrop>false</ScaleCrop>
  <Company>2ndSpAcE</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8</cp:revision>
  <cp:lastPrinted>2005-06-10T06:33:00Z</cp:lastPrinted>
  <dcterms:created xsi:type="dcterms:W3CDTF">2022-09-26T02:28:00Z</dcterms:created>
  <dcterms:modified xsi:type="dcterms:W3CDTF">2023-01-29T06:07:00Z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B66CEFD0D870445988B5F9027CF2C1BE</vt:lpwstr>
  </property>
</Properties>
</file>