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29" w:rsidRDefault="00CD4BE3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EF1B29" w:rsidRDefault="00EF1B29">
      <w:pPr>
        <w:rPr>
          <w:b/>
          <w:bCs/>
          <w:sz w:val="36"/>
        </w:rPr>
      </w:pPr>
    </w:p>
    <w:p w:rsidR="00EF1B29" w:rsidRDefault="00CF706C">
      <w:pPr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3853815</wp:posOffset>
            </wp:positionH>
            <wp:positionV relativeFrom="margin">
              <wp:posOffset>798195</wp:posOffset>
            </wp:positionV>
            <wp:extent cx="1546225" cy="2378075"/>
            <wp:effectExtent l="0" t="0" r="0" b="3175"/>
            <wp:wrapSquare wrapText="bothSides"/>
            <wp:docPr id="3" name="图片 3" descr="https://m.media-amazon.com/images/I/9198NZ5rN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9198NZ5rN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23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4BE3">
        <w:rPr>
          <w:rFonts w:hint="eastAsia"/>
          <w:b/>
        </w:rPr>
        <w:t>中文书名：《</w:t>
      </w:r>
      <w:r w:rsidRPr="00CF706C">
        <w:rPr>
          <w:rFonts w:hint="eastAsia"/>
          <w:b/>
        </w:rPr>
        <w:t>关键人物：全球精英如何被资本主义的童话故事所愚弄</w:t>
      </w:r>
      <w:r w:rsidR="00CD4BE3">
        <w:rPr>
          <w:rFonts w:hint="eastAsia"/>
          <w:b/>
        </w:rPr>
        <w:t>》</w:t>
      </w:r>
    </w:p>
    <w:p w:rsidR="00EF1B29" w:rsidRDefault="00CD4BE3">
      <w:pPr>
        <w:jc w:val="left"/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THE KEY MAN</w:t>
      </w:r>
      <w:r>
        <w:rPr>
          <w:rFonts w:hint="eastAsia"/>
          <w:b/>
        </w:rPr>
        <w:t>：</w:t>
      </w:r>
      <w:r w:rsidR="00CF706C" w:rsidRPr="00CF706C">
        <w:rPr>
          <w:b/>
        </w:rPr>
        <w:t>How the Global Elite Was Duped by a Capitalist Fairy Tale</w:t>
      </w:r>
    </w:p>
    <w:p w:rsidR="00EF1B29" w:rsidRDefault="00CD4BE3">
      <w:pPr>
        <w:jc w:val="left"/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Simon Clark</w:t>
      </w:r>
      <w:r>
        <w:rPr>
          <w:rFonts w:hint="eastAsia"/>
          <w:b/>
        </w:rPr>
        <w:t xml:space="preserve"> and </w:t>
      </w:r>
      <w:r>
        <w:rPr>
          <w:b/>
        </w:rPr>
        <w:t>William Louch</w:t>
      </w:r>
      <w:bookmarkStart w:id="0" w:name="_GoBack"/>
      <w:bookmarkEnd w:id="0"/>
    </w:p>
    <w:p w:rsidR="00CF706C" w:rsidRDefault="00CD4BE3">
      <w:pPr>
        <w:rPr>
          <w:b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eastAsia"/>
          <w:b/>
          <w:bCs/>
        </w:rPr>
        <w:t>HarperCollins</w:t>
      </w:r>
    </w:p>
    <w:p w:rsidR="00EF1B29" w:rsidRDefault="00CD4BE3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 w:rsidR="00CF706C">
        <w:rPr>
          <w:rFonts w:hint="eastAsia"/>
          <w:b/>
          <w:bCs/>
        </w:rPr>
        <w:t>UTA /ANA/Lauren</w:t>
      </w:r>
      <w:r w:rsidR="00CF706C">
        <w:rPr>
          <w:b/>
          <w:bCs/>
        </w:rPr>
        <w:t xml:space="preserve"> </w:t>
      </w:r>
      <w:r w:rsidR="00CF706C">
        <w:rPr>
          <w:rFonts w:hint="eastAsia"/>
          <w:b/>
          <w:bCs/>
        </w:rPr>
        <w:t>Li</w:t>
      </w:r>
    </w:p>
    <w:p w:rsidR="00EF1B29" w:rsidRDefault="00CD4BE3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 w:rsidR="00CF706C">
        <w:rPr>
          <w:rFonts w:hint="eastAsia"/>
          <w:b/>
          <w:bCs/>
        </w:rPr>
        <w:t>数：</w:t>
      </w:r>
      <w:r w:rsidR="00CF706C">
        <w:rPr>
          <w:rFonts w:hint="eastAsia"/>
          <w:b/>
          <w:bCs/>
        </w:rPr>
        <w:t>3</w:t>
      </w:r>
      <w:r w:rsidR="00CF706C">
        <w:rPr>
          <w:b/>
          <w:bCs/>
        </w:rPr>
        <w:t>52</w:t>
      </w:r>
      <w:r w:rsidR="00CF706C"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</w:t>
      </w:r>
    </w:p>
    <w:p w:rsidR="00EF1B29" w:rsidRPr="00CF706C" w:rsidRDefault="00CF706C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</w:t>
      </w:r>
      <w:r>
        <w:rPr>
          <w:b/>
          <w:bCs/>
        </w:rPr>
        <w:t>021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月</w:t>
      </w:r>
    </w:p>
    <w:p w:rsidR="00EF1B29" w:rsidRDefault="00CD4BE3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EF1B29" w:rsidRDefault="00CF706C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EF1B29" w:rsidRDefault="00CD4BE3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型：非小说</w:t>
      </w:r>
      <w:r>
        <w:rPr>
          <w:rFonts w:hint="eastAsia"/>
          <w:b/>
          <w:bCs/>
        </w:rPr>
        <w:t xml:space="preserve"> </w:t>
      </w:r>
    </w:p>
    <w:p w:rsidR="00EF1B29" w:rsidRDefault="00EF1B29">
      <w:pPr>
        <w:rPr>
          <w:b/>
          <w:bCs/>
        </w:rPr>
      </w:pPr>
    </w:p>
    <w:p w:rsidR="00EF1B29" w:rsidRDefault="00EF1B29">
      <w:pPr>
        <w:rPr>
          <w:b/>
          <w:bCs/>
        </w:rPr>
      </w:pPr>
    </w:p>
    <w:p w:rsidR="00EF1B29" w:rsidRDefault="00CD4BE3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EF1B29" w:rsidRDefault="00EF1B29">
      <w:pPr>
        <w:rPr>
          <w:bCs/>
          <w:szCs w:val="21"/>
        </w:rPr>
      </w:pPr>
    </w:p>
    <w:p w:rsidR="00EF1B29" w:rsidRDefault="00CD4BE3">
      <w:pPr>
        <w:ind w:firstLineChars="200" w:firstLine="422"/>
        <w:jc w:val="left"/>
        <w:rPr>
          <w:color w:val="000000" w:themeColor="text1"/>
        </w:rPr>
      </w:pPr>
      <w:r>
        <w:rPr>
          <w:b/>
          <w:bCs/>
          <w:szCs w:val="21"/>
        </w:rPr>
        <w:t>《</w:t>
      </w:r>
      <w:r>
        <w:rPr>
          <w:b/>
          <w:bCs/>
          <w:szCs w:val="21"/>
        </w:rPr>
        <w:t>关键人物</w:t>
      </w:r>
      <w:r>
        <w:rPr>
          <w:b/>
          <w:bCs/>
          <w:szCs w:val="21"/>
        </w:rPr>
        <w:t>》</w:t>
      </w:r>
      <w:r>
        <w:rPr>
          <w:szCs w:val="21"/>
        </w:rPr>
        <w:t>（</w:t>
      </w:r>
      <w:r>
        <w:rPr>
          <w:b/>
        </w:rPr>
        <w:t>THE KEY MAN</w:t>
      </w:r>
      <w:r>
        <w:rPr>
          <w:szCs w:val="21"/>
        </w:rPr>
        <w:t>）</w:t>
      </w:r>
      <w:r>
        <w:rPr>
          <w:rFonts w:hint="eastAsia"/>
          <w:b/>
          <w:bCs/>
          <w:color w:val="000000" w:themeColor="text1"/>
          <w:szCs w:val="21"/>
        </w:rPr>
        <w:t>与</w:t>
      </w:r>
      <w:r>
        <w:rPr>
          <w:b/>
          <w:bCs/>
          <w:color w:val="000000" w:themeColor="text1"/>
        </w:rPr>
        <w:t> </w:t>
      </w:r>
      <w:r>
        <w:rPr>
          <w:b/>
          <w:bCs/>
          <w:color w:val="000000" w:themeColor="text1"/>
          <w:szCs w:val="21"/>
        </w:rPr>
        <w:t>《十亿美元鲸鱼》</w:t>
      </w:r>
      <w:r>
        <w:rPr>
          <w:b/>
          <w:bCs/>
          <w:color w:val="000000" w:themeColor="text1"/>
          <w:szCs w:val="21"/>
        </w:rPr>
        <w:t>(</w:t>
      </w:r>
      <w:r>
        <w:rPr>
          <w:b/>
          <w:bCs/>
          <w:i/>
          <w:iCs/>
          <w:color w:val="000000" w:themeColor="text1"/>
          <w:szCs w:val="21"/>
        </w:rPr>
        <w:t>B</w:t>
      </w:r>
      <w:r>
        <w:rPr>
          <w:b/>
          <w:bCs/>
          <w:color w:val="000000" w:themeColor="text1"/>
          <w:szCs w:val="21"/>
        </w:rPr>
        <w:t>illion Dollar Whale)</w:t>
      </w:r>
      <w:r>
        <w:rPr>
          <w:rFonts w:hint="eastAsia"/>
          <w:b/>
          <w:bCs/>
          <w:color w:val="000000" w:themeColor="text1"/>
          <w:szCs w:val="21"/>
        </w:rPr>
        <w:t>，</w:t>
      </w:r>
      <w:r>
        <w:rPr>
          <w:b/>
          <w:bCs/>
          <w:color w:val="000000" w:themeColor="text1"/>
          <w:szCs w:val="21"/>
          <w:shd w:val="clear" w:color="auto" w:fill="FFFFFF"/>
        </w:rPr>
        <w:t>《坏血</w:t>
      </w:r>
      <w:r>
        <w:rPr>
          <w:b/>
          <w:bCs/>
          <w:color w:val="000000" w:themeColor="text1"/>
          <w:szCs w:val="21"/>
          <w:shd w:val="clear" w:color="auto" w:fill="FFFFFF"/>
        </w:rPr>
        <w:t>:</w:t>
      </w:r>
      <w:r>
        <w:rPr>
          <w:rFonts w:hint="eastAsia"/>
          <w:b/>
          <w:bCs/>
          <w:color w:val="000000" w:themeColor="text1"/>
          <w:szCs w:val="21"/>
          <w:shd w:val="clear" w:color="auto" w:fill="FFFFFF"/>
        </w:rPr>
        <w:t xml:space="preserve"> </w:t>
      </w:r>
      <w:r>
        <w:rPr>
          <w:b/>
          <w:bCs/>
          <w:color w:val="000000" w:themeColor="text1"/>
          <w:szCs w:val="21"/>
          <w:shd w:val="clear" w:color="auto" w:fill="FFFFFF"/>
        </w:rPr>
        <w:t>一家硅谷创业公司的秘密和谎言》</w:t>
      </w:r>
      <w:r>
        <w:rPr>
          <w:b/>
          <w:bCs/>
          <w:color w:val="000000" w:themeColor="text1"/>
          <w:szCs w:val="21"/>
          <w:shd w:val="clear" w:color="auto" w:fill="FFFFFF"/>
        </w:rPr>
        <w:t>(</w:t>
      </w:r>
      <w:r>
        <w:rPr>
          <w:rStyle w:val="a9"/>
          <w:b/>
          <w:bCs/>
          <w:iCs w:val="0"/>
          <w:color w:val="000000" w:themeColor="text1"/>
          <w:szCs w:val="21"/>
          <w:shd w:val="clear" w:color="auto" w:fill="FFFFFF"/>
        </w:rPr>
        <w:t>B</w:t>
      </w:r>
      <w:r>
        <w:rPr>
          <w:rStyle w:val="a9"/>
          <w:b/>
          <w:bCs/>
          <w:i w:val="0"/>
          <w:color w:val="000000" w:themeColor="text1"/>
          <w:szCs w:val="21"/>
          <w:shd w:val="clear" w:color="auto" w:fill="FFFFFF"/>
        </w:rPr>
        <w:t>ad Blood</w:t>
      </w:r>
      <w:r>
        <w:rPr>
          <w:b/>
          <w:bCs/>
          <w:color w:val="000000" w:themeColor="text1"/>
          <w:szCs w:val="21"/>
          <w:shd w:val="clear" w:color="auto" w:fill="FFFFFF"/>
        </w:rPr>
        <w:t>: Secrets and Lies in a Silicon Valley Startup</w:t>
      </w:r>
      <w:r>
        <w:rPr>
          <w:b/>
          <w:bCs/>
          <w:color w:val="000000" w:themeColor="text1"/>
          <w:szCs w:val="21"/>
          <w:shd w:val="clear" w:color="auto" w:fill="FFFFFF"/>
        </w:rPr>
        <w:t>)</w:t>
      </w:r>
      <w:r>
        <w:rPr>
          <w:b/>
          <w:bCs/>
          <w:color w:val="000000" w:themeColor="text1"/>
          <w:szCs w:val="21"/>
        </w:rPr>
        <w:t>和</w:t>
      </w:r>
      <w:r>
        <w:rPr>
          <w:b/>
          <w:bCs/>
          <w:color w:val="000000" w:themeColor="text1"/>
          <w:szCs w:val="21"/>
        </w:rPr>
        <w:t>《黑色边缘》</w:t>
      </w:r>
      <w:r>
        <w:rPr>
          <w:b/>
          <w:bCs/>
          <w:color w:val="000000" w:themeColor="text1"/>
          <w:szCs w:val="21"/>
        </w:rPr>
        <w:t>(</w:t>
      </w:r>
      <w:r>
        <w:rPr>
          <w:b/>
          <w:bCs/>
          <w:i/>
          <w:iCs/>
          <w:color w:val="000000" w:themeColor="text1"/>
          <w:szCs w:val="21"/>
        </w:rPr>
        <w:t>B</w:t>
      </w:r>
      <w:r>
        <w:rPr>
          <w:b/>
          <w:bCs/>
          <w:color w:val="000000" w:themeColor="text1"/>
          <w:szCs w:val="21"/>
        </w:rPr>
        <w:t>lack Edge</w:t>
      </w:r>
      <w:r>
        <w:rPr>
          <w:b/>
          <w:bCs/>
          <w:color w:val="000000" w:themeColor="text1"/>
          <w:szCs w:val="21"/>
        </w:rPr>
        <w:t>)</w:t>
      </w:r>
      <w:r>
        <w:rPr>
          <w:b/>
          <w:bCs/>
          <w:color w:val="000000" w:themeColor="text1"/>
          <w:szCs w:val="21"/>
        </w:rPr>
        <w:t>一脉相承</w:t>
      </w:r>
      <w:r>
        <w:rPr>
          <w:b/>
          <w:bCs/>
          <w:color w:val="000000" w:themeColor="text1"/>
          <w:szCs w:val="21"/>
        </w:rPr>
        <w:t>，</w:t>
      </w:r>
      <w:r>
        <w:rPr>
          <w:rFonts w:hint="eastAsia"/>
          <w:b/>
          <w:bCs/>
          <w:color w:val="000000" w:themeColor="text1"/>
          <w:szCs w:val="21"/>
        </w:rPr>
        <w:t>为读者</w:t>
      </w:r>
      <w:r>
        <w:rPr>
          <w:b/>
          <w:bCs/>
          <w:color w:val="000000" w:themeColor="text1"/>
          <w:szCs w:val="21"/>
        </w:rPr>
        <w:t>打开了一个</w:t>
      </w:r>
      <w:r>
        <w:rPr>
          <w:rFonts w:hint="eastAsia"/>
          <w:b/>
          <w:bCs/>
          <w:color w:val="000000" w:themeColor="text1"/>
          <w:szCs w:val="21"/>
        </w:rPr>
        <w:t>充满</w:t>
      </w:r>
      <w:r>
        <w:rPr>
          <w:b/>
          <w:bCs/>
          <w:color w:val="000000" w:themeColor="text1"/>
          <w:szCs w:val="21"/>
        </w:rPr>
        <w:t>财富、贪婪和腐败的丰富宇宙，在最宏大的</w:t>
      </w:r>
      <w:r>
        <w:rPr>
          <w:rFonts w:hint="eastAsia"/>
          <w:b/>
          <w:bCs/>
          <w:color w:val="000000" w:themeColor="text1"/>
          <w:szCs w:val="21"/>
        </w:rPr>
        <w:t>规模</w:t>
      </w:r>
      <w:r>
        <w:rPr>
          <w:b/>
          <w:bCs/>
          <w:color w:val="000000" w:themeColor="text1"/>
          <w:szCs w:val="21"/>
        </w:rPr>
        <w:t>上审视白领犯罪的天才和谎言。</w:t>
      </w:r>
    </w:p>
    <w:p w:rsidR="00EF1B29" w:rsidRDefault="00EF1B29">
      <w:pPr>
        <w:jc w:val="left"/>
      </w:pPr>
    </w:p>
    <w:p w:rsidR="00EF1B29" w:rsidRDefault="00CD4BE3">
      <w:pPr>
        <w:ind w:firstLineChars="200" w:firstLine="420"/>
        <w:jc w:val="left"/>
      </w:pPr>
      <w:r>
        <w:rPr>
          <w:rFonts w:hint="eastAsia"/>
        </w:rPr>
        <w:t>阿里夫·纳克维</w:t>
      </w:r>
      <w:r>
        <w:rPr>
          <w:rFonts w:hint="eastAsia"/>
        </w:rPr>
        <w:t>（</w:t>
      </w:r>
      <w:r>
        <w:rPr>
          <w:rFonts w:hint="eastAsia"/>
        </w:rPr>
        <w:t>Arif Naqvi</w:t>
      </w:r>
      <w:r>
        <w:rPr>
          <w:rFonts w:hint="eastAsia"/>
        </w:rPr>
        <w:t>）</w:t>
      </w:r>
      <w:r>
        <w:rPr>
          <w:rFonts w:hint="eastAsia"/>
        </w:rPr>
        <w:t>和他位于迪拜</w:t>
      </w:r>
      <w:r>
        <w:rPr>
          <w:rFonts w:hint="eastAsia"/>
        </w:rPr>
        <w:t>（</w:t>
      </w:r>
      <w:r>
        <w:t>Dubai</w:t>
      </w:r>
      <w:r>
        <w:rPr>
          <w:rFonts w:hint="eastAsia"/>
        </w:rPr>
        <w:t>）</w:t>
      </w:r>
      <w:r>
        <w:rPr>
          <w:rFonts w:hint="eastAsia"/>
        </w:rPr>
        <w:t>的阿布拉吉集团</w:t>
      </w:r>
      <w:r>
        <w:rPr>
          <w:rFonts w:hint="eastAsia"/>
        </w:rPr>
        <w:t>（</w:t>
      </w:r>
      <w:r>
        <w:t>Abraaj Group</w:t>
      </w:r>
      <w:r>
        <w:rPr>
          <w:rFonts w:hint="eastAsia"/>
        </w:rPr>
        <w:t>）</w:t>
      </w:r>
      <w:r>
        <w:rPr>
          <w:rFonts w:hint="eastAsia"/>
        </w:rPr>
        <w:t>是全球金融精英的宠儿。纳克维</w:t>
      </w:r>
      <w:r>
        <w:rPr>
          <w:rFonts w:hint="eastAsia"/>
        </w:rPr>
        <w:t>是</w:t>
      </w:r>
      <w:r>
        <w:rPr>
          <w:rFonts w:hint="eastAsia"/>
        </w:rPr>
        <w:t>一个大胆的投资者，用他自己的话</w:t>
      </w:r>
      <w:r>
        <w:rPr>
          <w:rFonts w:hint="eastAsia"/>
        </w:rPr>
        <w:t>说</w:t>
      </w:r>
      <w:r>
        <w:rPr>
          <w:rFonts w:hint="eastAsia"/>
        </w:rPr>
        <w:t>，</w:t>
      </w:r>
      <w:r>
        <w:rPr>
          <w:rFonts w:hint="eastAsia"/>
        </w:rPr>
        <w:t>他是</w:t>
      </w:r>
      <w:r>
        <w:rPr>
          <w:rFonts w:hint="eastAsia"/>
        </w:rPr>
        <w:t>用神话般的辛巴德</w:t>
      </w:r>
      <w:r>
        <w:rPr>
          <w:rFonts w:hint="eastAsia"/>
        </w:rPr>
        <w:t>（</w:t>
      </w:r>
      <w:r>
        <w:t>Sinbad</w:t>
      </w:r>
      <w:r>
        <w:rPr>
          <w:rFonts w:hint="eastAsia"/>
        </w:rPr>
        <w:t>）</w:t>
      </w:r>
      <w:r>
        <w:rPr>
          <w:rFonts w:hint="eastAsia"/>
        </w:rPr>
        <w:t>的传统来塑造</w:t>
      </w:r>
      <w:r>
        <w:rPr>
          <w:rFonts w:hint="eastAsia"/>
        </w:rPr>
        <w:t>自己。他</w:t>
      </w:r>
      <w:r>
        <w:rPr>
          <w:rFonts w:hint="eastAsia"/>
        </w:rPr>
        <w:t>筹集了数十亿美元作为一个影响力投资者，与联合国</w:t>
      </w:r>
      <w:r>
        <w:rPr>
          <w:rFonts w:hint="eastAsia"/>
        </w:rPr>
        <w:t>（</w:t>
      </w:r>
      <w:r>
        <w:t>U.N.</w:t>
      </w:r>
      <w:r>
        <w:rPr>
          <w:rFonts w:hint="eastAsia"/>
        </w:rPr>
        <w:t>）</w:t>
      </w:r>
      <w:r>
        <w:rPr>
          <w:rFonts w:hint="eastAsia"/>
        </w:rPr>
        <w:t>、盖茨基金会</w:t>
      </w:r>
      <w:r>
        <w:rPr>
          <w:rFonts w:hint="eastAsia"/>
        </w:rPr>
        <w:t>（</w:t>
      </w:r>
      <w:r>
        <w:t>Gates Foundation</w:t>
      </w:r>
      <w:r>
        <w:rPr>
          <w:rFonts w:hint="eastAsia"/>
        </w:rPr>
        <w:t>）</w:t>
      </w:r>
      <w:r>
        <w:rPr>
          <w:rFonts w:hint="eastAsia"/>
        </w:rPr>
        <w:t>、克林顿全球计划（</w:t>
      </w:r>
      <w:r>
        <w:rPr>
          <w:rFonts w:hint="eastAsia"/>
        </w:rPr>
        <w:t xml:space="preserve">CLINTON GLOBAL </w:t>
      </w:r>
      <w:r>
        <w:rPr>
          <w:rFonts w:hint="eastAsia"/>
        </w:rPr>
        <w:t>INITIATIVE</w:t>
      </w:r>
      <w:r>
        <w:rPr>
          <w:rFonts w:hint="eastAsia"/>
        </w:rPr>
        <w:t>）</w:t>
      </w:r>
      <w:r>
        <w:rPr>
          <w:rFonts w:hint="eastAsia"/>
        </w:rPr>
        <w:t>，美国（</w:t>
      </w:r>
      <w:r>
        <w:t>U.S.</w:t>
      </w:r>
      <w:r>
        <w:rPr>
          <w:rFonts w:hint="eastAsia"/>
        </w:rPr>
        <w:t>）和英国（</w:t>
      </w:r>
      <w:r>
        <w:t>U.K.</w:t>
      </w:r>
      <w:r>
        <w:rPr>
          <w:rFonts w:hint="eastAsia"/>
        </w:rPr>
        <w:t>）政府，以及</w:t>
      </w:r>
      <w:r>
        <w:rPr>
          <w:rFonts w:hint="eastAsia"/>
        </w:rPr>
        <w:t>全世界的金融、政治和媒体精英们</w:t>
      </w:r>
      <w:r>
        <w:rPr>
          <w:rFonts w:hint="eastAsia"/>
        </w:rPr>
        <w:t>等机构合作</w:t>
      </w:r>
      <w:r>
        <w:rPr>
          <w:rFonts w:hint="eastAsia"/>
        </w:rPr>
        <w:t>，他们将急需的资金投入到不稳定的新兴市场，而传统的西方投资者对</w:t>
      </w:r>
      <w:r>
        <w:rPr>
          <w:rFonts w:hint="eastAsia"/>
        </w:rPr>
        <w:t>这样的市场</w:t>
      </w:r>
      <w:r>
        <w:rPr>
          <w:rFonts w:hint="eastAsia"/>
        </w:rPr>
        <w:t>一无所知或不敢触及。</w:t>
      </w:r>
    </w:p>
    <w:p w:rsidR="00EF1B29" w:rsidRDefault="00EF1B29">
      <w:pPr>
        <w:jc w:val="left"/>
      </w:pPr>
    </w:p>
    <w:p w:rsidR="00EF1B29" w:rsidRDefault="00CD4BE3">
      <w:pPr>
        <w:ind w:firstLineChars="200" w:firstLine="420"/>
        <w:jc w:val="left"/>
      </w:pPr>
      <w:r>
        <w:rPr>
          <w:rFonts w:hint="eastAsia"/>
        </w:rPr>
        <w:t>这个</w:t>
      </w:r>
      <w:r>
        <w:rPr>
          <w:rFonts w:hint="eastAsia"/>
        </w:rPr>
        <w:t>有着传奇经历</w:t>
      </w:r>
      <w:r>
        <w:rPr>
          <w:rFonts w:hint="eastAsia"/>
        </w:rPr>
        <w:t>的纳克维</w:t>
      </w:r>
      <w:r>
        <w:rPr>
          <w:rFonts w:hint="eastAsia"/>
        </w:rPr>
        <w:t>是</w:t>
      </w:r>
      <w:r>
        <w:rPr>
          <w:rFonts w:hint="eastAsia"/>
        </w:rPr>
        <w:t>巴基斯坦人</w:t>
      </w:r>
      <w:r>
        <w:rPr>
          <w:rFonts w:hint="eastAsia"/>
        </w:rPr>
        <w:t>（</w:t>
      </w:r>
      <w:r>
        <w:t>Pakistani</w:t>
      </w:r>
      <w:r>
        <w:rPr>
          <w:rFonts w:hint="eastAsia"/>
        </w:rPr>
        <w:t>），</w:t>
      </w:r>
      <w:r>
        <w:rPr>
          <w:rFonts w:hint="eastAsia"/>
        </w:rPr>
        <w:t>出生在</w:t>
      </w:r>
      <w:r>
        <w:rPr>
          <w:rFonts w:hint="eastAsia"/>
        </w:rPr>
        <w:t>巴基斯坦一个贫穷地区。他一路挤进</w:t>
      </w:r>
      <w:r>
        <w:rPr>
          <w:rFonts w:hint="eastAsia"/>
        </w:rPr>
        <w:t>海湾酋长</w:t>
      </w:r>
      <w:r>
        <w:rPr>
          <w:rFonts w:hint="eastAsia"/>
        </w:rPr>
        <w:t>国（</w:t>
      </w:r>
      <w:r>
        <w:t>Gulf sheikhs</w:t>
      </w:r>
      <w:r>
        <w:rPr>
          <w:rFonts w:hint="eastAsia"/>
        </w:rPr>
        <w:t>）</w:t>
      </w:r>
      <w:r>
        <w:rPr>
          <w:rFonts w:hint="eastAsia"/>
        </w:rPr>
        <w:t>和达沃斯</w:t>
      </w:r>
      <w:r>
        <w:rPr>
          <w:rFonts w:hint="eastAsia"/>
        </w:rPr>
        <w:t>（</w:t>
      </w:r>
      <w:r>
        <w:t>Davos</w:t>
      </w:r>
      <w:r>
        <w:rPr>
          <w:rFonts w:hint="eastAsia"/>
        </w:rPr>
        <w:t>）</w:t>
      </w:r>
      <w:r>
        <w:rPr>
          <w:rFonts w:hint="eastAsia"/>
        </w:rPr>
        <w:t>银行家的公司——不仅</w:t>
      </w:r>
      <w:r>
        <w:rPr>
          <w:rFonts w:hint="eastAsia"/>
        </w:rPr>
        <w:t>可能</w:t>
      </w:r>
      <w:r>
        <w:rPr>
          <w:rFonts w:hint="eastAsia"/>
        </w:rPr>
        <w:t>进行</w:t>
      </w:r>
      <w:r>
        <w:rPr>
          <w:rFonts w:hint="eastAsia"/>
        </w:rPr>
        <w:t>那些</w:t>
      </w:r>
      <w:r>
        <w:rPr>
          <w:rFonts w:hint="eastAsia"/>
        </w:rPr>
        <w:t>投资，而且</w:t>
      </w:r>
      <w:r>
        <w:rPr>
          <w:rFonts w:hint="eastAsia"/>
        </w:rPr>
        <w:t>可能</w:t>
      </w:r>
      <w:r>
        <w:rPr>
          <w:rFonts w:hint="eastAsia"/>
        </w:rPr>
        <w:t>会获得两位数的回报。同时，他还</w:t>
      </w:r>
      <w:r>
        <w:rPr>
          <w:rFonts w:hint="eastAsia"/>
        </w:rPr>
        <w:t>可能为</w:t>
      </w:r>
      <w:r>
        <w:rPr>
          <w:rFonts w:hint="eastAsia"/>
        </w:rPr>
        <w:t>他投资的</w:t>
      </w:r>
      <w:r>
        <w:rPr>
          <w:rFonts w:hint="eastAsia"/>
        </w:rPr>
        <w:t>那些</w:t>
      </w:r>
      <w:r>
        <w:rPr>
          <w:rFonts w:hint="eastAsia"/>
        </w:rPr>
        <w:t>贫困和</w:t>
      </w:r>
      <w:r>
        <w:rPr>
          <w:rFonts w:hint="eastAsia"/>
        </w:rPr>
        <w:t>动乱</w:t>
      </w:r>
      <w:r>
        <w:rPr>
          <w:rFonts w:hint="eastAsia"/>
        </w:rPr>
        <w:t>地区的</w:t>
      </w:r>
      <w:r>
        <w:rPr>
          <w:rFonts w:hint="eastAsia"/>
        </w:rPr>
        <w:t>创造一个美好</w:t>
      </w:r>
      <w:r>
        <w:rPr>
          <w:rFonts w:hint="eastAsia"/>
        </w:rPr>
        <w:t>前景。</w:t>
      </w:r>
    </w:p>
    <w:p w:rsidR="00EF1B29" w:rsidRDefault="00CD4BE3">
      <w:pPr>
        <w:jc w:val="left"/>
      </w:pPr>
      <w:r>
        <w:t> </w:t>
      </w:r>
    </w:p>
    <w:p w:rsidR="00EF1B29" w:rsidRDefault="00CD4BE3">
      <w:pPr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正如西蒙·克拉克和威廉·卢奇所揭示的那样</w:t>
      </w:r>
      <w:r>
        <w:rPr>
          <w:rFonts w:hint="eastAsia"/>
        </w:rPr>
        <w:t>，这里</w:t>
      </w:r>
      <w:r>
        <w:rPr>
          <w:rFonts w:hint="eastAsia"/>
        </w:rPr>
        <w:t>唯一的问题是阿里夫·纳克维是一个骗子</w:t>
      </w:r>
      <w:r>
        <w:rPr>
          <w:rFonts w:hint="eastAsia"/>
        </w:rPr>
        <w:t>，是一个窃贼</w:t>
      </w:r>
      <w:r>
        <w:rPr>
          <w:rFonts w:hint="eastAsia"/>
        </w:rPr>
        <w:t>。他们的报告揭露了纳克维的核心业务的欺诈行为，并导致了历史上最</w:t>
      </w:r>
      <w:r>
        <w:rPr>
          <w:rFonts w:hint="eastAsia"/>
        </w:rPr>
        <w:lastRenderedPageBreak/>
        <w:t>大的私募</w:t>
      </w:r>
      <w:r>
        <w:rPr>
          <w:rFonts w:hint="eastAsia"/>
        </w:rPr>
        <w:t>股权投资失败——</w:t>
      </w:r>
      <w:r>
        <w:rPr>
          <w:rFonts w:hint="eastAsia"/>
        </w:rPr>
        <w:t>阿布拉杰</w:t>
      </w:r>
      <w:r>
        <w:rPr>
          <w:rFonts w:hint="eastAsia"/>
        </w:rPr>
        <w:t>集团</w:t>
      </w:r>
      <w:r>
        <w:rPr>
          <w:rFonts w:hint="eastAsia"/>
        </w:rPr>
        <w:t>的倒闭。</w:t>
      </w:r>
      <w:r>
        <w:rPr>
          <w:rFonts w:hint="eastAsia"/>
        </w:rPr>
        <w:t>根据</w:t>
      </w:r>
      <w:r>
        <w:rPr>
          <w:rFonts w:hint="eastAsia"/>
        </w:rPr>
        <w:t>西蒙和威尔的</w:t>
      </w:r>
      <w:r>
        <w:rPr>
          <w:rFonts w:hint="eastAsia"/>
        </w:rPr>
        <w:t>揭露</w:t>
      </w:r>
      <w:r>
        <w:rPr>
          <w:rFonts w:hint="eastAsia"/>
        </w:rPr>
        <w:t>报告，以及一系列</w:t>
      </w:r>
      <w:r>
        <w:rPr>
          <w:rFonts w:hint="eastAsia"/>
        </w:rPr>
        <w:t>曝光的</w:t>
      </w:r>
      <w:r>
        <w:rPr>
          <w:rFonts w:hint="eastAsia"/>
        </w:rPr>
        <w:t>电话窃听和秘密监视</w:t>
      </w:r>
      <w:r>
        <w:rPr>
          <w:rFonts w:hint="eastAsia"/>
        </w:rPr>
        <w:t>，</w:t>
      </w:r>
      <w:r>
        <w:rPr>
          <w:rFonts w:hint="eastAsia"/>
        </w:rPr>
        <w:t>美国司法部</w:t>
      </w:r>
      <w:r>
        <w:rPr>
          <w:rFonts w:hint="eastAsia"/>
        </w:rPr>
        <w:t>（</w:t>
      </w:r>
      <w:r>
        <w:t>U.S. Department of Justice</w:t>
      </w:r>
      <w:r>
        <w:rPr>
          <w:rFonts w:hint="eastAsia"/>
        </w:rPr>
        <w:t>）已经</w:t>
      </w:r>
      <w:r>
        <w:rPr>
          <w:rFonts w:hint="eastAsia"/>
        </w:rPr>
        <w:t>起诉阿里夫·纳克维和</w:t>
      </w:r>
      <w:r>
        <w:rPr>
          <w:rFonts w:hint="eastAsia"/>
        </w:rPr>
        <w:t>他的</w:t>
      </w:r>
      <w:r>
        <w:rPr>
          <w:rFonts w:hint="eastAsia"/>
        </w:rPr>
        <w:t>该公司的几名高管。纳克维目前在伦敦</w:t>
      </w:r>
      <w:r>
        <w:rPr>
          <w:rFonts w:hint="eastAsia"/>
        </w:rPr>
        <w:t>（</w:t>
      </w:r>
      <w:r>
        <w:t>London</w:t>
      </w:r>
      <w:r>
        <w:rPr>
          <w:rFonts w:hint="eastAsia"/>
        </w:rPr>
        <w:t>）</w:t>
      </w:r>
      <w:r>
        <w:rPr>
          <w:rFonts w:hint="eastAsia"/>
        </w:rPr>
        <w:t>等待引渡到美国</w:t>
      </w:r>
      <w:r>
        <w:rPr>
          <w:rFonts w:hint="eastAsia"/>
        </w:rPr>
        <w:t>（</w:t>
      </w:r>
      <w:r>
        <w:t>US</w:t>
      </w:r>
      <w:r>
        <w:rPr>
          <w:rFonts w:hint="eastAsia"/>
        </w:rPr>
        <w:t>）</w:t>
      </w:r>
      <w:r>
        <w:rPr>
          <w:rFonts w:hint="eastAsia"/>
        </w:rPr>
        <w:t>。他</w:t>
      </w:r>
      <w:r>
        <w:rPr>
          <w:rFonts w:hint="eastAsia"/>
        </w:rPr>
        <w:t>正以</w:t>
      </w:r>
      <w:r>
        <w:rPr>
          <w:rFonts w:hint="eastAsia"/>
        </w:rPr>
        <w:t>英国有史以来最大的保释金</w:t>
      </w:r>
      <w:r>
        <w:rPr>
          <w:rFonts w:hint="eastAsia"/>
        </w:rPr>
        <w:t>被保释</w:t>
      </w:r>
      <w:r>
        <w:rPr>
          <w:rFonts w:hint="eastAsia"/>
        </w:rPr>
        <w:t>。</w:t>
      </w:r>
    </w:p>
    <w:p w:rsidR="00EF1B29" w:rsidRDefault="00EF1B29">
      <w:pPr>
        <w:jc w:val="left"/>
      </w:pPr>
    </w:p>
    <w:p w:rsidR="00EF1B29" w:rsidRDefault="00CD4BE3">
      <w:pPr>
        <w:rPr>
          <w:szCs w:val="21"/>
        </w:rPr>
      </w:pPr>
      <w:r>
        <w:rPr>
          <w:rFonts w:hint="eastAsia"/>
        </w:rPr>
        <w:t xml:space="preserve">   </w:t>
      </w:r>
      <w:r>
        <w:rPr>
          <w:rFonts w:hint="eastAsia"/>
          <w:b/>
          <w:bCs/>
          <w:szCs w:val="21"/>
        </w:rPr>
        <w:t>《关键人物》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</w:rPr>
        <w:t>THE KEY MA</w:t>
      </w:r>
      <w:r>
        <w:rPr>
          <w:b/>
          <w:bCs/>
        </w:rPr>
        <w:t>N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是一部跨越</w:t>
      </w:r>
      <w:r>
        <w:rPr>
          <w:rFonts w:hint="eastAsia"/>
          <w:szCs w:val="21"/>
        </w:rPr>
        <w:t>全球</w:t>
      </w:r>
      <w:r>
        <w:rPr>
          <w:rFonts w:hint="eastAsia"/>
          <w:szCs w:val="21"/>
        </w:rPr>
        <w:t>的具有独特国际能量</w:t>
      </w:r>
      <w:r>
        <w:rPr>
          <w:rFonts w:hint="eastAsia"/>
          <w:szCs w:val="21"/>
        </w:rPr>
        <w:t>的商界</w:t>
      </w:r>
      <w:r>
        <w:rPr>
          <w:rFonts w:hint="eastAsia"/>
          <w:szCs w:val="21"/>
        </w:rPr>
        <w:t>故事。</w:t>
      </w:r>
      <w:r>
        <w:rPr>
          <w:rFonts w:hint="eastAsia"/>
          <w:szCs w:val="21"/>
        </w:rPr>
        <w:t>作品带领</w:t>
      </w:r>
      <w:r>
        <w:rPr>
          <w:rFonts w:hint="eastAsia"/>
          <w:szCs w:val="21"/>
        </w:rPr>
        <w:t>读者从迪拜到达沃斯及更远的地方，</w:t>
      </w:r>
      <w:r>
        <w:rPr>
          <w:rFonts w:hint="eastAsia"/>
          <w:szCs w:val="21"/>
        </w:rPr>
        <w:t>去了解</w:t>
      </w:r>
      <w:r>
        <w:rPr>
          <w:rFonts w:hint="eastAsia"/>
          <w:szCs w:val="21"/>
        </w:rPr>
        <w:t>过去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年来资金在</w:t>
      </w:r>
      <w:r>
        <w:rPr>
          <w:rFonts w:hint="eastAsia"/>
          <w:szCs w:val="21"/>
        </w:rPr>
        <w:t>我们</w:t>
      </w:r>
      <w:r>
        <w:rPr>
          <w:rFonts w:hint="eastAsia"/>
          <w:szCs w:val="21"/>
        </w:rPr>
        <w:t>这个星球上</w:t>
      </w:r>
      <w:r>
        <w:rPr>
          <w:rFonts w:hint="eastAsia"/>
          <w:szCs w:val="21"/>
        </w:rPr>
        <w:t>然后</w:t>
      </w:r>
      <w:r>
        <w:rPr>
          <w:rFonts w:hint="eastAsia"/>
          <w:szCs w:val="21"/>
        </w:rPr>
        <w:t>流动，在谁的支持下创造了这些</w:t>
      </w:r>
      <w:r>
        <w:rPr>
          <w:rFonts w:hint="eastAsia"/>
          <w:szCs w:val="21"/>
        </w:rPr>
        <w:t>巨额</w:t>
      </w:r>
      <w:r>
        <w:rPr>
          <w:rFonts w:hint="eastAsia"/>
          <w:szCs w:val="21"/>
        </w:rPr>
        <w:t>的财富</w:t>
      </w:r>
      <w:r>
        <w:rPr>
          <w:rFonts w:hint="eastAsia"/>
          <w:szCs w:val="21"/>
        </w:rPr>
        <w:t>，以及巨额财富</w:t>
      </w:r>
      <w:r>
        <w:rPr>
          <w:rFonts w:hint="eastAsia"/>
          <w:szCs w:val="21"/>
        </w:rPr>
        <w:t>是从谁的口袋里</w:t>
      </w:r>
      <w:r>
        <w:rPr>
          <w:rFonts w:hint="eastAsia"/>
          <w:szCs w:val="21"/>
        </w:rPr>
        <w:t>转移来</w:t>
      </w:r>
      <w:r>
        <w:rPr>
          <w:rFonts w:hint="eastAsia"/>
          <w:szCs w:val="21"/>
        </w:rPr>
        <w:t>的？——</w:t>
      </w:r>
      <w:r>
        <w:rPr>
          <w:rFonts w:hint="eastAsia"/>
          <w:szCs w:val="21"/>
        </w:rPr>
        <w:t>还有</w:t>
      </w:r>
      <w:r>
        <w:rPr>
          <w:rFonts w:hint="eastAsia"/>
          <w:szCs w:val="21"/>
        </w:rPr>
        <w:t>精</w:t>
      </w:r>
      <w:r>
        <w:rPr>
          <w:rFonts w:hint="eastAsia"/>
          <w:szCs w:val="21"/>
        </w:rPr>
        <w:t>论者</w:t>
      </w:r>
      <w:r>
        <w:rPr>
          <w:rFonts w:hint="eastAsia"/>
          <w:szCs w:val="21"/>
        </w:rPr>
        <w:t>的乐观如何</w:t>
      </w:r>
      <w:r>
        <w:rPr>
          <w:rFonts w:hint="eastAsia"/>
          <w:szCs w:val="21"/>
        </w:rPr>
        <w:t>让</w:t>
      </w:r>
      <w:r>
        <w:rPr>
          <w:rFonts w:hint="eastAsia"/>
          <w:szCs w:val="21"/>
        </w:rPr>
        <w:t>一个</w:t>
      </w:r>
      <w:r>
        <w:rPr>
          <w:rFonts w:hint="eastAsia"/>
          <w:szCs w:val="21"/>
        </w:rPr>
        <w:t>道貌岸然的</w:t>
      </w:r>
      <w:r>
        <w:rPr>
          <w:rFonts w:hint="eastAsia"/>
          <w:szCs w:val="21"/>
        </w:rPr>
        <w:t>骗子掠夺了世界上一些最著名的金库。</w:t>
      </w:r>
    </w:p>
    <w:p w:rsidR="00EF1B29" w:rsidRDefault="00EF1B29">
      <w:pPr>
        <w:rPr>
          <w:b/>
          <w:bCs/>
          <w:szCs w:val="21"/>
        </w:rPr>
      </w:pPr>
    </w:p>
    <w:p w:rsidR="00EF1B29" w:rsidRDefault="00CD4BE3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 w:rsidR="00EF1B29" w:rsidRDefault="00EF1B29">
      <w:pPr>
        <w:jc w:val="left"/>
      </w:pPr>
      <w:bookmarkStart w:id="2" w:name="awards"/>
      <w:bookmarkEnd w:id="2"/>
    </w:p>
    <w:p w:rsidR="00EF1B29" w:rsidRDefault="00CD4BE3">
      <w:pPr>
        <w:ind w:firstLineChars="200" w:firstLine="420"/>
        <w:jc w:val="left"/>
      </w:pPr>
      <w:r>
        <w:rPr>
          <w:rFonts w:hint="eastAsia"/>
        </w:rPr>
        <w:t>克拉克和洛奇</w:t>
      </w:r>
      <w:r>
        <w:rPr>
          <w:rFonts w:hint="eastAsia"/>
        </w:rPr>
        <w:t>揭露</w:t>
      </w:r>
      <w:r>
        <w:rPr>
          <w:rFonts w:hint="eastAsia"/>
        </w:rPr>
        <w:t>私募</w:t>
      </w:r>
      <w:r>
        <w:rPr>
          <w:rFonts w:hint="eastAsia"/>
        </w:rPr>
        <w:t>股权</w:t>
      </w:r>
      <w:r>
        <w:rPr>
          <w:rFonts w:hint="eastAsia"/>
        </w:rPr>
        <w:t>行业日益强大的黑匣子世界，以及新兴市场和投资的现实，</w:t>
      </w:r>
      <w:r>
        <w:rPr>
          <w:rFonts w:hint="eastAsia"/>
        </w:rPr>
        <w:t>对世界上</w:t>
      </w:r>
      <w:r>
        <w:rPr>
          <w:rFonts w:hint="eastAsia"/>
        </w:rPr>
        <w:t>一些最强大的政治和经济</w:t>
      </w:r>
      <w:r>
        <w:rPr>
          <w:rFonts w:hint="eastAsia"/>
        </w:rPr>
        <w:t>盟友支持的</w:t>
      </w:r>
      <w:r>
        <w:rPr>
          <w:rFonts w:hint="eastAsia"/>
        </w:rPr>
        <w:t>作为资本</w:t>
      </w:r>
      <w:r>
        <w:rPr>
          <w:rFonts w:hint="eastAsia"/>
        </w:rPr>
        <w:t>发展的道德观进行了非常必要的审视</w:t>
      </w:r>
      <w:r>
        <w:rPr>
          <w:rFonts w:hint="eastAsia"/>
        </w:rPr>
        <w:t>。作者是</w:t>
      </w:r>
      <w:r>
        <w:rPr>
          <w:rFonts w:hint="eastAsia"/>
        </w:rPr>
        <w:t>驻</w:t>
      </w:r>
      <w:r>
        <w:rPr>
          <w:rFonts w:hint="eastAsia"/>
        </w:rPr>
        <w:t>伦敦</w:t>
      </w:r>
      <w:r>
        <w:rPr>
          <w:rFonts w:hint="eastAsia"/>
        </w:rPr>
        <w:t>（</w:t>
      </w:r>
      <w:r>
        <w:t>London</w:t>
      </w:r>
      <w:r>
        <w:rPr>
          <w:rFonts w:hint="eastAsia"/>
        </w:rPr>
        <w:t>）</w:t>
      </w:r>
      <w:r>
        <w:rPr>
          <w:rFonts w:hint="eastAsia"/>
        </w:rPr>
        <w:t>《华尔街日报》</w:t>
      </w:r>
      <w:r>
        <w:rPr>
          <w:rFonts w:hint="eastAsia"/>
        </w:rPr>
        <w:t>（</w:t>
      </w:r>
      <w:r>
        <w:rPr>
          <w:i/>
          <w:iCs/>
        </w:rPr>
        <w:t xml:space="preserve">The </w:t>
      </w:r>
      <w:r>
        <w:rPr>
          <w:i/>
          <w:iCs/>
        </w:rPr>
        <w:t>Wall Street Journal</w:t>
      </w:r>
      <w:r>
        <w:rPr>
          <w:rFonts w:hint="eastAsia"/>
        </w:rPr>
        <w:t>）</w:t>
      </w:r>
      <w:r>
        <w:rPr>
          <w:rFonts w:hint="eastAsia"/>
        </w:rPr>
        <w:t>的记者。</w:t>
      </w:r>
    </w:p>
    <w:p w:rsidR="00EF1B29" w:rsidRDefault="00CD4BE3">
      <w:pPr>
        <w:jc w:val="left"/>
      </w:pP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</w:p>
    <w:p w:rsidR="00EF1B29" w:rsidRDefault="00CD4BE3">
      <w:pPr>
        <w:ind w:firstLineChars="200" w:firstLine="422"/>
        <w:jc w:val="left"/>
      </w:pPr>
      <w:r>
        <w:rPr>
          <w:rFonts w:hint="eastAsia"/>
          <w:b/>
          <w:bCs/>
        </w:rPr>
        <w:t>西蒙·克拉克</w:t>
      </w:r>
      <w:r>
        <w:rPr>
          <w:rFonts w:hint="eastAsia"/>
        </w:rPr>
        <w:t>（</w:t>
      </w:r>
      <w:r>
        <w:rPr>
          <w:b/>
        </w:rPr>
        <w:t>Simon Clark</w:t>
      </w:r>
      <w:r>
        <w:rPr>
          <w:rFonts w:hint="eastAsia"/>
        </w:rPr>
        <w:t>）</w:t>
      </w:r>
      <w:r>
        <w:rPr>
          <w:rFonts w:hint="eastAsia"/>
        </w:rPr>
        <w:t>是一名英国公民，自</w:t>
      </w:r>
      <w:r>
        <w:rPr>
          <w:rFonts w:hint="eastAsia"/>
        </w:rPr>
        <w:t>2000</w:t>
      </w:r>
      <w:r>
        <w:rPr>
          <w:rFonts w:hint="eastAsia"/>
        </w:rPr>
        <w:t>年以来一直</w:t>
      </w:r>
      <w:r>
        <w:rPr>
          <w:rFonts w:hint="eastAsia"/>
        </w:rPr>
        <w:t>当</w:t>
      </w:r>
      <w:r>
        <w:rPr>
          <w:rFonts w:hint="eastAsia"/>
        </w:rPr>
        <w:t>记者，</w:t>
      </w:r>
      <w:r>
        <w:rPr>
          <w:rFonts w:hint="eastAsia"/>
        </w:rPr>
        <w:t>广泛</w:t>
      </w:r>
      <w:r>
        <w:rPr>
          <w:rFonts w:hint="eastAsia"/>
        </w:rPr>
        <w:t>报道金融、经济和政治</w:t>
      </w:r>
      <w:r>
        <w:rPr>
          <w:rFonts w:hint="eastAsia"/>
        </w:rPr>
        <w:t>等领域的情况</w:t>
      </w:r>
      <w:r>
        <w:rPr>
          <w:rFonts w:hint="eastAsia"/>
        </w:rPr>
        <w:t>，</w:t>
      </w:r>
      <w:r>
        <w:rPr>
          <w:rFonts w:hint="eastAsia"/>
        </w:rPr>
        <w:t>为此，他曾</w:t>
      </w:r>
      <w:r>
        <w:rPr>
          <w:rFonts w:hint="eastAsia"/>
        </w:rPr>
        <w:t>深入</w:t>
      </w:r>
      <w:r>
        <w:rPr>
          <w:rFonts w:hint="eastAsia"/>
        </w:rPr>
        <w:t>到</w:t>
      </w:r>
      <w:r>
        <w:rPr>
          <w:rFonts w:hint="eastAsia"/>
        </w:rPr>
        <w:t>阿富汗</w:t>
      </w:r>
      <w:r>
        <w:rPr>
          <w:rFonts w:hint="eastAsia"/>
        </w:rPr>
        <w:t>（</w:t>
      </w:r>
      <w:r>
        <w:t>Afghanistan</w:t>
      </w:r>
      <w:r>
        <w:rPr>
          <w:rFonts w:hint="eastAsia"/>
        </w:rPr>
        <w:t>）</w:t>
      </w:r>
      <w:r>
        <w:rPr>
          <w:rFonts w:hint="eastAsia"/>
        </w:rPr>
        <w:t>的罂粟田、刚果</w:t>
      </w:r>
      <w:r>
        <w:rPr>
          <w:rFonts w:hint="eastAsia"/>
        </w:rPr>
        <w:t>（</w:t>
      </w:r>
      <w:r>
        <w:t xml:space="preserve">Congo </w:t>
      </w:r>
      <w:r>
        <w:rPr>
          <w:rFonts w:hint="eastAsia"/>
        </w:rPr>
        <w:t>）</w:t>
      </w:r>
      <w:r>
        <w:rPr>
          <w:rFonts w:hint="eastAsia"/>
        </w:rPr>
        <w:t>的铜矿以及伦敦及其周边的许多银行和金融机构。</w:t>
      </w:r>
    </w:p>
    <w:p w:rsidR="00EF1B29" w:rsidRDefault="00EF1B29">
      <w:pPr>
        <w:jc w:val="left"/>
      </w:pPr>
    </w:p>
    <w:p w:rsidR="00EF1B29" w:rsidRDefault="00CD4BE3">
      <w:pPr>
        <w:rPr>
          <w:b/>
          <w:bCs/>
          <w:szCs w:val="21"/>
        </w:rPr>
      </w:pPr>
      <w:r>
        <w:rPr>
          <w:rFonts w:hint="eastAsia"/>
        </w:rPr>
        <w:t xml:space="preserve">   </w:t>
      </w:r>
      <w:r>
        <w:rPr>
          <w:rFonts w:hint="eastAsia"/>
          <w:b/>
          <w:bCs/>
          <w:szCs w:val="21"/>
        </w:rPr>
        <w:t>威廉·卢奇</w:t>
      </w:r>
      <w:r>
        <w:rPr>
          <w:rFonts w:hint="eastAsia"/>
          <w:b/>
          <w:bCs/>
          <w:szCs w:val="21"/>
        </w:rPr>
        <w:t>（</w:t>
      </w:r>
      <w:r>
        <w:rPr>
          <w:b/>
        </w:rPr>
        <w:t>William Louch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是一名报道伦敦</w:t>
      </w:r>
      <w:r>
        <w:rPr>
          <w:rFonts w:hint="eastAsia"/>
          <w:szCs w:val="21"/>
        </w:rPr>
        <w:t>私募</w:t>
      </w:r>
      <w:r>
        <w:rPr>
          <w:rFonts w:hint="eastAsia"/>
        </w:rPr>
        <w:t>股权</w:t>
      </w:r>
      <w:r>
        <w:rPr>
          <w:rFonts w:hint="eastAsia"/>
          <w:szCs w:val="21"/>
        </w:rPr>
        <w:t>的记者。</w:t>
      </w:r>
    </w:p>
    <w:p w:rsidR="00EF1B29" w:rsidRDefault="00EF1B29"/>
    <w:p w:rsidR="00EF1B29" w:rsidRDefault="00EF1B29"/>
    <w:p w:rsidR="00EF1B29" w:rsidRDefault="00CD4BE3"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 w:rsidR="00EF1B29" w:rsidRDefault="00CD4BE3"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 w:rsidR="00EF1B29" w:rsidRDefault="00CD4BE3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>
        <w:rPr>
          <w:b/>
        </w:rPr>
        <w:t>（</w:t>
      </w:r>
      <w:r>
        <w:rPr>
          <w:rFonts w:hint="eastAsia"/>
          <w:b/>
        </w:rPr>
        <w:t>Cindy</w:t>
      </w:r>
      <w:r>
        <w:rPr>
          <w:b/>
        </w:rPr>
        <w:t xml:space="preserve"> </w:t>
      </w:r>
      <w:r>
        <w:rPr>
          <w:rFonts w:hint="eastAsia"/>
          <w:b/>
        </w:rPr>
        <w:t>Zhan</w:t>
      </w:r>
      <w:r>
        <w:rPr>
          <w:b/>
        </w:rPr>
        <w:t>g)</w:t>
      </w:r>
    </w:p>
    <w:p w:rsidR="00EF1B29" w:rsidRDefault="00CD4BE3"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 w:rsidR="00EF1B29" w:rsidRDefault="00CD4BE3">
      <w:pPr>
        <w:widowControl/>
        <w:jc w:val="left"/>
      </w:pPr>
      <w:r>
        <w:t>北京市海淀区中关村大街甲</w:t>
      </w:r>
      <w:r>
        <w:t>59</w:t>
      </w:r>
      <w:r>
        <w:t>号中国人民大学文化大厦</w:t>
      </w:r>
      <w:r>
        <w:t>1705</w:t>
      </w:r>
      <w:r>
        <w:t>室，</w:t>
      </w:r>
      <w:r>
        <w:t>100872</w:t>
      </w:r>
    </w:p>
    <w:p w:rsidR="00EF1B29" w:rsidRDefault="00CD4BE3">
      <w:pPr>
        <w:widowControl/>
        <w:jc w:val="left"/>
      </w:pPr>
      <w:r>
        <w:t>电</w:t>
      </w:r>
      <w:r>
        <w:t> </w:t>
      </w:r>
      <w:r>
        <w:t>话：</w:t>
      </w:r>
      <w:r>
        <w:t>010-82504506</w:t>
      </w:r>
    </w:p>
    <w:p w:rsidR="00EF1B29" w:rsidRDefault="00CD4BE3">
      <w:pPr>
        <w:widowControl/>
        <w:jc w:val="left"/>
      </w:pPr>
      <w:r>
        <w:t>传</w:t>
      </w:r>
      <w:r>
        <w:t> </w:t>
      </w:r>
      <w:r>
        <w:t>真：</w:t>
      </w:r>
      <w:r>
        <w:t>010-82504200</w:t>
      </w:r>
    </w:p>
    <w:p w:rsidR="00EF1B29" w:rsidRDefault="00CD4BE3">
      <w:pPr>
        <w:widowControl/>
        <w:jc w:val="left"/>
      </w:pPr>
      <w:r>
        <w:t>Email:  </w:t>
      </w:r>
      <w:hyperlink r:id="rId8" w:history="1">
        <w:r>
          <w:rPr>
            <w:rStyle w:val="aa"/>
            <w:rFonts w:hint="eastAsia"/>
          </w:rPr>
          <w:t>Cindy@nurnberg.com.cn</w:t>
        </w:r>
      </w:hyperlink>
      <w:r>
        <w:rPr>
          <w:rFonts w:hint="eastAsia"/>
        </w:rPr>
        <w:t xml:space="preserve"> </w:t>
      </w:r>
    </w:p>
    <w:p w:rsidR="00EF1B29" w:rsidRDefault="00CD4BE3">
      <w:pPr>
        <w:widowControl/>
        <w:jc w:val="left"/>
      </w:pPr>
      <w:r>
        <w:t>网</w:t>
      </w:r>
      <w:r>
        <w:t> </w:t>
      </w:r>
      <w:r>
        <w:t>址</w:t>
      </w:r>
      <w:r>
        <w:t>: </w:t>
      </w:r>
      <w:hyperlink r:id="rId9" w:history="1">
        <w:r>
          <w:rPr>
            <w:rStyle w:val="aa"/>
            <w:rFonts w:hint="eastAsia"/>
            <w:color w:val="auto"/>
          </w:rPr>
          <w:t>http://www.nurnberg.com.cn</w:t>
        </w:r>
      </w:hyperlink>
      <w:r>
        <w:rPr>
          <w:rFonts w:hint="eastAsia"/>
        </w:rPr>
        <w:t xml:space="preserve"> </w:t>
      </w:r>
    </w:p>
    <w:p w:rsidR="00EF1B29" w:rsidRDefault="00CD4BE3">
      <w:pPr>
        <w:widowControl/>
        <w:jc w:val="left"/>
      </w:pPr>
      <w:r>
        <w:t>新浪微博：</w:t>
      </w:r>
      <w:hyperlink r:id="rId10" w:history="1">
        <w:r>
          <w:rPr>
            <w:rStyle w:val="aa"/>
            <w:rFonts w:hint="eastAsia"/>
            <w:color w:val="auto"/>
          </w:rPr>
          <w:t>http://weibo.com/nurnberg</w:t>
        </w:r>
      </w:hyperlink>
      <w:r>
        <w:rPr>
          <w:rFonts w:hint="eastAsia"/>
        </w:rPr>
        <w:t xml:space="preserve"> </w:t>
      </w:r>
    </w:p>
    <w:p w:rsidR="00EF1B29" w:rsidRDefault="00CD4BE3">
      <w:pPr>
        <w:widowControl/>
        <w:jc w:val="left"/>
      </w:pPr>
      <w:r>
        <w:t>豆瓣小站：</w:t>
      </w:r>
      <w:hyperlink r:id="rId11" w:history="1">
        <w:r>
          <w:rPr>
            <w:rStyle w:val="aa"/>
            <w:rFonts w:hint="eastAsia"/>
            <w:color w:val="auto"/>
          </w:rPr>
          <w:t>http://site.douban.com/110577/</w:t>
        </w:r>
      </w:hyperlink>
      <w:r>
        <w:rPr>
          <w:rFonts w:hint="eastAsia"/>
        </w:rPr>
        <w:t xml:space="preserve"> </w:t>
      </w:r>
    </w:p>
    <w:p w:rsidR="00EF1B29" w:rsidRDefault="00CD4BE3">
      <w:pPr>
        <w:widowControl/>
        <w:jc w:val="left"/>
      </w:pPr>
      <w:r>
        <w:t>微信订阅号：安德鲁书讯</w:t>
      </w:r>
    </w:p>
    <w:p w:rsidR="00EF1B29" w:rsidRDefault="00CD4BE3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1147445" cy="106108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B29" w:rsidRDefault="00EF1B29"/>
    <w:p w:rsidR="00EF1B29" w:rsidRDefault="00EF1B29"/>
    <w:sectPr w:rsidR="00EF1B29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BE3" w:rsidRDefault="00CD4BE3">
      <w:r>
        <w:separator/>
      </w:r>
    </w:p>
  </w:endnote>
  <w:endnote w:type="continuationSeparator" w:id="0">
    <w:p w:rsidR="00CD4BE3" w:rsidRDefault="00CD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B29" w:rsidRDefault="00EF1B2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EF1B29" w:rsidRDefault="00CD4BE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EF1B29" w:rsidRDefault="00CD4BE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EF1B29" w:rsidRDefault="00CD4BE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EF1B29" w:rsidRDefault="00EF1B29">
    <w:pPr>
      <w:pStyle w:val="a4"/>
      <w:jc w:val="center"/>
      <w:rPr>
        <w:rFonts w:eastAsia="方正姚体"/>
      </w:rPr>
    </w:pPr>
  </w:p>
  <w:p w:rsidR="00EF1B29" w:rsidRDefault="00EF1B29">
    <w:pPr>
      <w:pStyle w:val="a4"/>
      <w:jc w:val="center"/>
      <w:rPr>
        <w:rFonts w:eastAsia="方正姚体"/>
      </w:rPr>
    </w:pPr>
  </w:p>
  <w:p w:rsidR="00EF1B29" w:rsidRDefault="00CD4BE3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F706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BE3" w:rsidRDefault="00CD4BE3">
      <w:r>
        <w:separator/>
      </w:r>
    </w:p>
  </w:footnote>
  <w:footnote w:type="continuationSeparator" w:id="0">
    <w:p w:rsidR="00CD4BE3" w:rsidRDefault="00CD4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B29" w:rsidRDefault="00CD4BE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F1B29" w:rsidRDefault="00CD4BE3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D0BD5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D3966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D4BE3"/>
    <w:rsid w:val="00CE468D"/>
    <w:rsid w:val="00CE67B4"/>
    <w:rsid w:val="00CF008F"/>
    <w:rsid w:val="00CF1D82"/>
    <w:rsid w:val="00CF4CD1"/>
    <w:rsid w:val="00CF5AFB"/>
    <w:rsid w:val="00CF706C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B73C8"/>
    <w:rsid w:val="00EC5124"/>
    <w:rsid w:val="00EC7589"/>
    <w:rsid w:val="00EE6F59"/>
    <w:rsid w:val="00EF1B2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2FE7CC0"/>
    <w:rsid w:val="05461ED0"/>
    <w:rsid w:val="0BB8590D"/>
    <w:rsid w:val="11764D83"/>
    <w:rsid w:val="13E22CD0"/>
    <w:rsid w:val="171D7EF1"/>
    <w:rsid w:val="17626603"/>
    <w:rsid w:val="1BA76D15"/>
    <w:rsid w:val="237C4F14"/>
    <w:rsid w:val="2DB97C9A"/>
    <w:rsid w:val="375F0972"/>
    <w:rsid w:val="3E9E4FED"/>
    <w:rsid w:val="44916F92"/>
    <w:rsid w:val="47057560"/>
    <w:rsid w:val="4D1F1B8F"/>
    <w:rsid w:val="4DB61ED2"/>
    <w:rsid w:val="4E586472"/>
    <w:rsid w:val="55327547"/>
    <w:rsid w:val="5DFA548C"/>
    <w:rsid w:val="654A7895"/>
    <w:rsid w:val="6A6A7C2B"/>
    <w:rsid w:val="76E40D39"/>
    <w:rsid w:val="79AC7468"/>
    <w:rsid w:val="7C3C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3A7605E"/>
  <w15:docId w15:val="{4EA73529-A55E-4A28-88B4-855CC2EC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Preformatte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@nurnberg.com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308</Words>
  <Characters>1756</Characters>
  <Application>Microsoft Office Word</Application>
  <DocSecurity>0</DocSecurity>
  <Lines>14</Lines>
  <Paragraphs>4</Paragraphs>
  <ScaleCrop>false</ScaleCrop>
  <Company>2ndSpAcE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18112</cp:lastModifiedBy>
  <cp:revision>2</cp:revision>
  <cp:lastPrinted>2004-04-23T07:06:00Z</cp:lastPrinted>
  <dcterms:created xsi:type="dcterms:W3CDTF">2023-04-19T07:23:00Z</dcterms:created>
  <dcterms:modified xsi:type="dcterms:W3CDTF">2023-04-19T07:23:00Z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