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</w:pPr>
      <w:bookmarkStart w:id="0" w:name="awards"/>
      <w:bookmarkEnd w:id="0"/>
    </w:p>
    <w:p>
      <w:pPr>
        <w:jc w:val="both"/>
        <w:rPr>
          <w:b/>
          <w:caps/>
          <w:szCs w:val="21"/>
        </w:rPr>
      </w:pPr>
      <w:bookmarkStart w:id="1" w:name="OLE_LINK27"/>
      <w:bookmarkStart w:id="2" w:name="OLE_LINK26"/>
      <w:r>
        <w:rPr>
          <w:rFonts w:hint="eastAsia"/>
          <w:b/>
          <w:cap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182880</wp:posOffset>
            </wp:positionV>
            <wp:extent cx="1237615" cy="1660525"/>
            <wp:effectExtent l="0" t="0" r="635" b="1587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aps/>
          <w:szCs w:val="21"/>
        </w:rPr>
        <w:t>中文书名：</w:t>
      </w:r>
      <w:bookmarkStart w:id="3" w:name="OLE_LINK25"/>
      <w:r>
        <w:rPr>
          <w:rFonts w:hint="eastAsia"/>
          <w:b/>
          <w:caps/>
          <w:szCs w:val="21"/>
        </w:rPr>
        <w:t>《企业战略：多元化公司的可持续价值创造（第2版）》</w:t>
      </w:r>
      <w:bookmarkEnd w:id="3"/>
    </w:p>
    <w:p>
      <w:pPr>
        <w:pStyle w:val="15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3"/>
      <w:bookmarkStart w:id="5" w:name="OLE_LINK12"/>
      <w:bookmarkStart w:id="6" w:name="OLE_LINK2"/>
      <w:bookmarkStart w:id="7" w:name="OLE_LINK1"/>
      <w:bookmarkStart w:id="8" w:name="OLE_LINK16"/>
      <w:bookmarkStart w:id="9" w:name="OLE_LINK21"/>
      <w:r>
        <w:rPr>
          <w:b/>
          <w:caps/>
          <w:sz w:val="21"/>
          <w:szCs w:val="21"/>
        </w:rPr>
        <w:t>英文书名：</w:t>
      </w:r>
      <w:r>
        <w:rPr>
          <w:rFonts w:hint="default" w:ascii="Times New Roman" w:hAnsi="Times New Roman" w:cs="Times New Roman"/>
          <w:b/>
          <w:caps/>
          <w:sz w:val="21"/>
          <w:szCs w:val="21"/>
        </w:rPr>
        <w:t>Corporate Strategy：Sustainable value creation in diversified companies</w:t>
      </w:r>
      <w:r>
        <w:rPr>
          <w:rFonts w:hint="default" w:ascii="Times New Roman" w:hAnsi="Times New Roman" w:cs="Times New Roman"/>
          <w:b/>
          <w:caps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/>
          <w:caps/>
          <w:sz w:val="21"/>
          <w:szCs w:val="21"/>
        </w:rPr>
        <w:t>2nd edition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>
        <w:rPr>
          <w:b/>
          <w:szCs w:val="21"/>
        </w:rPr>
        <w:t xml:space="preserve">  </w:t>
      </w:r>
    </w:p>
    <w:p>
      <w:pPr>
        <w:pStyle w:val="15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德文书名：</w:t>
      </w:r>
      <w:r>
        <w:rPr>
          <w:rFonts w:hint="eastAsia" w:ascii="Times New Roman" w:hAnsi="Times New Roman" w:cs="Times New Roman"/>
          <w:b/>
          <w:caps/>
          <w:sz w:val="21"/>
          <w:szCs w:val="21"/>
        </w:rPr>
        <w:t>Corporate Strategy</w:t>
      </w:r>
    </w:p>
    <w:p>
      <w:pPr>
        <w:pStyle w:val="15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作    者：</w:t>
      </w:r>
      <w:bookmarkStart w:id="10" w:name="OLE_LINK10"/>
      <w:bookmarkStart w:id="11" w:name="OLE_LINK4"/>
      <w:bookmarkStart w:id="12" w:name="OLE_LINK15"/>
      <w:r>
        <w:rPr>
          <w:rFonts w:ascii="Times New Roman" w:hAnsi="Times New Roman" w:cs="Times New Roman"/>
          <w:b/>
          <w:sz w:val="21"/>
          <w:szCs w:val="21"/>
        </w:rPr>
        <w:t xml:space="preserve">Günter Müller Stewens </w:t>
      </w:r>
      <w:r>
        <w:rPr>
          <w:rFonts w:hint="eastAsia" w:ascii="Times New Roman" w:hAnsi="Times New Roman" w:cs="Times New Roman"/>
          <w:b/>
          <w:sz w:val="21"/>
          <w:szCs w:val="21"/>
        </w:rPr>
        <w:t>and</w:t>
      </w:r>
      <w:r>
        <w:rPr>
          <w:rFonts w:ascii="Times New Roman" w:hAnsi="Times New Roman" w:cs="Times New Roman"/>
          <w:b/>
          <w:sz w:val="21"/>
          <w:szCs w:val="21"/>
        </w:rPr>
        <w:t xml:space="preserve"> Matthias Brauer </w:t>
      </w:r>
    </w:p>
    <w:bookmarkEnd w:id="10"/>
    <w:bookmarkEnd w:id="11"/>
    <w:bookmarkEnd w:id="12"/>
    <w:p>
      <w:pPr>
        <w:pStyle w:val="15"/>
        <w:jc w:val="both"/>
        <w:rPr>
          <w:rFonts w:ascii="Times New Roman" w:hAnsi="Times New Roman" w:cs="Times New Roman" w:eastAsiaTheme="minorEastAsia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 版 社：Schaffer-Poeschel Verlag</w:t>
      </w:r>
      <w:r>
        <w:rPr>
          <w:rFonts w:ascii="Times New Roman" w:hAnsi="Times New Roman" w:cs="Times New Roman" w:eastAsiaTheme="minorEastAsia"/>
          <w:b/>
          <w:sz w:val="21"/>
          <w:szCs w:val="21"/>
        </w:rPr>
        <w:t xml:space="preserve">       </w:t>
      </w:r>
    </w:p>
    <w:p>
      <w:pPr>
        <w:jc w:val="both"/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 xml:space="preserve">代理公司：ANA/ </w:t>
      </w:r>
      <w:r>
        <w:rPr>
          <w:rFonts w:hint="eastAsia"/>
          <w:b/>
          <w:color w:val="111111"/>
          <w:szCs w:val="21"/>
          <w:shd w:val="clear" w:color="auto" w:fill="FFFFFF"/>
          <w:lang w:val="en-US" w:eastAsia="zh-CN"/>
        </w:rPr>
        <w:t>Lauren</w:t>
      </w:r>
      <w:r>
        <w:rPr>
          <w:b/>
          <w:color w:val="111111"/>
          <w:szCs w:val="21"/>
          <w:shd w:val="clear" w:color="auto" w:fill="FFFFFF"/>
        </w:rPr>
        <w:t xml:space="preserve"> </w:t>
      </w:r>
    </w:p>
    <w:p>
      <w:pPr>
        <w:jc w:val="both"/>
        <w:rPr>
          <w:b/>
          <w:caps/>
          <w:szCs w:val="21"/>
        </w:rPr>
      </w:pPr>
      <w:r>
        <w:rPr>
          <w:b/>
          <w:caps/>
          <w:szCs w:val="21"/>
        </w:rPr>
        <w:t>页    数：</w:t>
      </w:r>
      <w:r>
        <w:rPr>
          <w:rFonts w:hint="eastAsia"/>
          <w:b/>
          <w:caps/>
          <w:szCs w:val="21"/>
        </w:rPr>
        <w:t>463</w:t>
      </w:r>
      <w:r>
        <w:rPr>
          <w:b/>
          <w:caps/>
          <w:szCs w:val="21"/>
        </w:rPr>
        <w:t>页</w:t>
      </w:r>
    </w:p>
    <w:p>
      <w:pPr>
        <w:jc w:val="both"/>
        <w:rPr>
          <w:b/>
          <w:szCs w:val="21"/>
        </w:rPr>
      </w:pPr>
      <w:r>
        <w:rPr>
          <w:b/>
          <w:szCs w:val="21"/>
        </w:rPr>
        <w:t>出版时间：202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2月</w:t>
      </w:r>
    </w:p>
    <w:p>
      <w:pPr>
        <w:jc w:val="both"/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jc w:val="both"/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jc w:val="both"/>
        <w:rPr>
          <w:b/>
          <w:szCs w:val="21"/>
        </w:rPr>
      </w:pPr>
      <w:r>
        <w:rPr>
          <w:b/>
          <w:szCs w:val="21"/>
        </w:rPr>
        <w:t>类    型：</w:t>
      </w:r>
      <w:bookmarkEnd w:id="4"/>
      <w:bookmarkEnd w:id="5"/>
      <w:bookmarkEnd w:id="6"/>
      <w:bookmarkEnd w:id="7"/>
      <w:bookmarkStart w:id="13" w:name="OLE_LINK8"/>
      <w:bookmarkStart w:id="14" w:name="OLE_LINK13"/>
      <w:bookmarkStart w:id="15" w:name="OLE_LINK6"/>
      <w:bookmarkStart w:id="16" w:name="OLE_LINK9"/>
      <w:bookmarkStart w:id="17" w:name="OLE_LINK5"/>
      <w:r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>
      <w:pPr>
        <w:rPr>
          <w:b/>
          <w:bCs/>
          <w:color w:val="FF0000"/>
          <w:szCs w:val="21"/>
        </w:rPr>
      </w:pPr>
    </w:p>
    <w:p>
      <w:pPr>
        <w:rPr>
          <w:b/>
          <w:bCs/>
          <w:szCs w:val="21"/>
        </w:rPr>
      </w:pPr>
      <w:bookmarkStart w:id="18" w:name="OLE_LINK18"/>
      <w:bookmarkStart w:id="19" w:name="OLE_LINK23"/>
      <w:bookmarkStart w:id="20" w:name="OLE_LINK17"/>
      <w:bookmarkStart w:id="21" w:name="OLE_LINK19"/>
      <w:bookmarkStart w:id="22" w:name="OLE_LINK22"/>
      <w:bookmarkStart w:id="23" w:name="OLE_LINK14"/>
      <w:bookmarkStart w:id="24" w:name="OLE_LINK11"/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2" w:firstLineChars="200"/>
        <w:rPr>
          <w:rFonts w:eastAsiaTheme="minor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本书荣获2022年德国商业研究学术协会教科书奖（</w:t>
      </w:r>
      <w:r>
        <w:rPr>
          <w:b/>
          <w:bCs/>
          <w:color w:val="FF0000"/>
          <w:szCs w:val="21"/>
        </w:rPr>
        <w:t>VHB textbook prize</w:t>
      </w:r>
      <w:r>
        <w:rPr>
          <w:rFonts w:hint="eastAsia"/>
          <w:b/>
          <w:bCs/>
          <w:color w:val="FF0000"/>
        </w:rPr>
        <w:t>）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如今，管理者必须越来越多地关注可持续价值提升，实现与社会和环境的协调发展。本书作者利用企业管理模式（CMM），阐明了多元化公司的领导团队的十大价值驱动因素，它们可以用来为整个企业和单个公司创造可持续价值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本书的最新版本经过了大范围的修订和更新，专题聚焦于专业和负责任的管理所面临的具体任务和挑战。书中的200多个案例研究介绍了“最佳做法”以及“值得讨论的做法”，旨在帮助人们更好地理解内容，同时也是一种实用的设计帮助。</w:t>
      </w:r>
    </w:p>
    <w:p>
      <w:pPr>
        <w:autoSpaceDE w:val="0"/>
        <w:autoSpaceDN w:val="0"/>
        <w:adjustRightInd w:val="0"/>
        <w:rPr>
          <w:b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End w:id="13"/>
      <w:bookmarkEnd w:id="14"/>
      <w:bookmarkEnd w:id="15"/>
      <w:bookmarkEnd w:id="16"/>
      <w:bookmarkEnd w:id="17"/>
      <w:bookmarkStart w:id="25" w:name="productDetails"/>
      <w:bookmarkEnd w:id="25"/>
    </w:p>
    <w:p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197485</wp:posOffset>
            </wp:positionV>
            <wp:extent cx="695960" cy="929640"/>
            <wp:effectExtent l="0" t="0" r="8890" b="3810"/>
            <wp:wrapSquare wrapText="bothSides"/>
            <wp:docPr id="1" name="图片 1" descr="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I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8"/>
    <w:bookmarkEnd w:id="19"/>
    <w:bookmarkEnd w:id="20"/>
    <w:bookmarkEnd w:id="21"/>
    <w:bookmarkEnd w:id="22"/>
    <w:p>
      <w:pPr>
        <w:ind w:firstLine="422" w:firstLineChars="200"/>
        <w:rPr>
          <w:rFonts w:hint="eastAsia"/>
          <w:sz w:val="21"/>
          <w:szCs w:val="21"/>
        </w:rPr>
      </w:pPr>
      <w:bookmarkStart w:id="26" w:name="OLE_LINK7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1146175</wp:posOffset>
            </wp:positionV>
            <wp:extent cx="767715" cy="1024890"/>
            <wp:effectExtent l="0" t="0" r="13335" b="3810"/>
            <wp:wrapSquare wrapText="bothSides"/>
            <wp:docPr id="6" name="图片 6" descr="H:\安德鲁\书讯\230920\csm_Prof_Brauer_Portrait_Quadratisch_bd1456a51f.jpgcsm_Prof_Brauer_Portrait_Quadratisch_bd1456a5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20\csm_Prof_Brauer_Portrait_Quadratisch_bd1456a51f.jpgcsm_Prof_Brauer_Portrait_Quadratisch_bd1456a51f"/>
                    <pic:cNvPicPr>
                      <a:picLocks noChangeAspect="1"/>
                    </pic:cNvPicPr>
                  </pic:nvPicPr>
                  <pic:blipFill>
                    <a:blip r:embed="rId8"/>
                    <a:srcRect l="25031" r="25031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贡特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·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穆勒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·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斯蒂文斯</w:t>
      </w:r>
      <w:r>
        <w:rPr>
          <w:rFonts w:hint="eastAsia"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（</w:t>
      </w:r>
      <w:r>
        <w:rPr>
          <w:rFonts w:hint="eastAsia"/>
          <w:b/>
          <w:bCs/>
          <w:sz w:val="21"/>
          <w:szCs w:val="21"/>
        </w:rPr>
        <w:t>Günter Müller Stewens）</w:t>
      </w:r>
      <w:r>
        <w:rPr>
          <w:rFonts w:hint="eastAsia"/>
          <w:sz w:val="21"/>
          <w:szCs w:val="21"/>
        </w:rPr>
        <w:t>自1991年起担任圣加仑大学教授，并担任管理学院院长。 他</w:t>
      </w:r>
      <w:r>
        <w:rPr>
          <w:rFonts w:hint="eastAsia"/>
          <w:sz w:val="21"/>
          <w:szCs w:val="21"/>
        </w:rPr>
        <w:t>1977</w:t>
      </w:r>
      <w:r>
        <w:rPr>
          <w:rFonts w:hint="eastAsia"/>
          <w:sz w:val="21"/>
          <w:szCs w:val="21"/>
          <w:lang w:val="en-US" w:eastAsia="zh-CN"/>
        </w:rPr>
        <w:t>毕业于</w:t>
      </w:r>
      <w:r>
        <w:rPr>
          <w:rFonts w:hint="eastAsia"/>
          <w:sz w:val="21"/>
          <w:szCs w:val="21"/>
        </w:rPr>
        <w:t>雷根斯堡大学管理学</w:t>
      </w:r>
      <w:r>
        <w:rPr>
          <w:rFonts w:hint="eastAsia"/>
          <w:sz w:val="21"/>
          <w:szCs w:val="21"/>
          <w:lang w:val="en-US" w:eastAsia="zh-CN"/>
        </w:rPr>
        <w:t>系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后</w:t>
      </w:r>
      <w:r>
        <w:rPr>
          <w:rFonts w:hint="eastAsia"/>
          <w:sz w:val="21"/>
          <w:szCs w:val="21"/>
        </w:rPr>
        <w:t>在慕尼黑大学攻读博士学位，</w:t>
      </w:r>
      <w:r>
        <w:rPr>
          <w:rFonts w:hint="eastAsia"/>
          <w:sz w:val="21"/>
          <w:szCs w:val="21"/>
        </w:rPr>
        <w:t>1987年获得</w:t>
      </w:r>
      <w:r>
        <w:rPr>
          <w:rFonts w:hint="eastAsia"/>
          <w:sz w:val="21"/>
          <w:szCs w:val="21"/>
        </w:rPr>
        <w:t>斯图加特大学聘任。1987年至1991年，他在杜伊斯堡大学担任教授。</w:t>
      </w:r>
      <w:r>
        <w:rPr>
          <w:rFonts w:hint="eastAsia"/>
          <w:sz w:val="21"/>
          <w:szCs w:val="21"/>
        </w:rPr>
        <w:t>战略管理是</w:t>
      </w:r>
      <w:r>
        <w:rPr>
          <w:rFonts w:hint="eastAsia"/>
          <w:sz w:val="21"/>
          <w:szCs w:val="21"/>
        </w:rPr>
        <w:t>斯蒂文斯的重点研究领域，他在该领域发表了大量书籍和文章。 除了研究之外，他还参加许多工作组、协会和评审团，同时还担任跨国公司的董事会成员、教练和顾问。</w:t>
      </w:r>
    </w:p>
    <w:p>
      <w:pPr>
        <w:ind w:firstLine="420" w:firstLineChars="200"/>
        <w:rPr>
          <w:rFonts w:hint="eastAsia"/>
          <w:sz w:val="21"/>
          <w:szCs w:val="21"/>
        </w:rPr>
      </w:pPr>
    </w:p>
    <w:p>
      <w:pPr>
        <w:ind w:firstLine="420" w:firstLineChars="200"/>
        <w:rPr>
          <w:b w:val="0"/>
          <w:bCs w:val="0"/>
          <w:sz w:val="21"/>
          <w:szCs w:val="21"/>
        </w:rPr>
      </w:pPr>
      <w:r>
        <w:rPr>
          <w:rFonts w:ascii="Segoe UI" w:hAnsi="Segoe UI" w:eastAsia="Segoe UI" w:cs="Segoe UI"/>
          <w:b/>
          <w:bCs/>
          <w:color w:val="000000"/>
          <w:sz w:val="21"/>
          <w:szCs w:val="21"/>
          <w:shd w:val="clear" w:color="auto" w:fill="FFFFFF"/>
        </w:rPr>
        <w:t>马蒂亚斯</w:t>
      </w:r>
      <w:r>
        <w:rPr>
          <w:rFonts w:hint="eastAsia"/>
          <w:b/>
          <w:bCs/>
          <w:sz w:val="21"/>
          <w:szCs w:val="21"/>
        </w:rPr>
        <w:t>·</w:t>
      </w:r>
      <w:r>
        <w:rPr>
          <w:rFonts w:ascii="Segoe UI" w:hAnsi="Segoe UI" w:eastAsia="Segoe UI" w:cs="Segoe UI"/>
          <w:b/>
          <w:bCs/>
          <w:color w:val="000000"/>
          <w:sz w:val="21"/>
          <w:szCs w:val="21"/>
          <w:shd w:val="clear" w:color="auto" w:fill="FFFFFF"/>
        </w:rPr>
        <w:t>布劳尔</w:t>
      </w:r>
      <w:r>
        <w:rPr>
          <w:rFonts w:hint="eastAsia"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（</w:t>
      </w:r>
      <w:r>
        <w:rPr>
          <w:rFonts w:hint="eastAsia"/>
          <w:b/>
          <w:bCs/>
          <w:sz w:val="21"/>
          <w:szCs w:val="21"/>
        </w:rPr>
        <w:t>Matthias Brauer）</w:t>
      </w:r>
      <w:r>
        <w:rPr>
          <w:rFonts w:hint="eastAsia"/>
          <w:b w:val="0"/>
          <w:bCs w:val="0"/>
          <w:sz w:val="21"/>
          <w:szCs w:val="21"/>
        </w:rPr>
        <w:t>教授担任</w:t>
      </w:r>
      <w:r>
        <w:rPr>
          <w:rFonts w:hint="eastAsia"/>
          <w:b w:val="0"/>
          <w:bCs w:val="0"/>
          <w:sz w:val="21"/>
          <w:szCs w:val="21"/>
        </w:rPr>
        <w:fldChar w:fldCharType="begin"/>
      </w:r>
      <w:r>
        <w:rPr>
          <w:rFonts w:hint="eastAsia"/>
          <w:b w:val="0"/>
          <w:bCs w:val="0"/>
          <w:sz w:val="21"/>
          <w:szCs w:val="21"/>
        </w:rPr>
        <w:instrText xml:space="preserve"> HYPERLINK "https://www.bwl.uni-mannheim.de/en/brauer/team/prof-dr-matthias-brauer/" </w:instrText>
      </w:r>
      <w:r>
        <w:rPr>
          <w:rFonts w:hint="eastAsia"/>
          <w:b w:val="0"/>
          <w:bCs w:val="0"/>
          <w:sz w:val="21"/>
          <w:szCs w:val="21"/>
        </w:rPr>
        <w:fldChar w:fldCharType="separate"/>
      </w:r>
      <w:r>
        <w:rPr>
          <w:rStyle w:val="10"/>
          <w:rFonts w:hint="eastAsia"/>
          <w:b w:val="0"/>
          <w:bCs w:val="0"/>
          <w:sz w:val="21"/>
          <w:szCs w:val="21"/>
        </w:rPr>
        <w:t>曼海姆大学</w:t>
      </w:r>
      <w:r>
        <w:rPr>
          <w:rFonts w:hint="eastAsia"/>
          <w:b w:val="0"/>
          <w:bCs w:val="0"/>
          <w:sz w:val="21"/>
          <w:szCs w:val="21"/>
        </w:rPr>
        <w:fldChar w:fldCharType="end"/>
      </w:r>
      <w:r>
        <w:rPr>
          <w:rFonts w:hint="eastAsia"/>
          <w:b w:val="0"/>
          <w:bCs w:val="0"/>
          <w:sz w:val="21"/>
          <w:szCs w:val="21"/>
        </w:rPr>
        <w:t>战略与国际管理系主任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研究重点是企业发展和业务转型问题。</w:t>
      </w:r>
    </w:p>
    <w:bookmarkEnd w:id="23"/>
    <w:bookmarkEnd w:id="24"/>
    <w:p>
      <w:pPr>
        <w:rPr>
          <w:b/>
          <w:color w:val="000000"/>
        </w:rPr>
      </w:pPr>
    </w:p>
    <w:bookmarkEnd w:id="26"/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0"/>
          <w:rFonts w:hint="eastAsia"/>
          <w:b/>
          <w:szCs w:val="21"/>
        </w:rPr>
        <w:t>Righ</w:t>
      </w:r>
      <w:r>
        <w:rPr>
          <w:rStyle w:val="10"/>
          <w:b/>
          <w:szCs w:val="21"/>
        </w:rPr>
        <w:t>ts@nurnberg.com.cn</w:t>
      </w:r>
      <w:r>
        <w:rPr>
          <w:rStyle w:val="10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0"/>
          <w:szCs w:val="21"/>
        </w:rPr>
        <w:t>http://www.nurnberg.com.cn</w:t>
      </w:r>
      <w:r>
        <w:rPr>
          <w:rStyle w:val="1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0"/>
          <w:szCs w:val="21"/>
        </w:rPr>
        <w:t>http://www.nurnberg.com.cn/booklist_zh/list.aspx</w:t>
      </w:r>
      <w:r>
        <w:rPr>
          <w:rStyle w:val="1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0"/>
          <w:szCs w:val="21"/>
        </w:rPr>
        <w:t>http://www.nurnberg.com.cn/book/book.aspx</w:t>
      </w:r>
      <w:r>
        <w:rPr>
          <w:rStyle w:val="10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0"/>
          <w:szCs w:val="21"/>
        </w:rPr>
        <w:t>http://www.nurnberg.com.cn/video/video.aspx</w:t>
      </w:r>
      <w:r>
        <w:rPr>
          <w:rStyle w:val="10"/>
          <w:szCs w:val="21"/>
        </w:rPr>
        <w:fldChar w:fldCharType="end"/>
      </w:r>
    </w:p>
    <w:p>
      <w:pPr>
        <w:rPr>
          <w:rStyle w:val="1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0"/>
          <w:szCs w:val="21"/>
        </w:rPr>
        <w:t>http://site.douban.com/110577/</w:t>
      </w:r>
      <w:r>
        <w:rPr>
          <w:rStyle w:val="10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t>微信订阅号：ANABJ2002</w:t>
      </w:r>
    </w:p>
    <w:p>
      <w:r>
        <w:rPr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73660</wp:posOffset>
            </wp:positionV>
            <wp:extent cx="1058545" cy="1149350"/>
            <wp:effectExtent l="0" t="0" r="8255" b="1270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27" w:name="_GoBack"/>
      <w:bookmarkEnd w:id="27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0"/>
        <w:rFonts w:hint="eastAsia" w:ascii="方正姚体" w:eastAsia="方正姚体"/>
      </w:rPr>
      <w:t>www.nurnberg.com.cn</w:t>
    </w:r>
    <w:r>
      <w:rPr>
        <w:rStyle w:val="10"/>
        <w:rFonts w:hint="eastAsia" w:ascii="方正姚体" w:eastAsia="方正姚体"/>
      </w:rPr>
      <w:fldChar w:fldCharType="end"/>
    </w:r>
  </w:p>
  <w:p>
    <w:pPr>
      <w:pStyle w:val="6"/>
      <w:jc w:val="center"/>
      <w:rPr>
        <w:rFonts w:eastAsia="方正姚体"/>
      </w:rPr>
    </w:pPr>
  </w:p>
  <w:p>
    <w:pPr>
      <w:pStyle w:val="6"/>
      <w:jc w:val="center"/>
      <w:rPr>
        <w:rFonts w:eastAsia="方正姚体"/>
      </w:rPr>
    </w:pP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4C25"/>
    <w:rsid w:val="000173E1"/>
    <w:rsid w:val="00020DD5"/>
    <w:rsid w:val="00022A2F"/>
    <w:rsid w:val="00044F0E"/>
    <w:rsid w:val="000635A7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0F379F"/>
    <w:rsid w:val="00100181"/>
    <w:rsid w:val="0010266B"/>
    <w:rsid w:val="00113C54"/>
    <w:rsid w:val="0011777C"/>
    <w:rsid w:val="00120CA3"/>
    <w:rsid w:val="00146E8F"/>
    <w:rsid w:val="00150B35"/>
    <w:rsid w:val="00171B79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21CB4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C71B7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36A9"/>
    <w:rsid w:val="004C79A1"/>
    <w:rsid w:val="004D0857"/>
    <w:rsid w:val="004F485B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2203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63E86"/>
    <w:rsid w:val="007736B2"/>
    <w:rsid w:val="007946CE"/>
    <w:rsid w:val="00795B78"/>
    <w:rsid w:val="007B1728"/>
    <w:rsid w:val="007B349E"/>
    <w:rsid w:val="007B561C"/>
    <w:rsid w:val="007C1BE9"/>
    <w:rsid w:val="007D2AA5"/>
    <w:rsid w:val="007D7D3B"/>
    <w:rsid w:val="007E304E"/>
    <w:rsid w:val="007E3682"/>
    <w:rsid w:val="007E5C02"/>
    <w:rsid w:val="007E6763"/>
    <w:rsid w:val="00810DCB"/>
    <w:rsid w:val="00811C6D"/>
    <w:rsid w:val="00826296"/>
    <w:rsid w:val="00835E41"/>
    <w:rsid w:val="00844A77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17E9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B02A2"/>
    <w:rsid w:val="009C0890"/>
    <w:rsid w:val="009E7DBE"/>
    <w:rsid w:val="009F4524"/>
    <w:rsid w:val="009F6D20"/>
    <w:rsid w:val="00A463D6"/>
    <w:rsid w:val="00A545A9"/>
    <w:rsid w:val="00A5701C"/>
    <w:rsid w:val="00A866F8"/>
    <w:rsid w:val="00AA0C3F"/>
    <w:rsid w:val="00AA13BB"/>
    <w:rsid w:val="00AA141C"/>
    <w:rsid w:val="00AD018F"/>
    <w:rsid w:val="00AE635D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086"/>
    <w:rsid w:val="00C03B39"/>
    <w:rsid w:val="00C131DB"/>
    <w:rsid w:val="00C27346"/>
    <w:rsid w:val="00C3186D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5523A"/>
    <w:rsid w:val="00D63D68"/>
    <w:rsid w:val="00D661A0"/>
    <w:rsid w:val="00D8083E"/>
    <w:rsid w:val="00D94D15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EF4591"/>
    <w:rsid w:val="00F04BAC"/>
    <w:rsid w:val="00F07F57"/>
    <w:rsid w:val="00F1420E"/>
    <w:rsid w:val="00F274EF"/>
    <w:rsid w:val="00F32B95"/>
    <w:rsid w:val="00F35922"/>
    <w:rsid w:val="00F45942"/>
    <w:rsid w:val="00F50582"/>
    <w:rsid w:val="00F54556"/>
    <w:rsid w:val="00F709EA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  <w:rsid w:val="134876FF"/>
    <w:rsid w:val="178E4286"/>
    <w:rsid w:val="3B83692C"/>
    <w:rsid w:val="519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5"/>
    <w:qFormat/>
    <w:uiPriority w:val="1"/>
    <w:pPr>
      <w:ind w:left="397"/>
      <w:jc w:val="left"/>
    </w:pPr>
    <w:rPr>
      <w:rFonts w:ascii="Calibri" w:hAnsi="Calibri" w:eastAsia="Calibri" w:cstheme="minorBidi"/>
      <w:kern w:val="0"/>
      <w:sz w:val="22"/>
      <w:szCs w:val="22"/>
      <w:lang w:eastAsia="en-US"/>
    </w:rPr>
  </w:style>
  <w:style w:type="paragraph" w:styleId="5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a-size-small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-size-large"/>
    <w:basedOn w:val="9"/>
    <w:qFormat/>
    <w:uiPriority w:val="0"/>
  </w:style>
  <w:style w:type="character" w:customStyle="1" w:styleId="18">
    <w:name w:val="zg_hrsr_rank"/>
    <w:basedOn w:val="9"/>
    <w:qFormat/>
    <w:uiPriority w:val="0"/>
  </w:style>
  <w:style w:type="character" w:customStyle="1" w:styleId="19">
    <w:name w:val="zg_hrsr_ladder"/>
    <w:basedOn w:val="9"/>
    <w:qFormat/>
    <w:uiPriority w:val="0"/>
  </w:style>
  <w:style w:type="character" w:customStyle="1" w:styleId="20">
    <w:name w:val="a-size-extra-large"/>
    <w:basedOn w:val="9"/>
    <w:qFormat/>
    <w:uiPriority w:val="0"/>
  </w:style>
  <w:style w:type="character" w:customStyle="1" w:styleId="21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a-size-medium"/>
    <w:basedOn w:val="9"/>
    <w:qFormat/>
    <w:uiPriority w:val="0"/>
  </w:style>
  <w:style w:type="character" w:customStyle="1" w:styleId="23">
    <w:name w:val="author"/>
    <w:basedOn w:val="9"/>
    <w:qFormat/>
    <w:uiPriority w:val="0"/>
  </w:style>
  <w:style w:type="character" w:customStyle="1" w:styleId="24">
    <w:name w:val="a-color-secondary"/>
    <w:basedOn w:val="9"/>
    <w:qFormat/>
    <w:uiPriority w:val="0"/>
  </w:style>
  <w:style w:type="character" w:customStyle="1" w:styleId="25">
    <w:name w:val="正文文本 Char"/>
    <w:basedOn w:val="9"/>
    <w:link w:val="4"/>
    <w:uiPriority w:val="1"/>
    <w:rPr>
      <w:rFonts w:ascii="Calibri" w:hAnsi="Calibri" w:eastAsia="Calibri"/>
      <w:kern w:val="0"/>
      <w:sz w:val="22"/>
      <w:lang w:eastAsia="en-US"/>
    </w:rPr>
  </w:style>
  <w:style w:type="character" w:customStyle="1" w:styleId="26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1</TotalTime>
  <ScaleCrop>false</ScaleCrop>
  <LinksUpToDate>false</LinksUpToDate>
  <CharactersWithSpaces>1134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2017-10-16T03:20:00Z</dcterms:created>
  <dc:creator>dingjiayu</dc:creator>
  <cp:lastModifiedBy>堀  达</cp:lastModifiedBy>
  <dcterms:modified xsi:type="dcterms:W3CDTF">2023-09-20T06:57:55Z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70969787E1EC4CDF96C378C90118A817_13</vt:lpwstr>
  </property>
</Properties>
</file>