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作 者</w:t>
      </w:r>
      <w:r>
        <w:rPr>
          <w:b/>
          <w:kern w:val="0"/>
          <w:sz w:val="36"/>
          <w:szCs w:val="36"/>
          <w:shd w:val="pct10" w:color="auto" w:fill="FFFFFF"/>
        </w:rPr>
        <w:t xml:space="preserve"> 推 荐</w:t>
      </w:r>
    </w:p>
    <w:p>
      <w:pPr>
        <w:tabs>
          <w:tab w:val="left" w:pos="341"/>
          <w:tab w:val="left" w:pos="5235"/>
        </w:tabs>
        <w:autoSpaceDE w:val="0"/>
        <w:autoSpaceDN w:val="0"/>
        <w:adjustRightInd w:val="0"/>
        <w:spacing w:line="500" w:lineRule="exact"/>
        <w:jc w:val="center"/>
        <w:rPr>
          <w:b/>
          <w:bCs/>
          <w:kern w:val="0"/>
          <w:sz w:val="36"/>
          <w:szCs w:val="36"/>
          <w:lang w:val="en-GB"/>
        </w:rPr>
      </w:pPr>
      <w:r>
        <w:rPr>
          <w:rFonts w:hint="eastAsia"/>
          <w:b/>
          <w:bCs/>
          <w:kern w:val="0"/>
          <w:sz w:val="36"/>
          <w:szCs w:val="36"/>
          <w:lang w:val="en-GB"/>
        </w:rPr>
        <w:t>格林扎纳奖得主大卫·隆哥</w:t>
      </w:r>
    </w:p>
    <w:p>
      <w:pPr>
        <w:tabs>
          <w:tab w:val="left" w:pos="341"/>
          <w:tab w:val="left" w:pos="5235"/>
        </w:tabs>
        <w:autoSpaceDE w:val="0"/>
        <w:autoSpaceDN w:val="0"/>
        <w:adjustRightInd w:val="0"/>
        <w:spacing w:line="500" w:lineRule="exact"/>
        <w:jc w:val="center"/>
        <w:rPr>
          <w:b/>
          <w:kern w:val="0"/>
          <w:sz w:val="36"/>
          <w:szCs w:val="36"/>
          <w:shd w:val="pct10" w:color="auto" w:fill="FFFFFF"/>
        </w:rPr>
      </w:pPr>
      <w:r>
        <w:rPr>
          <w:rFonts w:hint="eastAsia"/>
          <w:b/>
          <w:bCs/>
          <w:kern w:val="0"/>
          <w:sz w:val="36"/>
          <w:szCs w:val="36"/>
          <w:lang w:val="en-GB"/>
        </w:rPr>
        <w:t>（Davide Longo）</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p>
    <w:p>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pPr>
        <w:tabs>
          <w:tab w:val="left" w:pos="341"/>
          <w:tab w:val="left" w:pos="5235"/>
        </w:tabs>
        <w:autoSpaceDE w:val="0"/>
        <w:autoSpaceDN w:val="0"/>
        <w:adjustRightInd w:val="0"/>
        <w:rPr>
          <w:b/>
          <w:bCs/>
          <w:kern w:val="0"/>
          <w:szCs w:val="21"/>
          <w:lang w:val="en-GB"/>
        </w:rPr>
      </w:pPr>
      <w:r>
        <w:rPr>
          <w:b/>
          <w:bCs/>
          <w:kern w:val="0"/>
          <w:szCs w:val="21"/>
          <w:lang w:val="en-GB"/>
        </w:rPr>
        <w:tab/>
      </w:r>
    </w:p>
    <w:p>
      <w:pPr>
        <w:tabs>
          <w:tab w:val="left" w:pos="341"/>
          <w:tab w:val="left" w:pos="5235"/>
        </w:tabs>
        <w:autoSpaceDE w:val="0"/>
        <w:autoSpaceDN w:val="0"/>
        <w:adjustRightInd w:val="0"/>
        <w:rPr>
          <w:bCs/>
          <w:kern w:val="0"/>
          <w:szCs w:val="21"/>
          <w:lang w:val="en-GB"/>
        </w:rPr>
      </w:pPr>
      <w:r>
        <w:rPr>
          <w:b/>
          <w:bCs/>
          <w:kern w:val="0"/>
          <w:szCs w:val="21"/>
        </w:rPr>
        <w:drawing>
          <wp:anchor distT="0" distB="0" distL="114300" distR="114300" simplePos="0" relativeHeight="251660288" behindDoc="0" locked="0" layoutInCell="1" allowOverlap="1">
            <wp:simplePos x="0" y="0"/>
            <wp:positionH relativeFrom="column">
              <wp:posOffset>2540</wp:posOffset>
            </wp:positionH>
            <wp:positionV relativeFrom="paragraph">
              <wp:posOffset>6350</wp:posOffset>
            </wp:positionV>
            <wp:extent cx="1524000" cy="13563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524000" cy="1356360"/>
                    </a:xfrm>
                    <a:prstGeom prst="rect">
                      <a:avLst/>
                    </a:prstGeom>
                  </pic:spPr>
                </pic:pic>
              </a:graphicData>
            </a:graphic>
          </wp:anchor>
        </w:drawing>
      </w:r>
      <w:r>
        <w:rPr>
          <w:b/>
          <w:bCs/>
          <w:kern w:val="0"/>
          <w:szCs w:val="21"/>
          <w:lang w:val="en-GB"/>
        </w:rPr>
        <w:tab/>
      </w:r>
      <w:r>
        <w:rPr>
          <w:rFonts w:hint="eastAsia"/>
          <w:b/>
          <w:bCs/>
          <w:kern w:val="0"/>
          <w:szCs w:val="21"/>
          <w:lang w:val="en-GB"/>
        </w:rPr>
        <w:t>大卫·隆哥（Davide Longo）</w:t>
      </w:r>
      <w:r>
        <w:rPr>
          <w:rFonts w:hint="eastAsia"/>
          <w:bCs/>
          <w:kern w:val="0"/>
          <w:szCs w:val="21"/>
          <w:lang w:val="en-GB"/>
        </w:rPr>
        <w:t>是一位作家、纪录片制作人和都灵私立学校斯库拉·霍顿（Scuola Holden）的创意写作老师。他的处女小说是Un Mattino A Irgalem，并获得了2001年格林扎纳奖（Premio Grinzane）和Via Po奖。 出版于2004年的作品Il Mangiatore Di Pietre则获得了Città di Bergamo和Viadana奖。</w:t>
      </w:r>
    </w:p>
    <w:p>
      <w:pPr>
        <w:tabs>
          <w:tab w:val="left" w:pos="341"/>
          <w:tab w:val="left" w:pos="5235"/>
        </w:tabs>
        <w:autoSpaceDE w:val="0"/>
        <w:autoSpaceDN w:val="0"/>
        <w:adjustRightInd w:val="0"/>
        <w:rPr>
          <w:bCs/>
          <w:kern w:val="0"/>
          <w:szCs w:val="21"/>
          <w:lang w:val="en-GB"/>
        </w:rPr>
      </w:pPr>
    </w:p>
    <w:p>
      <w:pPr>
        <w:tabs>
          <w:tab w:val="left" w:pos="341"/>
          <w:tab w:val="left" w:pos="5235"/>
        </w:tabs>
        <w:autoSpaceDE w:val="0"/>
        <w:autoSpaceDN w:val="0"/>
        <w:adjustRightInd w:val="0"/>
        <w:rPr>
          <w:bCs/>
          <w:kern w:val="0"/>
          <w:szCs w:val="21"/>
          <w:lang w:val="en-GB"/>
        </w:rPr>
      </w:pPr>
      <w:r>
        <w:rPr>
          <w:bCs/>
          <w:kern w:val="0"/>
          <w:szCs w:val="21"/>
          <w:lang w:val="en-GB"/>
        </w:rPr>
        <w:tab/>
      </w:r>
      <w:r>
        <w:rPr>
          <w:rFonts w:hint="eastAsia"/>
          <w:bCs/>
          <w:kern w:val="0"/>
          <w:szCs w:val="21"/>
          <w:lang w:val="en-GB"/>
        </w:rPr>
        <w:t>他的作品曾翻译成五种语言，包括英语。</w:t>
      </w:r>
    </w:p>
    <w:p>
      <w:pPr>
        <w:tabs>
          <w:tab w:val="left" w:pos="341"/>
          <w:tab w:val="left" w:pos="5235"/>
        </w:tabs>
        <w:autoSpaceDE w:val="0"/>
        <w:autoSpaceDN w:val="0"/>
        <w:adjustRightInd w:val="0"/>
        <w:rPr>
          <w:b/>
          <w:bCs/>
          <w:kern w:val="0"/>
          <w:szCs w:val="21"/>
          <w:lang w:val="en-GB"/>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rPr>
      </w:pPr>
      <w:r>
        <w:rPr>
          <w:rFonts w:hint="eastAsia"/>
        </w:rPr>
        <w:t>上个月，作者的全部三部作品的法国版权已被出售给</w:t>
      </w:r>
      <w:r>
        <w:rPr>
          <w:rFonts w:hint="eastAsia"/>
          <w:lang w:val="en-US" w:eastAsia="zh-CN"/>
        </w:rPr>
        <w:t>拉特斯出版社</w:t>
      </w:r>
      <w:r>
        <w:rPr>
          <w:rFonts w:hint="eastAsia"/>
          <w:lang w:eastAsia="zh-CN"/>
        </w:rPr>
        <w:t>（</w:t>
      </w:r>
      <w:r>
        <w:rPr>
          <w:rFonts w:hint="default" w:ascii="Times New Roman" w:hAnsi="Times New Roman" w:cs="Times New Roman"/>
        </w:rPr>
        <w:t>Lattes</w:t>
      </w:r>
      <w:r>
        <w:rPr>
          <w:rFonts w:hint="eastAsia"/>
          <w:lang w:eastAsia="zh-CN"/>
        </w:rPr>
        <w:t>），</w:t>
      </w:r>
      <w:r>
        <w:rPr>
          <w:rFonts w:hint="eastAsia"/>
          <w:lang w:val="en-US" w:eastAsia="zh-CN"/>
        </w:rPr>
        <w:t>将被收录进</w:t>
      </w:r>
      <w:r>
        <w:rPr>
          <w:rFonts w:hint="eastAsia"/>
          <w:lang w:eastAsia="zh-CN"/>
        </w:rPr>
        <w:t>“</w:t>
      </w:r>
      <w:r>
        <w:rPr>
          <w:rFonts w:hint="eastAsia"/>
          <w:lang w:val="en-US" w:eastAsia="zh-CN"/>
        </w:rPr>
        <w:t>面具丛书</w:t>
      </w:r>
      <w:r>
        <w:rPr>
          <w:rFonts w:hint="eastAsia"/>
          <w:lang w:eastAsia="zh-CN"/>
        </w:rPr>
        <w:t>”（</w:t>
      </w:r>
      <w:r>
        <w:rPr>
          <w:rFonts w:hint="default" w:ascii="Times New Roman" w:hAnsi="Times New Roman" w:cs="Times New Roman"/>
        </w:rPr>
        <w:t>Editions Du Masque</w:t>
      </w:r>
      <w:r>
        <w:rPr>
          <w:rFonts w:hint="eastAsia"/>
          <w:lang w:eastAsia="zh-CN"/>
        </w:rPr>
        <w:t>）</w:t>
      </w:r>
      <w:r>
        <w:rPr>
          <w:rFonts w:hint="eastAsia"/>
        </w:rPr>
        <w:t>。他们计划在2023年秋季出版</w:t>
      </w:r>
      <w:r>
        <w:rPr>
          <w:rFonts w:hint="eastAsia"/>
          <w:b w:val="0"/>
          <w:bCs w:val="0"/>
          <w:lang w:eastAsia="zh-CN"/>
        </w:rPr>
        <w:t>《</w:t>
      </w:r>
      <w:r>
        <w:rPr>
          <w:rFonts w:hint="eastAsia"/>
          <w:b w:val="0"/>
          <w:bCs w:val="0"/>
          <w:szCs w:val="21"/>
        </w:rPr>
        <w:t>布拉马尔</w:t>
      </w:r>
      <w:r>
        <w:rPr>
          <w:b w:val="0"/>
          <w:bCs w:val="0"/>
          <w:szCs w:val="21"/>
        </w:rPr>
        <w:t>疑案</w:t>
      </w:r>
      <w:r>
        <w:rPr>
          <w:rFonts w:hint="eastAsia"/>
          <w:b w:val="0"/>
          <w:bCs w:val="0"/>
          <w:szCs w:val="21"/>
          <w:lang w:eastAsia="zh-CN"/>
        </w:rPr>
        <w:t>》</w:t>
      </w:r>
      <w:r>
        <w:rPr>
          <w:rFonts w:hint="eastAsia"/>
          <w:b w:val="0"/>
          <w:bCs w:val="0"/>
        </w:rPr>
        <w:t>，之后不久出版第二和第三本。他们的编辑维奥莱恩</w:t>
      </w:r>
      <w:r>
        <w:rPr>
          <w:rFonts w:hint="eastAsia"/>
          <w:b w:val="0"/>
          <w:bCs w:val="0"/>
          <w:color w:val="000000"/>
          <w:shd w:val="clear" w:color="auto" w:fill="FFFFFF"/>
        </w:rPr>
        <w:t>·</w:t>
      </w:r>
      <w:r>
        <w:rPr>
          <w:rFonts w:hint="eastAsia"/>
          <w:b w:val="0"/>
          <w:bCs w:val="0"/>
        </w:rPr>
        <w:t>希沃特</w:t>
      </w:r>
      <w:r>
        <w:rPr>
          <w:rFonts w:hint="eastAsia"/>
          <w:b w:val="0"/>
          <w:bCs w:val="0"/>
          <w:lang w:eastAsia="zh-CN"/>
        </w:rPr>
        <w:t>（</w:t>
      </w:r>
      <w:r>
        <w:rPr>
          <w:rFonts w:hint="default" w:ascii="Times New Roman" w:hAnsi="Times New Roman" w:cs="Times New Roman"/>
          <w:b w:val="0"/>
          <w:bCs w:val="0"/>
        </w:rPr>
        <w:t>Violaine Chivot</w:t>
      </w:r>
      <w:r>
        <w:rPr>
          <w:rFonts w:hint="eastAsia"/>
          <w:b w:val="0"/>
          <w:bCs w:val="0"/>
          <w:lang w:eastAsia="zh-CN"/>
        </w:rPr>
        <w:t>）</w:t>
      </w:r>
      <w:r>
        <w:rPr>
          <w:rFonts w:hint="eastAsia"/>
          <w:b w:val="0"/>
          <w:bCs w:val="0"/>
        </w:rPr>
        <w:t>写道：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rPr>
      </w:pPr>
      <w:r>
        <w:rPr>
          <w:rFonts w:hint="eastAsia"/>
          <w:b w:val="0"/>
          <w:bCs w:val="0"/>
          <w:lang w:eastAsia="zh-CN"/>
        </w:rPr>
        <w:t>“</w:t>
      </w:r>
      <w:r>
        <w:rPr>
          <w:rFonts w:hint="eastAsia"/>
          <w:b w:val="0"/>
          <w:bCs w:val="0"/>
        </w:rPr>
        <w:t>这个系列给我留下了深刻的印象</w:t>
      </w:r>
      <w:r>
        <w:rPr>
          <w:rFonts w:hint="eastAsia"/>
          <w:b w:val="0"/>
          <w:bCs w:val="0"/>
          <w:lang w:eastAsia="zh-CN"/>
        </w:rPr>
        <w:t>。</w:t>
      </w:r>
      <w:r>
        <w:rPr>
          <w:rFonts w:hint="eastAsia"/>
          <w:b w:val="0"/>
          <w:bCs w:val="0"/>
          <w:kern w:val="0"/>
          <w:szCs w:val="21"/>
          <w:lang w:val="en-GB"/>
        </w:rPr>
        <w:t>大卫·隆哥</w:t>
      </w:r>
      <w:r>
        <w:rPr>
          <w:rFonts w:hint="eastAsia"/>
          <w:b w:val="0"/>
          <w:bCs w:val="0"/>
        </w:rPr>
        <w:t>的写作是如此精彩和有力</w:t>
      </w:r>
      <w:r>
        <w:rPr>
          <w:rFonts w:hint="eastAsia"/>
          <w:b w:val="0"/>
          <w:bCs w:val="0"/>
          <w:lang w:eastAsia="zh-CN"/>
        </w:rPr>
        <w:t>，</w:t>
      </w:r>
      <w:r>
        <w:rPr>
          <w:rFonts w:hint="eastAsia"/>
          <w:b w:val="0"/>
          <w:bCs w:val="0"/>
        </w:rPr>
        <w:t>还有故事中的人物，我觉得他们非常真实和可爱。我喜欢他们的缺陷，他们甜蜜的疯狂，他们的黑暗，他们的人性。 我还喜欢作者使他们在整本书中不断发展成长的方式。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b w:val="0"/>
          <w:bCs w:val="0"/>
          <w:lang w:eastAsia="zh-CN"/>
        </w:rPr>
      </w:pPr>
      <w:r>
        <w:rPr>
          <w:rFonts w:hint="eastAsia"/>
          <w:b w:val="0"/>
          <w:bCs w:val="0"/>
          <w:kern w:val="0"/>
          <w:szCs w:val="21"/>
          <w:lang w:val="en-GB"/>
        </w:rPr>
        <w:t>大卫·隆哥</w:t>
      </w:r>
      <w:r>
        <w:rPr>
          <w:rFonts w:hint="eastAsia"/>
          <w:b w:val="0"/>
          <w:bCs w:val="0"/>
        </w:rPr>
        <w:t>惊人的氛围感和用文字触动我们的能力，正是我所追求的。 我认为他的三部曲将是对我们书目的完美补充，我真的相信它们的潜力，并很高兴能够出版它们。</w:t>
      </w:r>
      <w:r>
        <w:rPr>
          <w:rFonts w:hint="eastAsia"/>
          <w:b w:val="0"/>
          <w:bCs w:val="0"/>
          <w:lang w:eastAsia="zh-CN"/>
        </w:rPr>
        <w:t>”</w:t>
      </w:r>
    </w:p>
    <w:p/>
    <w:p>
      <w:pPr>
        <w:tabs>
          <w:tab w:val="left" w:pos="341"/>
          <w:tab w:val="left" w:pos="5235"/>
        </w:tabs>
        <w:autoSpaceDE w:val="0"/>
        <w:autoSpaceDN w:val="0"/>
        <w:adjustRightInd w:val="0"/>
        <w:rPr>
          <w:b/>
          <w:bCs/>
          <w:kern w:val="0"/>
          <w:szCs w:val="21"/>
        </w:rPr>
      </w:pPr>
    </w:p>
    <w:p>
      <w:pPr>
        <w:tabs>
          <w:tab w:val="left" w:pos="341"/>
          <w:tab w:val="left" w:pos="5235"/>
        </w:tabs>
        <w:rPr>
          <w:b/>
          <w:bCs/>
          <w:szCs w:val="21"/>
        </w:rPr>
      </w:pPr>
      <w:r>
        <w:drawing>
          <wp:anchor distT="0" distB="0" distL="114300" distR="114300" simplePos="0" relativeHeight="251659264" behindDoc="0" locked="0" layoutInCell="1" allowOverlap="1">
            <wp:simplePos x="0" y="0"/>
            <wp:positionH relativeFrom="column">
              <wp:posOffset>4084955</wp:posOffset>
            </wp:positionH>
            <wp:positionV relativeFrom="paragraph">
              <wp:posOffset>1905</wp:posOffset>
            </wp:positionV>
            <wp:extent cx="1311910" cy="2053590"/>
            <wp:effectExtent l="19050" t="0" r="2540" b="0"/>
            <wp:wrapSquare wrapText="bothSides"/>
            <wp:docPr id="15" name="图片 15" descr="C:\Users\admin\AppData\Roaming\Foxmail7\Temp-13088-20180531094824\image002(05-31-11-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Roaming\Foxmail7\Temp-13088-20180531094824\image002(05-31-11-12-02).png"/>
                    <pic:cNvPicPr>
                      <a:picLocks noChangeAspect="1" noChangeArrowheads="1"/>
                    </pic:cNvPicPr>
                  </pic:nvPicPr>
                  <pic:blipFill>
                    <a:blip r:embed="rId7" r:link="rId8"/>
                    <a:srcRect/>
                    <a:stretch>
                      <a:fillRect/>
                    </a:stretch>
                  </pic:blipFill>
                  <pic:spPr>
                    <a:xfrm>
                      <a:off x="0" y="0"/>
                      <a:ext cx="1311910" cy="2053590"/>
                    </a:xfrm>
                    <a:prstGeom prst="rect">
                      <a:avLst/>
                    </a:prstGeom>
                    <a:noFill/>
                    <a:ln w="9525">
                      <a:noFill/>
                      <a:miter lim="800000"/>
                      <a:headEnd/>
                      <a:tailEnd/>
                    </a:ln>
                  </pic:spPr>
                </pic:pic>
              </a:graphicData>
            </a:graphic>
          </wp:anchor>
        </w:drawing>
      </w:r>
      <w:r>
        <w:rPr>
          <w:b/>
          <w:bCs/>
          <w:szCs w:val="21"/>
        </w:rPr>
        <w:t>中文书名：《斗兽》</w:t>
      </w:r>
    </w:p>
    <w:p>
      <w:pPr>
        <w:tabs>
          <w:tab w:val="left" w:pos="341"/>
          <w:tab w:val="left" w:pos="5235"/>
        </w:tabs>
        <w:rPr>
          <w:b/>
          <w:bCs/>
          <w:szCs w:val="21"/>
        </w:rPr>
      </w:pPr>
      <w:r>
        <w:rPr>
          <w:b/>
          <w:bCs/>
          <w:szCs w:val="21"/>
        </w:rPr>
        <w:t>意大利书名</w:t>
      </w:r>
      <w:r>
        <w:rPr>
          <w:rFonts w:hint="eastAsia"/>
          <w:b/>
          <w:bCs/>
          <w:szCs w:val="21"/>
        </w:rPr>
        <w:t>：</w:t>
      </w:r>
      <w:r>
        <w:rPr>
          <w:b/>
          <w:bCs/>
          <w:szCs w:val="21"/>
        </w:rPr>
        <w:t>COSÌ GIOCANO LE BESTIE GIOVANI</w:t>
      </w:r>
    </w:p>
    <w:p>
      <w:pPr>
        <w:tabs>
          <w:tab w:val="left" w:pos="341"/>
          <w:tab w:val="left" w:pos="5235"/>
        </w:tabs>
        <w:rPr>
          <w:b/>
          <w:bCs/>
          <w:szCs w:val="21"/>
        </w:rPr>
      </w:pPr>
      <w:r>
        <w:rPr>
          <w:b/>
          <w:bCs/>
          <w:szCs w:val="21"/>
        </w:rPr>
        <w:t>英文书名：THIS IS HOW YOUNG BEASTS PLAY</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社：Feltrinelli</w:t>
      </w:r>
    </w:p>
    <w:p>
      <w:pPr>
        <w:tabs>
          <w:tab w:val="left" w:pos="341"/>
          <w:tab w:val="left" w:pos="5235"/>
        </w:tabs>
        <w:rPr>
          <w:rFonts w:hint="eastAsia" w:eastAsia="宋体"/>
          <w:b/>
          <w:bCs/>
          <w:szCs w:val="21"/>
          <w:lang w:eastAsia="zh-CN"/>
        </w:rPr>
      </w:pPr>
      <w:r>
        <w:rPr>
          <w:b/>
          <w:bCs/>
          <w:szCs w:val="21"/>
        </w:rPr>
        <w:t>代理公司：ANA London</w:t>
      </w:r>
      <w:r>
        <w:rPr>
          <w:rFonts w:hint="eastAsia"/>
          <w:b/>
          <w:bCs/>
          <w:szCs w:val="21"/>
        </w:rPr>
        <w:t>/</w:t>
      </w:r>
      <w:r>
        <w:rPr>
          <w:b/>
          <w:bCs/>
          <w:szCs w:val="21"/>
        </w:rPr>
        <w:t>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201</w:t>
      </w:r>
      <w:r>
        <w:rPr>
          <w:b/>
          <w:bCs/>
          <w:szCs w:val="21"/>
        </w:rPr>
        <w:t>8年</w:t>
      </w:r>
      <w:r>
        <w:rPr>
          <w:rFonts w:hint="eastAsia"/>
          <w:b/>
          <w:bCs/>
          <w:szCs w:val="21"/>
        </w:rPr>
        <w:t>5</w:t>
      </w:r>
      <w:r>
        <w:rPr>
          <w:b/>
          <w:bCs/>
          <w:szCs w:val="21"/>
        </w:rPr>
        <w:t>月</w:t>
      </w:r>
    </w:p>
    <w:p>
      <w:pPr>
        <w:tabs>
          <w:tab w:val="left" w:pos="341"/>
          <w:tab w:val="left" w:pos="5235"/>
        </w:tabs>
        <w:rPr>
          <w:b/>
          <w:bCs/>
          <w:szCs w:val="21"/>
        </w:rPr>
      </w:pPr>
      <w:r>
        <w:rPr>
          <w:b/>
          <w:bCs/>
          <w:szCs w:val="21"/>
        </w:rPr>
        <w:t>页    数：</w:t>
      </w:r>
      <w:r>
        <w:rPr>
          <w:rFonts w:hint="eastAsia"/>
          <w:b/>
          <w:bCs/>
          <w:szCs w:val="21"/>
        </w:rPr>
        <w:t>302</w:t>
      </w:r>
      <w:r>
        <w:rPr>
          <w:b/>
          <w:bCs/>
          <w:szCs w:val="21"/>
        </w:rPr>
        <w:t>页</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审读资料：意大利原稿</w:t>
      </w:r>
      <w:r>
        <w:rPr>
          <w:rFonts w:hint="eastAsia"/>
          <w:b/>
          <w:bCs/>
          <w:szCs w:val="21"/>
        </w:rPr>
        <w:t>，英文大纲</w:t>
      </w:r>
    </w:p>
    <w:p>
      <w:pPr>
        <w:rPr>
          <w:b/>
          <w:bCs/>
          <w:szCs w:val="21"/>
        </w:rPr>
      </w:pPr>
      <w:r>
        <w:rPr>
          <w:b/>
          <w:bCs/>
          <w:szCs w:val="21"/>
        </w:rPr>
        <w:t>类    型：</w:t>
      </w:r>
      <w:r>
        <w:rPr>
          <w:rFonts w:hint="eastAsia"/>
          <w:b/>
          <w:bCs/>
          <w:szCs w:val="21"/>
        </w:rPr>
        <w:t>惊悚悬疑</w:t>
      </w:r>
    </w:p>
    <w:p>
      <w:pPr>
        <w:rPr>
          <w:b/>
          <w:bCs/>
          <w:color w:val="FF0000"/>
          <w:szCs w:val="21"/>
        </w:rPr>
      </w:pPr>
      <w:r>
        <w:rPr>
          <w:b/>
          <w:bCs/>
          <w:color w:val="FF0000"/>
          <w:szCs w:val="21"/>
        </w:rPr>
        <w:t>版权已授：意大利</w:t>
      </w:r>
      <w:r>
        <w:rPr>
          <w:rFonts w:hint="eastAsia"/>
          <w:b/>
          <w:bCs/>
          <w:color w:val="FF0000"/>
          <w:szCs w:val="21"/>
        </w:rPr>
        <w:t>、</w:t>
      </w:r>
      <w:r>
        <w:rPr>
          <w:b/>
          <w:bCs/>
          <w:color w:val="FF0000"/>
          <w:szCs w:val="21"/>
        </w:rPr>
        <w:t>德国</w:t>
      </w:r>
      <w:r>
        <w:rPr>
          <w:rFonts w:hint="eastAsia"/>
          <w:b/>
          <w:bCs/>
          <w:color w:val="FF0000"/>
          <w:szCs w:val="21"/>
        </w:rPr>
        <w:t>。</w:t>
      </w:r>
    </w:p>
    <w:p>
      <w:pPr>
        <w:autoSpaceDE w:val="0"/>
        <w:autoSpaceDN w:val="0"/>
        <w:adjustRightInd w:val="0"/>
        <w:rPr>
          <w:b/>
          <w:bCs/>
          <w:kern w:val="0"/>
          <w:szCs w:val="21"/>
        </w:rPr>
      </w:pPr>
    </w:p>
    <w:p>
      <w:pPr>
        <w:autoSpaceDE w:val="0"/>
        <w:autoSpaceDN w:val="0"/>
        <w:adjustRightInd w:val="0"/>
        <w:rPr>
          <w:rFonts w:hint="eastAsia"/>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color w:val="000000"/>
          <w:shd w:val="clear" w:color="auto" w:fill="FFFFFF"/>
        </w:rPr>
      </w:pPr>
    </w:p>
    <w:p>
      <w:pPr>
        <w:autoSpaceDE w:val="0"/>
        <w:autoSpaceDN w:val="0"/>
        <w:adjustRightInd w:val="0"/>
        <w:ind w:firstLine="420"/>
        <w:rPr>
          <w:color w:val="000000"/>
          <w:shd w:val="clear" w:color="auto" w:fill="FFFFFF"/>
        </w:rPr>
      </w:pPr>
      <w:r>
        <w:rPr>
          <w:rFonts w:hint="eastAsia"/>
          <w:color w:val="000000"/>
          <w:shd w:val="clear" w:color="auto" w:fill="FFFFFF"/>
        </w:rPr>
        <w:t>2008年9月，在都灵附近的一处乡村，发现了12名男女的尸骨，皆因颈部枪伤一击致命，他们被残忍杀害，并丢弃在巨大的万人坑。</w:t>
      </w:r>
    </w:p>
    <w:p>
      <w:pPr>
        <w:autoSpaceDE w:val="0"/>
        <w:autoSpaceDN w:val="0"/>
        <w:adjustRightInd w:val="0"/>
        <w:ind w:firstLine="420"/>
        <w:rPr>
          <w:color w:val="000000"/>
          <w:shd w:val="clear" w:color="auto" w:fill="FFFFFF"/>
        </w:rPr>
      </w:pPr>
    </w:p>
    <w:p>
      <w:pPr>
        <w:autoSpaceDE w:val="0"/>
        <w:autoSpaceDN w:val="0"/>
        <w:adjustRightInd w:val="0"/>
        <w:ind w:firstLine="420"/>
        <w:rPr>
          <w:color w:val="000000"/>
          <w:shd w:val="clear" w:color="auto" w:fill="FFFFFF"/>
        </w:rPr>
      </w:pPr>
      <w:r>
        <w:rPr>
          <w:rFonts w:hint="eastAsia"/>
          <w:color w:val="000000"/>
          <w:shd w:val="clear" w:color="auto" w:fill="FFFFFF"/>
        </w:rPr>
        <w:t>都灵警探阿卡迪帕尼第一个到达现场，而他的调查工作仅仅持续了一个晚上，第二天一早，专门负责二战遗留万人坑的调查小组便到达现场，他们没收遗体、封锁现场，并负责调查该事件。阿卡迪帕尼本能够按照调查小组的要求不再过问，但他隐隐觉得，有什么地方不对劲。对这一事件，来自上方的压力过大，而在决定被害人和案发原因时又显得过于仓促。</w:t>
      </w:r>
    </w:p>
    <w:p>
      <w:pPr>
        <w:autoSpaceDE w:val="0"/>
        <w:autoSpaceDN w:val="0"/>
        <w:adjustRightInd w:val="0"/>
        <w:ind w:firstLine="420"/>
        <w:rPr>
          <w:color w:val="000000"/>
          <w:shd w:val="clear" w:color="auto" w:fill="FFFFFF"/>
        </w:rPr>
      </w:pPr>
    </w:p>
    <w:p>
      <w:pPr>
        <w:autoSpaceDE w:val="0"/>
        <w:autoSpaceDN w:val="0"/>
        <w:adjustRightInd w:val="0"/>
        <w:ind w:firstLine="420"/>
        <w:rPr>
          <w:color w:val="000000"/>
          <w:shd w:val="clear" w:color="auto" w:fill="FFFFFF"/>
        </w:rPr>
      </w:pPr>
      <w:r>
        <w:rPr>
          <w:rFonts w:hint="eastAsia"/>
          <w:color w:val="000000"/>
          <w:shd w:val="clear" w:color="auto" w:fill="FFFFFF"/>
        </w:rPr>
        <w:t>就在此时，负责尸骨采集分析的亚历桑德拉验证了阿卡迪帕尼的怀疑：其中一块股骨显示，该人可能在七十年在做过一次手术。从这个线索入手，阿卡迪帕尼开始了自己的暗中调查，并迫使他重新与年轻而天赋异禀的年轻侦探伊萨联系，后者为了躲避乱世，甚至特意转岗到都灵郊外的一处警局工作。伊萨帮助阿卡迪帕尼锁定了这块股骨的主人，同时也揭开了一个古老的新闻故事：1974年，在名为意大利社会运动的新法西斯主义政党的办公室中曾发生一次火灾，一位活动家遇害。</w:t>
      </w:r>
    </w:p>
    <w:p>
      <w:pPr>
        <w:autoSpaceDE w:val="0"/>
        <w:autoSpaceDN w:val="0"/>
        <w:adjustRightInd w:val="0"/>
        <w:ind w:firstLine="420"/>
        <w:rPr>
          <w:color w:val="000000"/>
          <w:shd w:val="clear" w:color="auto" w:fill="FFFFFF"/>
        </w:rPr>
      </w:pPr>
    </w:p>
    <w:p>
      <w:pPr>
        <w:autoSpaceDE w:val="0"/>
        <w:autoSpaceDN w:val="0"/>
        <w:adjustRightInd w:val="0"/>
        <w:ind w:firstLine="420"/>
        <w:rPr>
          <w:color w:val="000000"/>
          <w:shd w:val="clear" w:color="auto" w:fill="FFFFFF"/>
        </w:rPr>
      </w:pPr>
      <w:r>
        <w:rPr>
          <w:rFonts w:hint="eastAsia"/>
          <w:color w:val="000000"/>
          <w:shd w:val="clear" w:color="auto" w:fill="FFFFFF"/>
        </w:rPr>
        <w:t>当时经手这一案件的调查人员是科尔索·布拉马德，也就是几年后成为阿卡迪帕尼上司、导师和伙伴的人。通过这种奇怪的命运联系，两个南辕北辙的人因为他们的直觉、对真相的追求和天生具备的幽默细胞而再次走到一起。</w:t>
      </w:r>
    </w:p>
    <w:p>
      <w:pPr>
        <w:autoSpaceDE w:val="0"/>
        <w:autoSpaceDN w:val="0"/>
        <w:adjustRightInd w:val="0"/>
        <w:ind w:firstLine="420"/>
        <w:rPr>
          <w:color w:val="000000"/>
          <w:shd w:val="clear" w:color="auto" w:fill="FFFFFF"/>
        </w:rPr>
      </w:pPr>
    </w:p>
    <w:p>
      <w:pPr>
        <w:autoSpaceDE w:val="0"/>
        <w:autoSpaceDN w:val="0"/>
        <w:adjustRightInd w:val="0"/>
        <w:ind w:firstLine="420"/>
        <w:rPr>
          <w:color w:val="000000"/>
          <w:shd w:val="clear" w:color="auto" w:fill="FFFFFF"/>
        </w:rPr>
      </w:pPr>
      <w:r>
        <w:rPr>
          <w:rFonts w:hint="eastAsia"/>
          <w:color w:val="000000"/>
          <w:shd w:val="clear" w:color="auto" w:fill="FFFFFF"/>
        </w:rPr>
        <w:t>在自身天赋则指引下，阿卡迪帕尼和布拉马德将发现一个隐藏颇深的阴谋，其影响之大，在一个民主社会中仿佛不可能存在。揭开真相究竟要付出怎样的代价？这是否是真的是一个秘密，疑惑是大家都心知肚明的皇帝的新衣？</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r>
        <w:drawing>
          <wp:anchor distT="0" distB="0" distL="114300" distR="114300" simplePos="0" relativeHeight="251661312" behindDoc="0" locked="0" layoutInCell="1" allowOverlap="1">
            <wp:simplePos x="0" y="0"/>
            <wp:positionH relativeFrom="column">
              <wp:posOffset>4023360</wp:posOffset>
            </wp:positionH>
            <wp:positionV relativeFrom="paragraph">
              <wp:posOffset>187960</wp:posOffset>
            </wp:positionV>
            <wp:extent cx="1363980" cy="2061210"/>
            <wp:effectExtent l="19050" t="0" r="7620" b="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9"/>
                    <a:srcRect/>
                    <a:stretch>
                      <a:fillRect/>
                    </a:stretch>
                  </pic:blipFill>
                  <pic:spPr>
                    <a:xfrm>
                      <a:off x="0" y="0"/>
                      <a:ext cx="1363980" cy="2061210"/>
                    </a:xfrm>
                    <a:prstGeom prst="rect">
                      <a:avLst/>
                    </a:prstGeom>
                    <a:noFill/>
                    <a:ln w="9525">
                      <a:noFill/>
                      <a:miter lim="800000"/>
                      <a:headEnd/>
                      <a:tailEnd/>
                    </a:ln>
                  </pic:spPr>
                </pic:pic>
              </a:graphicData>
            </a:graphic>
          </wp:anchor>
        </w:drawing>
      </w:r>
    </w:p>
    <w:p>
      <w:pPr>
        <w:tabs>
          <w:tab w:val="left" w:pos="341"/>
          <w:tab w:val="left" w:pos="5235"/>
        </w:tabs>
        <w:rPr>
          <w:b/>
          <w:bCs/>
          <w:szCs w:val="21"/>
        </w:rPr>
      </w:pPr>
      <w:r>
        <w:rPr>
          <w:b/>
          <w:bCs/>
          <w:szCs w:val="21"/>
        </w:rPr>
        <w:t>中文书名：《布拉马德</w:t>
      </w:r>
      <w:r>
        <w:rPr>
          <w:rFonts w:hint="eastAsia"/>
          <w:b/>
          <w:bCs/>
          <w:szCs w:val="21"/>
        </w:rPr>
        <w:t>档案</w:t>
      </w:r>
      <w:r>
        <w:rPr>
          <w:b/>
          <w:bCs/>
          <w:szCs w:val="21"/>
        </w:rPr>
        <w:t>》</w:t>
      </w:r>
    </w:p>
    <w:p>
      <w:pPr>
        <w:tabs>
          <w:tab w:val="left" w:pos="341"/>
          <w:tab w:val="left" w:pos="5235"/>
        </w:tabs>
        <w:rPr>
          <w:b/>
          <w:bCs/>
          <w:szCs w:val="21"/>
        </w:rPr>
      </w:pPr>
      <w:r>
        <w:rPr>
          <w:b/>
          <w:bCs/>
          <w:szCs w:val="21"/>
        </w:rPr>
        <w:t>意大利书名</w:t>
      </w:r>
      <w:r>
        <w:rPr>
          <w:rFonts w:hint="eastAsia"/>
          <w:b/>
          <w:bCs/>
          <w:szCs w:val="21"/>
        </w:rPr>
        <w:t>：</w:t>
      </w:r>
      <w:r>
        <w:rPr>
          <w:b/>
          <w:bCs/>
          <w:szCs w:val="21"/>
        </w:rPr>
        <w:t xml:space="preserve">IL CASO BRAMARD </w:t>
      </w:r>
    </w:p>
    <w:p>
      <w:pPr>
        <w:tabs>
          <w:tab w:val="left" w:pos="341"/>
          <w:tab w:val="left" w:pos="5235"/>
        </w:tabs>
        <w:rPr>
          <w:b/>
          <w:bCs/>
          <w:szCs w:val="21"/>
        </w:rPr>
      </w:pPr>
      <w:r>
        <w:rPr>
          <w:b/>
          <w:bCs/>
          <w:szCs w:val="21"/>
        </w:rPr>
        <w:t>英文书名：BRAMARD’S CASE</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社：MacLehose</w:t>
      </w:r>
    </w:p>
    <w:p>
      <w:pPr>
        <w:tabs>
          <w:tab w:val="left" w:pos="341"/>
          <w:tab w:val="left" w:pos="5235"/>
        </w:tabs>
        <w:rPr>
          <w:rFonts w:hint="eastAsia" w:eastAsia="宋体"/>
          <w:b/>
          <w:bCs/>
          <w:szCs w:val="21"/>
          <w:lang w:eastAsia="zh-CN"/>
        </w:rPr>
      </w:pPr>
      <w:r>
        <w:rPr>
          <w:b/>
          <w:bCs/>
          <w:szCs w:val="21"/>
        </w:rPr>
        <w:t>代理公司：ANA London</w:t>
      </w:r>
      <w:r>
        <w:rPr>
          <w:rFonts w:hint="eastAsia"/>
          <w:b/>
          <w:bCs/>
          <w:szCs w:val="21"/>
        </w:rPr>
        <w:t>/</w:t>
      </w:r>
      <w:r>
        <w:rPr>
          <w:b/>
          <w:bCs/>
          <w:szCs w:val="21"/>
        </w:rPr>
        <w:t>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201</w:t>
      </w:r>
      <w:r>
        <w:rPr>
          <w:b/>
          <w:bCs/>
          <w:szCs w:val="21"/>
        </w:rPr>
        <w:t>6年</w:t>
      </w:r>
      <w:r>
        <w:rPr>
          <w:rFonts w:hint="eastAsia"/>
          <w:b/>
          <w:bCs/>
          <w:szCs w:val="21"/>
        </w:rPr>
        <w:t>5</w:t>
      </w:r>
      <w:r>
        <w:rPr>
          <w:b/>
          <w:bCs/>
          <w:szCs w:val="21"/>
        </w:rPr>
        <w:t>月</w:t>
      </w:r>
    </w:p>
    <w:p>
      <w:pPr>
        <w:tabs>
          <w:tab w:val="left" w:pos="341"/>
          <w:tab w:val="left" w:pos="5235"/>
        </w:tabs>
        <w:rPr>
          <w:b/>
          <w:bCs/>
          <w:szCs w:val="21"/>
        </w:rPr>
      </w:pPr>
      <w:r>
        <w:rPr>
          <w:b/>
          <w:bCs/>
          <w:szCs w:val="21"/>
        </w:rPr>
        <w:t>页    数：256页</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审读资料：意大利原稿</w:t>
      </w:r>
      <w:r>
        <w:rPr>
          <w:rFonts w:hint="eastAsia"/>
          <w:b/>
          <w:bCs/>
          <w:szCs w:val="21"/>
        </w:rPr>
        <w:t>，英文翻译稿</w:t>
      </w:r>
    </w:p>
    <w:p>
      <w:pPr>
        <w:rPr>
          <w:b/>
          <w:bCs/>
          <w:szCs w:val="21"/>
        </w:rPr>
      </w:pPr>
      <w:r>
        <w:rPr>
          <w:b/>
          <w:bCs/>
          <w:szCs w:val="21"/>
        </w:rPr>
        <w:t>类    型：</w:t>
      </w:r>
      <w:r>
        <w:rPr>
          <w:rFonts w:hint="eastAsia"/>
          <w:b/>
          <w:bCs/>
          <w:szCs w:val="21"/>
        </w:rPr>
        <w:t>惊悚悬疑</w:t>
      </w:r>
    </w:p>
    <w:p>
      <w:pPr>
        <w:autoSpaceDE w:val="0"/>
        <w:autoSpaceDN w:val="0"/>
        <w:adjustRightInd w:val="0"/>
        <w:rPr>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在一名自己追踪的连环杀手，最终谋杀了自己的妻子和女儿后，布拉马德辞职不再做警察。但15年后，他依然被过去的梦魇折磨，那名连环杀手一直没有停止对他的嘲讽，充满挑衅和嘲笑的信函寄到他位于都灵郊外的家中，每次都从不同的国家级来，每次都用同样的1972年好利获得打字机打印出来。</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终于有一次，凶手露出了马脚，信函中遗落了一根头发，这成为了布拉马德重要的线索。如今的布拉马德不再是一名全副武装的警察，只是手无寸铁的教师。而心高气傲但却颇有能力的大学毕业生伊萨将帮助他找到凶手。</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两个完全不同的人，却互相完美配合，并找寻到机会在凶手再犯下罪行之前揭开他的真面目。同时，他们也将不得不面对一个让布拉马德感到切骨之痛的秘密。</w:t>
      </w:r>
    </w:p>
    <w:p>
      <w:pPr>
        <w:widowControl/>
        <w:shd w:val="clear" w:color="auto" w:fill="FFFFFF"/>
        <w:spacing w:line="330" w:lineRule="atLeast"/>
        <w:rPr>
          <w:bCs/>
          <w:kern w:val="0"/>
          <w:szCs w:val="21"/>
          <w:shd w:val="clear" w:color="auto" w:fill="FFFFFF"/>
        </w:rPr>
      </w:pPr>
    </w:p>
    <w:p>
      <w:pPr>
        <w:tabs>
          <w:tab w:val="left" w:pos="341"/>
          <w:tab w:val="left" w:pos="5235"/>
        </w:tabs>
        <w:autoSpaceDE w:val="0"/>
        <w:autoSpaceDN w:val="0"/>
        <w:adjustRightInd w:val="0"/>
        <w:rPr>
          <w:b/>
          <w:bCs/>
          <w:kern w:val="0"/>
          <w:szCs w:val="21"/>
          <w:lang w:val="en-GB"/>
        </w:rPr>
      </w:pPr>
    </w:p>
    <w:p>
      <w:pPr>
        <w:tabs>
          <w:tab w:val="left" w:pos="341"/>
          <w:tab w:val="left" w:pos="5235"/>
        </w:tabs>
        <w:rPr>
          <w:b/>
          <w:bCs/>
          <w:szCs w:val="21"/>
        </w:rPr>
      </w:pPr>
      <w:r>
        <w:drawing>
          <wp:anchor distT="0" distB="0" distL="114300" distR="114300" simplePos="0" relativeHeight="251662336" behindDoc="0" locked="0" layoutInCell="1" allowOverlap="1">
            <wp:simplePos x="0" y="0"/>
            <wp:positionH relativeFrom="column">
              <wp:posOffset>3888740</wp:posOffset>
            </wp:positionH>
            <wp:positionV relativeFrom="paragraph">
              <wp:posOffset>12700</wp:posOffset>
            </wp:positionV>
            <wp:extent cx="1509395" cy="2148205"/>
            <wp:effectExtent l="1905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0"/>
                    <a:srcRect/>
                    <a:stretch>
                      <a:fillRect/>
                    </a:stretch>
                  </pic:blipFill>
                  <pic:spPr>
                    <a:xfrm>
                      <a:off x="0" y="0"/>
                      <a:ext cx="1509395" cy="2148205"/>
                    </a:xfrm>
                    <a:prstGeom prst="rect">
                      <a:avLst/>
                    </a:prstGeom>
                    <a:noFill/>
                    <a:ln w="9525">
                      <a:noFill/>
                      <a:miter lim="800000"/>
                      <a:headEnd/>
                      <a:tailEnd/>
                    </a:ln>
                  </pic:spPr>
                </pic:pic>
              </a:graphicData>
            </a:graphic>
          </wp:anchor>
        </w:drawing>
      </w:r>
      <w:r>
        <w:rPr>
          <w:b/>
          <w:bCs/>
          <w:szCs w:val="21"/>
        </w:rPr>
        <w:t>中文书名：《</w:t>
      </w:r>
      <w:r>
        <w:rPr>
          <w:rFonts w:hint="eastAsia"/>
          <w:b/>
          <w:bCs/>
          <w:szCs w:val="21"/>
        </w:rPr>
        <w:t>留到最后</w:t>
      </w:r>
      <w:r>
        <w:rPr>
          <w:b/>
          <w:bCs/>
          <w:szCs w:val="21"/>
        </w:rPr>
        <w:t>的人》</w:t>
      </w:r>
    </w:p>
    <w:p>
      <w:pPr>
        <w:tabs>
          <w:tab w:val="left" w:pos="341"/>
          <w:tab w:val="left" w:pos="5235"/>
        </w:tabs>
        <w:rPr>
          <w:b/>
          <w:bCs/>
          <w:szCs w:val="21"/>
        </w:rPr>
      </w:pPr>
      <w:r>
        <w:rPr>
          <w:b/>
          <w:bCs/>
          <w:szCs w:val="21"/>
        </w:rPr>
        <w:t>意大利书名</w:t>
      </w:r>
      <w:r>
        <w:rPr>
          <w:rFonts w:hint="eastAsia"/>
          <w:b/>
          <w:bCs/>
          <w:szCs w:val="21"/>
        </w:rPr>
        <w:t>：</w:t>
      </w:r>
      <w:r>
        <w:rPr>
          <w:b/>
          <w:bCs/>
          <w:szCs w:val="21"/>
        </w:rPr>
        <w:t xml:space="preserve">L'UOMO VERTICALE </w:t>
      </w:r>
    </w:p>
    <w:p>
      <w:pPr>
        <w:tabs>
          <w:tab w:val="left" w:pos="341"/>
          <w:tab w:val="left" w:pos="5235"/>
        </w:tabs>
        <w:rPr>
          <w:b/>
          <w:bCs/>
          <w:szCs w:val="21"/>
        </w:rPr>
      </w:pPr>
      <w:r>
        <w:rPr>
          <w:b/>
          <w:bCs/>
          <w:szCs w:val="21"/>
        </w:rPr>
        <w:t>英文书名：THE LAST MAN STANDING</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社：MacLehose</w:t>
      </w:r>
    </w:p>
    <w:p>
      <w:pPr>
        <w:tabs>
          <w:tab w:val="left" w:pos="341"/>
          <w:tab w:val="left" w:pos="5235"/>
        </w:tabs>
        <w:rPr>
          <w:rFonts w:hint="eastAsia" w:eastAsia="宋体"/>
          <w:b/>
          <w:bCs/>
          <w:szCs w:val="21"/>
          <w:lang w:eastAsia="zh-CN"/>
        </w:rPr>
      </w:pPr>
      <w:r>
        <w:rPr>
          <w:b/>
          <w:bCs/>
          <w:szCs w:val="21"/>
        </w:rPr>
        <w:t>代理公司：ANA London</w:t>
      </w:r>
      <w:r>
        <w:rPr>
          <w:rFonts w:hint="eastAsia"/>
          <w:b/>
          <w:bCs/>
          <w:szCs w:val="21"/>
        </w:rPr>
        <w:t>/</w:t>
      </w:r>
      <w:r>
        <w:rPr>
          <w:b/>
          <w:bCs/>
          <w:szCs w:val="21"/>
        </w:rPr>
        <w:t>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201</w:t>
      </w:r>
      <w:r>
        <w:rPr>
          <w:b/>
          <w:bCs/>
          <w:szCs w:val="21"/>
        </w:rPr>
        <w:t>8年8月</w:t>
      </w:r>
    </w:p>
    <w:p>
      <w:pPr>
        <w:tabs>
          <w:tab w:val="left" w:pos="341"/>
          <w:tab w:val="left" w:pos="5235"/>
        </w:tabs>
        <w:rPr>
          <w:b/>
          <w:bCs/>
          <w:szCs w:val="21"/>
        </w:rPr>
      </w:pPr>
      <w:r>
        <w:rPr>
          <w:b/>
          <w:bCs/>
          <w:szCs w:val="21"/>
        </w:rPr>
        <w:t>页    数：352页</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w:t>
      </w:r>
      <w:r>
        <w:rPr>
          <w:rFonts w:hint="eastAsia"/>
          <w:b/>
          <w:bCs/>
          <w:szCs w:val="21"/>
        </w:rPr>
        <w:t>英文翻译稿</w:t>
      </w:r>
    </w:p>
    <w:p>
      <w:pPr>
        <w:rPr>
          <w:b/>
          <w:bCs/>
          <w:szCs w:val="21"/>
        </w:rPr>
      </w:pPr>
      <w:r>
        <w:rPr>
          <w:b/>
          <w:bCs/>
          <w:szCs w:val="21"/>
        </w:rPr>
        <w:t>类    型：</w:t>
      </w:r>
      <w:r>
        <w:rPr>
          <w:rFonts w:hint="eastAsia"/>
          <w:b/>
          <w:bCs/>
          <w:szCs w:val="21"/>
        </w:rPr>
        <w:t>惊悚悬疑</w:t>
      </w:r>
    </w:p>
    <w:p>
      <w:pPr>
        <w:autoSpaceDE w:val="0"/>
        <w:autoSpaceDN w:val="0"/>
        <w:adjustRightInd w:val="0"/>
        <w:rPr>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2025年的意大利正处于崩溃的边缘。闭关锁国，银行扣留货币，武装毒贩青年游走在乡村的大街小巷。</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莱安纳多原本是一位知名作家、学者，但一次性丑闻使得他丢掉了自己的事业，也葬送了自己的婚姻。他躲到自己偏僻的葡萄院里躲避风投，但在政府混乱的临界点，无论你在哪里都经历无处可逃的绝境。离婚的时候，前妻将自己第二次婚姻中的一个孩子和莱昂纳多的女儿交给他抚养，但当面临家中被洗劫一空的可怕境遇，他们别无选择，只能试图穿越边境前方法国。</w:t>
      </w:r>
    </w:p>
    <w:p>
      <w:pPr>
        <w:widowControl/>
        <w:shd w:val="clear" w:color="auto" w:fill="FFFFFF"/>
        <w:spacing w:line="330" w:lineRule="atLeast"/>
        <w:rPr>
          <w:bCs/>
          <w:kern w:val="0"/>
          <w:szCs w:val="21"/>
          <w:shd w:val="clear" w:color="auto" w:fill="FFFFFF"/>
        </w:rPr>
      </w:pPr>
    </w:p>
    <w:p>
      <w:pPr>
        <w:widowControl/>
        <w:shd w:val="clear" w:color="auto" w:fill="FFFFFF"/>
        <w:spacing w:line="330" w:lineRule="atLeast"/>
        <w:ind w:firstLine="420"/>
        <w:rPr>
          <w:bCs/>
          <w:kern w:val="0"/>
          <w:szCs w:val="21"/>
          <w:shd w:val="clear" w:color="auto" w:fill="FFFFFF"/>
        </w:rPr>
      </w:pPr>
      <w:r>
        <w:rPr>
          <w:rFonts w:hint="eastAsia"/>
          <w:bCs/>
          <w:kern w:val="0"/>
          <w:szCs w:val="21"/>
          <w:shd w:val="clear" w:color="auto" w:fill="FFFFFF"/>
        </w:rPr>
        <w:t>他们尽量保持睡眠和身体的情节，却不得不面对此前从未经历过的恐怖和暴力。莱昂纳多渐渐明白，想要保护孩子们的安全，他只能面对邪恶勇敢迎头而上，并与过去的自己一刀两断。</w:t>
      </w:r>
    </w:p>
    <w:p>
      <w:pPr>
        <w:widowControl/>
        <w:shd w:val="clear" w:color="auto" w:fill="FFFFFF"/>
        <w:spacing w:line="330" w:lineRule="atLeast"/>
        <w:rPr>
          <w:bCs/>
          <w:kern w:val="0"/>
          <w:szCs w:val="21"/>
          <w:shd w:val="clear" w:color="auto" w:fill="FFFFFF"/>
        </w:rPr>
      </w:pPr>
    </w:p>
    <w:p>
      <w:pPr>
        <w:tabs>
          <w:tab w:val="left" w:pos="341"/>
          <w:tab w:val="left" w:pos="5235"/>
        </w:tabs>
        <w:autoSpaceDE w:val="0"/>
        <w:autoSpaceDN w:val="0"/>
        <w:adjustRightInd w:val="0"/>
        <w:jc w:val="center"/>
        <w:rPr>
          <w:b/>
          <w:kern w:val="0"/>
          <w:sz w:val="36"/>
          <w:szCs w:val="36"/>
        </w:rPr>
      </w:pPr>
      <w:bookmarkStart w:id="2" w:name="OLE_LINK4"/>
      <w:bookmarkStart w:id="3" w:name="OLE_LINK1"/>
      <w:r>
        <w:rPr>
          <w:rFonts w:hint="eastAsia"/>
          <w:b/>
          <w:kern w:val="0"/>
          <w:sz w:val="36"/>
          <w:szCs w:val="36"/>
        </w:rPr>
        <w:t>阿尔卡迪帕内</w:t>
      </w:r>
      <w:bookmarkEnd w:id="2"/>
      <w:bookmarkEnd w:id="3"/>
      <w:r>
        <w:rPr>
          <w:rFonts w:hint="eastAsia"/>
          <w:b/>
          <w:kern w:val="0"/>
          <w:sz w:val="36"/>
          <w:szCs w:val="36"/>
        </w:rPr>
        <w:t>系列</w:t>
      </w:r>
    </w:p>
    <w:p>
      <w:pPr>
        <w:tabs>
          <w:tab w:val="left" w:pos="341"/>
          <w:tab w:val="left" w:pos="5235"/>
        </w:tabs>
        <w:autoSpaceDE w:val="0"/>
        <w:autoSpaceDN w:val="0"/>
        <w:adjustRightInd w:val="0"/>
        <w:jc w:val="center"/>
        <w:rPr>
          <w:b/>
          <w:i/>
          <w:kern w:val="0"/>
          <w:sz w:val="36"/>
          <w:szCs w:val="36"/>
        </w:rPr>
      </w:pPr>
      <w:r>
        <w:rPr>
          <w:b/>
          <w:i/>
          <w:kern w:val="0"/>
          <w:sz w:val="36"/>
          <w:szCs w:val="36"/>
        </w:rPr>
        <w:t>Arcadipane series</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jc w:val="center"/>
        <w:rPr>
          <w:rFonts w:hint="eastAsia"/>
          <w:b/>
          <w:bCs/>
          <w:color w:val="FF0000"/>
          <w:kern w:val="0"/>
          <w:szCs w:val="21"/>
          <w:lang w:val="en-US" w:eastAsia="zh-CN"/>
        </w:rPr>
      </w:pPr>
      <w:bookmarkStart w:id="6" w:name="_GoBack"/>
      <w:bookmarkEnd w:id="6"/>
      <w:r>
        <w:rPr>
          <w:rFonts w:hint="eastAsia"/>
          <w:b/>
          <w:bCs/>
          <w:color w:val="FF0000"/>
          <w:kern w:val="0"/>
          <w:szCs w:val="21"/>
          <w:lang w:val="en-US" w:eastAsia="zh-CN"/>
        </w:rPr>
        <w:t>3部曲打包授权法国Editions Du Masque</w:t>
      </w:r>
    </w:p>
    <w:p>
      <w:pPr>
        <w:tabs>
          <w:tab w:val="left" w:pos="341"/>
          <w:tab w:val="left" w:pos="5235"/>
        </w:tabs>
        <w:autoSpaceDE w:val="0"/>
        <w:autoSpaceDN w:val="0"/>
        <w:adjustRightInd w:val="0"/>
        <w:jc w:val="center"/>
        <w:rPr>
          <w:rFonts w:hint="default"/>
          <w:b/>
          <w:bCs/>
          <w:color w:val="FF0000"/>
          <w:kern w:val="0"/>
          <w:szCs w:val="21"/>
          <w:lang w:val="en-US" w:eastAsia="zh-CN"/>
        </w:rPr>
      </w:pPr>
    </w:p>
    <w:p>
      <w:pPr>
        <w:tabs>
          <w:tab w:val="left" w:pos="341"/>
          <w:tab w:val="left" w:pos="5235"/>
        </w:tabs>
        <w:autoSpaceDE w:val="0"/>
        <w:autoSpaceDN w:val="0"/>
        <w:adjustRightInd w:val="0"/>
        <w:jc w:val="center"/>
        <w:rPr>
          <w:rFonts w:hint="eastAsia" w:eastAsia="宋体"/>
          <w:b/>
          <w:bCs/>
          <w:kern w:val="0"/>
          <w:szCs w:val="21"/>
          <w:lang w:val="en-GB" w:eastAsia="zh-CN"/>
        </w:rPr>
      </w:pPr>
      <w:r>
        <w:rPr>
          <w:rFonts w:hint="eastAsia" w:eastAsia="宋体"/>
          <w:b/>
          <w:bCs/>
          <w:kern w:val="0"/>
          <w:szCs w:val="21"/>
          <w:lang w:val="en-GB" w:eastAsia="zh-CN"/>
        </w:rPr>
        <w:drawing>
          <wp:inline distT="0" distB="0" distL="114300" distR="114300">
            <wp:extent cx="1344295" cy="2159635"/>
            <wp:effectExtent l="0" t="0" r="12065" b="4445"/>
            <wp:docPr id="11" name="图片 11" descr="LONGO-#1 L'Affaire Bramard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ONGO-#1 L'Affaire Bramard OK"/>
                    <pic:cNvPicPr>
                      <a:picLocks noChangeAspect="1"/>
                    </pic:cNvPicPr>
                  </pic:nvPicPr>
                  <pic:blipFill>
                    <a:blip r:embed="rId11"/>
                    <a:stretch>
                      <a:fillRect/>
                    </a:stretch>
                  </pic:blipFill>
                  <pic:spPr>
                    <a:xfrm>
                      <a:off x="0" y="0"/>
                      <a:ext cx="1344295" cy="2159635"/>
                    </a:xfrm>
                    <a:prstGeom prst="rect">
                      <a:avLst/>
                    </a:prstGeom>
                  </pic:spPr>
                </pic:pic>
              </a:graphicData>
            </a:graphic>
          </wp:inline>
        </w:drawing>
      </w:r>
      <w:r>
        <w:rPr>
          <w:rFonts w:hint="eastAsia"/>
          <w:b/>
          <w:bCs/>
          <w:kern w:val="0"/>
          <w:szCs w:val="21"/>
          <w:lang w:val="en-US" w:eastAsia="zh-CN"/>
        </w:rPr>
        <w:t xml:space="preserve"> </w:t>
      </w:r>
      <w:r>
        <w:rPr>
          <w:rFonts w:hint="eastAsia" w:eastAsia="宋体"/>
          <w:b/>
          <w:bCs/>
          <w:kern w:val="0"/>
          <w:szCs w:val="21"/>
          <w:lang w:val="en-GB" w:eastAsia="zh-CN"/>
        </w:rPr>
        <w:drawing>
          <wp:inline distT="0" distB="0" distL="114300" distR="114300">
            <wp:extent cx="1350010" cy="2169160"/>
            <wp:effectExtent l="0" t="0" r="6350" b="10160"/>
            <wp:docPr id="12" name="图片 12" descr="LONGO-# 2 Les Jeunes Fau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NGO-# 2 Les Jeunes Fauves"/>
                    <pic:cNvPicPr>
                      <a:picLocks noChangeAspect="1"/>
                    </pic:cNvPicPr>
                  </pic:nvPicPr>
                  <pic:blipFill>
                    <a:blip r:embed="rId12"/>
                    <a:stretch>
                      <a:fillRect/>
                    </a:stretch>
                  </pic:blipFill>
                  <pic:spPr>
                    <a:xfrm>
                      <a:off x="0" y="0"/>
                      <a:ext cx="1350010" cy="2169160"/>
                    </a:xfrm>
                    <a:prstGeom prst="rect">
                      <a:avLst/>
                    </a:prstGeom>
                  </pic:spPr>
                </pic:pic>
              </a:graphicData>
            </a:graphic>
          </wp:inline>
        </w:drawing>
      </w:r>
      <w:r>
        <w:rPr>
          <w:rFonts w:hint="eastAsia"/>
          <w:b/>
          <w:bCs/>
          <w:kern w:val="0"/>
          <w:szCs w:val="21"/>
          <w:lang w:val="en-US" w:eastAsia="zh-CN"/>
        </w:rPr>
        <w:t xml:space="preserve"> </w:t>
      </w:r>
      <w:r>
        <w:rPr>
          <w:rFonts w:hint="eastAsia" w:eastAsia="宋体"/>
          <w:b/>
          <w:bCs/>
          <w:kern w:val="0"/>
          <w:szCs w:val="21"/>
          <w:lang w:val="en-GB" w:eastAsia="zh-CN"/>
        </w:rPr>
        <w:drawing>
          <wp:inline distT="0" distB="0" distL="114300" distR="114300">
            <wp:extent cx="1346835" cy="2164080"/>
            <wp:effectExtent l="0" t="0" r="9525" b="0"/>
            <wp:docPr id="13" name="图片 13" descr="LONGO-# 3 Une colère simple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NGO-# 3 Une colère simple OK"/>
                    <pic:cNvPicPr>
                      <a:picLocks noChangeAspect="1"/>
                    </pic:cNvPicPr>
                  </pic:nvPicPr>
                  <pic:blipFill>
                    <a:blip r:embed="rId13"/>
                    <a:stretch>
                      <a:fillRect/>
                    </a:stretch>
                  </pic:blipFill>
                  <pic:spPr>
                    <a:xfrm>
                      <a:off x="0" y="0"/>
                      <a:ext cx="1346835" cy="2164080"/>
                    </a:xfrm>
                    <a:prstGeom prst="rect">
                      <a:avLst/>
                    </a:prstGeom>
                  </pic:spPr>
                </pic:pic>
              </a:graphicData>
            </a:graphic>
          </wp:inline>
        </w:drawing>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p>
    <w:p>
      <w:pPr>
        <w:tabs>
          <w:tab w:val="left" w:pos="341"/>
          <w:tab w:val="left" w:pos="5235"/>
        </w:tabs>
        <w:rPr>
          <w:b/>
          <w:bCs/>
          <w:szCs w:val="21"/>
        </w:rPr>
      </w:pPr>
      <w:r>
        <w:drawing>
          <wp:anchor distT="0" distB="0" distL="114300" distR="114300" simplePos="0" relativeHeight="251663360" behindDoc="0" locked="0" layoutInCell="1" allowOverlap="1">
            <wp:simplePos x="0" y="0"/>
            <wp:positionH relativeFrom="column">
              <wp:posOffset>4000500</wp:posOffset>
            </wp:positionH>
            <wp:positionV relativeFrom="paragraph">
              <wp:posOffset>99060</wp:posOffset>
            </wp:positionV>
            <wp:extent cx="1390650" cy="2097405"/>
            <wp:effectExtent l="0" t="0" r="0" b="0"/>
            <wp:wrapSquare wrapText="bothSides"/>
            <wp:docPr id="5" name="图片 5" descr="C:\Users\hu\AppData\Roaming\Foxmail7\Temp-6256-20201224091656\Attach\image001(12-21-1(12-24-13-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AppData\Roaming\Foxmail7\Temp-6256-20201224091656\Attach\image001(12-21-1(12-24-13-4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90650" cy="2097405"/>
                    </a:xfrm>
                    <a:prstGeom prst="rect">
                      <a:avLst/>
                    </a:prstGeom>
                    <a:noFill/>
                    <a:ln>
                      <a:noFill/>
                    </a:ln>
                  </pic:spPr>
                </pic:pic>
              </a:graphicData>
            </a:graphic>
          </wp:anchor>
        </w:drawing>
      </w:r>
      <w:r>
        <w:rPr>
          <w:b/>
          <w:bCs/>
          <w:szCs w:val="21"/>
        </w:rPr>
        <w:t>中文书名：《</w:t>
      </w:r>
      <w:r>
        <w:rPr>
          <w:rFonts w:hint="eastAsia"/>
          <w:b/>
          <w:bCs/>
          <w:szCs w:val="21"/>
        </w:rPr>
        <w:t>布拉马尔</w:t>
      </w:r>
      <w:r>
        <w:rPr>
          <w:b/>
          <w:bCs/>
          <w:szCs w:val="21"/>
        </w:rPr>
        <w:t>疑案》</w:t>
      </w:r>
      <w:r>
        <w:rPr>
          <w:rFonts w:hint="eastAsia"/>
          <w:b/>
          <w:bCs/>
          <w:szCs w:val="21"/>
        </w:rPr>
        <w:t>（</w:t>
      </w:r>
      <w:r>
        <w:rPr>
          <w:b/>
          <w:bCs/>
          <w:i/>
          <w:szCs w:val="21"/>
        </w:rPr>
        <w:t>Arcadipane series</w:t>
      </w:r>
      <w:r>
        <w:rPr>
          <w:b/>
          <w:bCs/>
          <w:szCs w:val="21"/>
        </w:rPr>
        <w:t xml:space="preserve"> Book1</w:t>
      </w:r>
      <w:r>
        <w:rPr>
          <w:rFonts w:hint="eastAsia"/>
          <w:b/>
          <w:bCs/>
          <w:szCs w:val="21"/>
        </w:rPr>
        <w:t>）</w:t>
      </w:r>
    </w:p>
    <w:p>
      <w:pPr>
        <w:tabs>
          <w:tab w:val="left" w:pos="341"/>
          <w:tab w:val="left" w:pos="5235"/>
        </w:tabs>
        <w:rPr>
          <w:b/>
          <w:bCs/>
          <w:szCs w:val="21"/>
        </w:rPr>
      </w:pPr>
      <w:r>
        <w:rPr>
          <w:b/>
          <w:bCs/>
          <w:szCs w:val="21"/>
        </w:rPr>
        <w:t>英文书名：IL CASO BRAMARD (BRAMARD’S CASE)</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社：Einaudi</w:t>
      </w:r>
    </w:p>
    <w:p>
      <w:pPr>
        <w:tabs>
          <w:tab w:val="left" w:pos="341"/>
          <w:tab w:val="left" w:pos="5235"/>
        </w:tabs>
        <w:rPr>
          <w:b/>
          <w:bCs/>
          <w:szCs w:val="21"/>
        </w:rPr>
      </w:pPr>
      <w:r>
        <w:rPr>
          <w:b/>
          <w:bCs/>
          <w:szCs w:val="21"/>
        </w:rPr>
        <w:t>代理公司：ANA London/ANA/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w:t>
      </w:r>
      <w:r>
        <w:rPr>
          <w:b/>
          <w:bCs/>
          <w:szCs w:val="21"/>
        </w:rPr>
        <w:t>21年</w:t>
      </w:r>
      <w:r>
        <w:rPr>
          <w:rFonts w:hint="eastAsia"/>
          <w:b/>
          <w:bCs/>
          <w:szCs w:val="21"/>
        </w:rPr>
        <w:t>1月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数：256页</w:t>
      </w:r>
    </w:p>
    <w:p>
      <w:pPr>
        <w:tabs>
          <w:tab w:val="left" w:pos="341"/>
          <w:tab w:val="left" w:pos="5235"/>
        </w:tabs>
        <w:rPr>
          <w:rFonts w:hint="eastAsia" w:eastAsia="宋体"/>
          <w:b/>
          <w:bCs/>
          <w:szCs w:val="21"/>
          <w:lang w:eastAsia="zh-CN"/>
        </w:rPr>
      </w:pPr>
      <w:r>
        <w:rPr>
          <w:b/>
          <w:bCs/>
          <w:szCs w:val="21"/>
        </w:rPr>
        <w:t>审读资料：</w:t>
      </w:r>
      <w:r>
        <w:rPr>
          <w:rFonts w:hint="eastAsia"/>
          <w:b/>
          <w:bCs/>
          <w:szCs w:val="21"/>
          <w:lang w:eastAsia="zh-CN"/>
        </w:rPr>
        <w:t>意大利语电子稿</w:t>
      </w:r>
    </w:p>
    <w:p>
      <w:pPr>
        <w:rPr>
          <w:b/>
          <w:bCs/>
          <w:color w:val="FF0000"/>
          <w:szCs w:val="21"/>
        </w:rPr>
      </w:pPr>
      <w:r>
        <w:rPr>
          <w:b/>
          <w:bCs/>
          <w:szCs w:val="21"/>
        </w:rPr>
        <w:t>类    型：惊悚悬疑</w:t>
      </w:r>
    </w:p>
    <w:p>
      <w:pPr>
        <w:autoSpaceDE w:val="0"/>
        <w:autoSpaceDN w:val="0"/>
        <w:adjustRightInd w:val="0"/>
        <w:rPr>
          <w:b/>
          <w:bCs/>
          <w:color w:val="FF0000"/>
          <w:kern w:val="0"/>
          <w:szCs w:val="21"/>
          <w:lang w:val="zh-CN"/>
        </w:rPr>
      </w:pPr>
      <w:r>
        <w:rPr>
          <w:rFonts w:hint="eastAsia"/>
          <w:b/>
          <w:bCs/>
          <w:color w:val="FF0000"/>
          <w:kern w:val="0"/>
          <w:szCs w:val="21"/>
          <w:lang w:val="zh-CN"/>
        </w:rPr>
        <w:t>本书版权已授：英国，德国，西班牙</w:t>
      </w:r>
    </w:p>
    <w:p>
      <w:pPr>
        <w:autoSpaceDE w:val="0"/>
        <w:autoSpaceDN w:val="0"/>
        <w:adjustRightInd w:val="0"/>
        <w:rPr>
          <w:b/>
          <w:bCs/>
          <w:kern w:val="0"/>
          <w:szCs w:val="21"/>
          <w:lang w:val="zh-CN"/>
        </w:rPr>
      </w:pPr>
    </w:p>
    <w:p>
      <w:pPr>
        <w:autoSpaceDE w:val="0"/>
        <w:autoSpaceDN w:val="0"/>
        <w:adjustRightInd w:val="0"/>
        <w:rPr>
          <w:b/>
          <w:bCs/>
          <w:kern w:val="0"/>
          <w:szCs w:val="21"/>
          <w:lang w:val="zh-CN"/>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b/>
          <w:bCs/>
          <w:kern w:val="0"/>
          <w:szCs w:val="21"/>
        </w:rPr>
      </w:pPr>
    </w:p>
    <w:p>
      <w:pPr>
        <w:autoSpaceDE w:val="0"/>
        <w:autoSpaceDN w:val="0"/>
        <w:adjustRightInd w:val="0"/>
        <w:jc w:val="center"/>
        <w:rPr>
          <w:b/>
          <w:color w:val="000000"/>
          <w:szCs w:val="21"/>
          <w:shd w:val="clear" w:color="auto" w:fill="FFFFFF"/>
        </w:rPr>
      </w:pPr>
      <w:r>
        <w:rPr>
          <w:b/>
          <w:color w:val="000000"/>
          <w:szCs w:val="21"/>
          <w:shd w:val="clear" w:color="auto" w:fill="FFFFFF"/>
        </w:rPr>
        <w:t>IL CASO BRAMARD 在意大利上市以来，五个月内火爆销售 25,000 册</w:t>
      </w:r>
    </w:p>
    <w:p>
      <w:pPr>
        <w:autoSpaceDE w:val="0"/>
        <w:autoSpaceDN w:val="0"/>
        <w:adjustRightInd w:val="0"/>
        <w:jc w:val="center"/>
        <w:rPr>
          <w:color w:val="000000"/>
          <w:szCs w:val="21"/>
          <w:shd w:val="clear" w:color="auto" w:fill="FFFFFF"/>
        </w:rPr>
      </w:pP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他穷尽一生也要找到奥图纳尔，但奥图纳尔总是比他快一步。直到现在也是如此。自这次大规模的绝望调查开始，布拉马尔比以往任何时候都更需要他的徒弟兼老朋友文森索·</w:t>
      </w:r>
      <w:r>
        <w:rPr>
          <w:rFonts w:hint="eastAsia"/>
          <w:color w:val="000000"/>
          <w:shd w:val="clear" w:color="auto" w:fill="FFFFFF"/>
        </w:rPr>
        <w:t>阿尔卡迪帕内</w:t>
      </w:r>
      <w:r>
        <w:rPr>
          <w:rFonts w:hint="eastAsia" w:ascii="宋体" w:hAnsi="宋体"/>
          <w:color w:val="000000"/>
          <w:shd w:val="clear" w:color="auto" w:fill="FFFFFF"/>
        </w:rPr>
        <w:t>的帮助。</w:t>
      </w:r>
    </w:p>
    <w:p>
      <w:pPr>
        <w:autoSpaceDE w:val="0"/>
        <w:autoSpaceDN w:val="0"/>
        <w:adjustRightInd w:val="0"/>
        <w:rPr>
          <w:rFonts w:ascii="宋体" w:hAnsi="宋体"/>
          <w:color w:val="000000"/>
          <w:shd w:val="clear" w:color="auto" w:fill="FFFFFF"/>
        </w:rPr>
      </w:pPr>
      <w:r>
        <w:rPr>
          <w:rFonts w:ascii="宋体" w:hAnsi="宋体"/>
          <w:color w:val="000000"/>
          <w:shd w:val="clear" w:color="auto" w:fill="FFFFFF"/>
        </w:rPr>
        <w:t xml:space="preserve"> </w:t>
      </w: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科索·布拉马尔是个沉默保守的人。他有一种克制的优雅，就像都灵周围的山一样。他是意大利最年轻的警察局长，一个天才侦探。后来，他的妻子和幼女被他追捕的连环杀手绑架并杀害。从那以后，布拉马尔离开了警队，无数个寂寞的日日夜夜，他强撑着自己在山里爬山，无依无靠，有时他甚至希望自己一脚踩错就坠入悬崖。唯一能阻止他忘记过去的事，就是过往的2</w:t>
      </w:r>
      <w:r>
        <w:rPr>
          <w:rFonts w:ascii="宋体" w:hAnsi="宋体"/>
          <w:color w:val="000000"/>
          <w:shd w:val="clear" w:color="auto" w:fill="FFFFFF"/>
        </w:rPr>
        <w:t>0</w:t>
      </w:r>
      <w:r>
        <w:rPr>
          <w:rFonts w:hint="eastAsia" w:ascii="宋体" w:hAnsi="宋体"/>
          <w:color w:val="000000"/>
          <w:shd w:val="clear" w:color="auto" w:fill="FFFFFF"/>
        </w:rPr>
        <w:t>年来，自称奥图纳尔的凶手一直给他寄来的信件。</w:t>
      </w:r>
    </w:p>
    <w:p>
      <w:pPr>
        <w:autoSpaceDE w:val="0"/>
        <w:autoSpaceDN w:val="0"/>
        <w:adjustRightInd w:val="0"/>
        <w:rPr>
          <w:rFonts w:ascii="宋体" w:hAnsi="宋体"/>
          <w:color w:val="000000"/>
          <w:shd w:val="clear" w:color="auto" w:fill="FFFFFF"/>
        </w:rPr>
      </w:pPr>
      <w:r>
        <w:rPr>
          <w:rFonts w:ascii="宋体" w:hAnsi="宋体"/>
          <w:color w:val="000000"/>
          <w:shd w:val="clear" w:color="auto" w:fill="FFFFFF"/>
        </w:rPr>
        <w:t xml:space="preserve"> </w:t>
      </w: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他们之间的心理博弈已经陷入了僵局。就在这时，奥图纳尔犯了一个小错误，但就是这个小错误却足以让布拉马尔发现他过去的历史。接替布拉玛德工作的</w:t>
      </w:r>
      <w:r>
        <w:rPr>
          <w:rFonts w:hint="eastAsia"/>
          <w:color w:val="000000"/>
          <w:shd w:val="clear" w:color="auto" w:fill="FFFFFF"/>
        </w:rPr>
        <w:t>阿尔卡迪帕内</w:t>
      </w:r>
      <w:r>
        <w:rPr>
          <w:rFonts w:hint="eastAsia" w:ascii="宋体" w:hAnsi="宋体"/>
          <w:color w:val="000000"/>
          <w:shd w:val="clear" w:color="auto" w:fill="FFFFFF"/>
        </w:rPr>
        <w:t>和易怒的伊萨·曼奇尼警官将帮他再次重启这个案子。但当他们即将行使正义之时，一个比他们想象中更复杂、更危险的真相在等待着他们。</w:t>
      </w:r>
    </w:p>
    <w:p>
      <w:pPr>
        <w:autoSpaceDE w:val="0"/>
        <w:autoSpaceDN w:val="0"/>
        <w:adjustRightInd w:val="0"/>
        <w:rPr>
          <w:color w:val="000000"/>
          <w:shd w:val="clear" w:color="auto" w:fill="FFFFFF"/>
        </w:rPr>
      </w:pPr>
    </w:p>
    <w:p>
      <w:pPr>
        <w:autoSpaceDE w:val="0"/>
        <w:autoSpaceDN w:val="0"/>
        <w:adjustRightInd w:val="0"/>
        <w:rPr>
          <w:b/>
          <w:color w:val="000000"/>
          <w:shd w:val="clear" w:color="auto" w:fill="FFFFFF"/>
        </w:rPr>
      </w:pPr>
      <w:r>
        <w:rPr>
          <w:b/>
          <w:color w:val="000000"/>
          <w:shd w:val="clear" w:color="auto" w:fill="FFFFFF"/>
        </w:rPr>
        <w:t>媒体评价</w:t>
      </w:r>
      <w:r>
        <w:rPr>
          <w:rFonts w:hint="eastAsia"/>
          <w:b/>
          <w:color w:val="000000"/>
          <w:shd w:val="clear" w:color="auto" w:fill="FFFFFF"/>
        </w:rPr>
        <w:t>：</w:t>
      </w:r>
    </w:p>
    <w:p>
      <w:pPr>
        <w:autoSpaceDE w:val="0"/>
        <w:autoSpaceDN w:val="0"/>
        <w:adjustRightInd w:val="0"/>
        <w:rPr>
          <w:b/>
          <w:color w:val="000000"/>
          <w:shd w:val="clear" w:color="auto" w:fill="FFFFFF"/>
        </w:rPr>
      </w:pP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“远不止一部惊悚小说……达维德·隆戈用《布拉马尔疑案》再次证明，他是目前最令人激动的意大利作家之一。”</w:t>
      </w:r>
    </w:p>
    <w:p>
      <w:pPr>
        <w:autoSpaceDE w:val="0"/>
        <w:autoSpaceDN w:val="0"/>
        <w:adjustRightInd w:val="0"/>
        <w:jc w:val="right"/>
        <w:rPr>
          <w:rFonts w:ascii="宋体" w:hAnsi="宋体"/>
          <w:color w:val="000000"/>
          <w:shd w:val="clear" w:color="auto" w:fill="FFFFFF"/>
        </w:rPr>
      </w:pPr>
      <w:r>
        <w:rPr>
          <w:rFonts w:hint="eastAsia" w:ascii="宋体" w:hAnsi="宋体"/>
          <w:color w:val="000000"/>
          <w:shd w:val="clear" w:color="auto" w:fill="FFFFFF"/>
        </w:rPr>
        <w:t>——朱塔·皮尔森（</w:t>
      </w:r>
      <w:r>
        <w:rPr>
          <w:color w:val="000000"/>
          <w:shd w:val="clear" w:color="auto" w:fill="FFFFFF"/>
        </w:rPr>
        <w:t>Jutta Person</w:t>
      </w:r>
      <w:r>
        <w:rPr>
          <w:rFonts w:hint="eastAsia"/>
          <w:color w:val="000000"/>
          <w:shd w:val="clear" w:color="auto" w:fill="FFFFFF"/>
        </w:rPr>
        <w:t>），</w:t>
      </w:r>
      <w:r>
        <w:rPr>
          <w:rFonts w:hint="eastAsia" w:ascii="宋体" w:hAnsi="宋体"/>
          <w:color w:val="000000"/>
          <w:shd w:val="clear" w:color="auto" w:fill="FFFFFF"/>
        </w:rPr>
        <w:t>《法兰克福汇报》（</w:t>
      </w:r>
      <w:r>
        <w:rPr>
          <w:i/>
          <w:color w:val="000000"/>
          <w:shd w:val="clear" w:color="auto" w:fill="FFFFFF"/>
        </w:rPr>
        <w:t>Frankfurter Allgemeine Zeitung</w:t>
      </w:r>
      <w:r>
        <w:rPr>
          <w:rFonts w:hint="eastAsia" w:ascii="宋体" w:hAnsi="宋体"/>
          <w:color w:val="000000"/>
          <w:shd w:val="clear" w:color="auto" w:fill="FFFFFF"/>
        </w:rPr>
        <w:t>）</w:t>
      </w:r>
    </w:p>
    <w:p>
      <w:pPr>
        <w:autoSpaceDE w:val="0"/>
        <w:autoSpaceDN w:val="0"/>
        <w:adjustRightInd w:val="0"/>
        <w:rPr>
          <w:rFonts w:ascii="宋体" w:hAnsi="宋体"/>
          <w:color w:val="000000"/>
          <w:shd w:val="clear" w:color="auto" w:fill="FFFFFF"/>
        </w:rPr>
      </w:pPr>
      <w:r>
        <w:rPr>
          <w:rFonts w:ascii="宋体" w:hAnsi="宋体"/>
          <w:color w:val="000000"/>
          <w:shd w:val="clear" w:color="auto" w:fill="FFFFFF"/>
        </w:rPr>
        <w:t xml:space="preserve"> </w:t>
      </w:r>
    </w:p>
    <w:p>
      <w:pPr>
        <w:autoSpaceDE w:val="0"/>
        <w:autoSpaceDN w:val="0"/>
        <w:adjustRightInd w:val="0"/>
        <w:ind w:firstLine="420" w:firstLineChars="200"/>
        <w:rPr>
          <w:rFonts w:ascii="宋体" w:hAnsi="宋体"/>
          <w:color w:val="000000"/>
          <w:shd w:val="clear" w:color="auto" w:fill="FFFFFF"/>
          <w:lang w:val="fr-FR"/>
        </w:rPr>
      </w:pPr>
      <w:r>
        <w:rPr>
          <w:rFonts w:hint="eastAsia" w:ascii="宋体" w:hAnsi="宋体"/>
          <w:color w:val="000000"/>
          <w:shd w:val="clear" w:color="auto" w:fill="FFFFFF"/>
        </w:rPr>
        <w:t>“《布拉马尔疑案》是一部优秀的读物，一部精致、内敛、复杂的黑色小说。</w:t>
      </w:r>
      <w:r>
        <w:rPr>
          <w:rFonts w:hint="eastAsia" w:ascii="宋体" w:hAnsi="宋体"/>
          <w:color w:val="000000"/>
          <w:shd w:val="clear" w:color="auto" w:fill="FFFFFF"/>
          <w:lang w:val="fr-FR"/>
        </w:rPr>
        <w:t>”</w:t>
      </w:r>
    </w:p>
    <w:p>
      <w:pPr>
        <w:autoSpaceDE w:val="0"/>
        <w:autoSpaceDN w:val="0"/>
        <w:adjustRightInd w:val="0"/>
        <w:jc w:val="right"/>
        <w:rPr>
          <w:rFonts w:ascii="宋体" w:hAnsi="宋体"/>
          <w:color w:val="000000"/>
          <w:shd w:val="clear" w:color="auto" w:fill="FFFFFF"/>
          <w:lang w:val="fr-FR"/>
        </w:rPr>
      </w:pPr>
      <w:r>
        <w:rPr>
          <w:rFonts w:hint="eastAsia" w:ascii="宋体" w:hAnsi="宋体"/>
          <w:color w:val="000000"/>
          <w:shd w:val="clear" w:color="auto" w:fill="FFFFFF"/>
          <w:lang w:val="fr-FR"/>
        </w:rPr>
        <w:t>——乔瓦尼·多齐尼（</w:t>
      </w:r>
      <w:r>
        <w:rPr>
          <w:color w:val="000000"/>
          <w:shd w:val="clear" w:color="auto" w:fill="FFFFFF"/>
          <w:lang w:val="fr-FR"/>
        </w:rPr>
        <w:t>Giovanni Dozzini</w:t>
      </w:r>
      <w:r>
        <w:rPr>
          <w:rFonts w:hint="eastAsia" w:ascii="宋体" w:hAnsi="宋体"/>
          <w:color w:val="000000"/>
          <w:shd w:val="clear" w:color="auto" w:fill="FFFFFF"/>
          <w:lang w:val="fr-FR"/>
        </w:rPr>
        <w:t>），《欧罗巴日报》（</w:t>
      </w:r>
      <w:r>
        <w:rPr>
          <w:i/>
          <w:iCs/>
          <w:color w:val="000000"/>
          <w:shd w:val="clear" w:color="auto" w:fill="FFFFFF"/>
          <w:lang w:val="fr-FR"/>
        </w:rPr>
        <w:t>Europa Quotidiano</w:t>
      </w:r>
      <w:r>
        <w:rPr>
          <w:rFonts w:hint="eastAsia" w:ascii="宋体" w:hAnsi="宋体"/>
          <w:color w:val="000000"/>
          <w:shd w:val="clear" w:color="auto" w:fill="FFFFFF"/>
          <w:lang w:val="fr-FR"/>
        </w:rPr>
        <w:t>）</w:t>
      </w:r>
    </w:p>
    <w:p>
      <w:pPr>
        <w:autoSpaceDE w:val="0"/>
        <w:autoSpaceDN w:val="0"/>
        <w:adjustRightInd w:val="0"/>
        <w:rPr>
          <w:rFonts w:ascii="宋体" w:hAnsi="宋体"/>
          <w:color w:val="000000"/>
          <w:shd w:val="clear" w:color="auto" w:fill="FFFFFF"/>
          <w:lang w:val="fr-FR"/>
        </w:rPr>
      </w:pPr>
      <w:r>
        <w:rPr>
          <w:rFonts w:ascii="宋体" w:hAnsi="宋体"/>
          <w:color w:val="000000"/>
          <w:shd w:val="clear" w:color="auto" w:fill="FFFFFF"/>
          <w:lang w:val="fr-FR"/>
        </w:rPr>
        <w:t xml:space="preserve"> </w:t>
      </w: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lang w:val="fr-FR"/>
        </w:rPr>
        <w:t>“</w:t>
      </w:r>
      <w:r>
        <w:rPr>
          <w:rFonts w:hint="eastAsia" w:ascii="宋体" w:hAnsi="宋体"/>
          <w:color w:val="000000"/>
          <w:shd w:val="clear" w:color="auto" w:fill="FFFFFF"/>
        </w:rPr>
        <w:t>在短小精炼的章节中</w:t>
      </w:r>
      <w:r>
        <w:rPr>
          <w:rFonts w:hint="eastAsia" w:ascii="宋体" w:hAnsi="宋体"/>
          <w:color w:val="000000"/>
          <w:shd w:val="clear" w:color="auto" w:fill="FFFFFF"/>
          <w:lang w:val="fr-FR"/>
        </w:rPr>
        <w:t>，</w:t>
      </w:r>
      <w:r>
        <w:rPr>
          <w:rFonts w:hint="eastAsia" w:ascii="宋体" w:hAnsi="宋体"/>
          <w:color w:val="000000"/>
          <w:shd w:val="clear" w:color="auto" w:fill="FFFFFF"/>
        </w:rPr>
        <w:t>达维德</w:t>
      </w:r>
      <w:r>
        <w:rPr>
          <w:rFonts w:hint="eastAsia" w:ascii="宋体" w:hAnsi="宋体"/>
          <w:color w:val="000000"/>
          <w:shd w:val="clear" w:color="auto" w:fill="FFFFFF"/>
          <w:lang w:val="fr-FR"/>
        </w:rPr>
        <w:t>·</w:t>
      </w:r>
      <w:r>
        <w:rPr>
          <w:rFonts w:hint="eastAsia" w:ascii="宋体" w:hAnsi="宋体"/>
          <w:color w:val="000000"/>
          <w:shd w:val="clear" w:color="auto" w:fill="FFFFFF"/>
        </w:rPr>
        <w:t>隆戈讲述了前警司的故事</w:t>
      </w:r>
      <w:r>
        <w:rPr>
          <w:rFonts w:hint="eastAsia" w:ascii="宋体" w:hAnsi="宋体"/>
          <w:color w:val="000000"/>
          <w:shd w:val="clear" w:color="auto" w:fill="FFFFFF"/>
          <w:lang w:val="fr-FR"/>
        </w:rPr>
        <w:t>，</w:t>
      </w:r>
      <w:r>
        <w:rPr>
          <w:rFonts w:hint="eastAsia" w:ascii="宋体" w:hAnsi="宋体"/>
          <w:color w:val="000000"/>
          <w:shd w:val="clear" w:color="auto" w:fill="FFFFFF"/>
        </w:rPr>
        <w:t>并巧妙地玩转了惊悚片的基本结构。”</w:t>
      </w:r>
    </w:p>
    <w:p>
      <w:pPr>
        <w:autoSpaceDE w:val="0"/>
        <w:autoSpaceDN w:val="0"/>
        <w:adjustRightInd w:val="0"/>
        <w:jc w:val="right"/>
        <w:rPr>
          <w:rFonts w:ascii="宋体" w:hAnsi="宋体"/>
          <w:color w:val="000000"/>
          <w:shd w:val="clear" w:color="auto" w:fill="FFFFFF"/>
        </w:rPr>
      </w:pPr>
      <w:r>
        <w:rPr>
          <w:rFonts w:hint="eastAsia" w:ascii="宋体" w:hAnsi="宋体"/>
          <w:color w:val="000000"/>
          <w:shd w:val="clear" w:color="auto" w:fill="FFFFFF"/>
        </w:rPr>
        <w:t>——迈科</w:t>
      </w:r>
      <w:r>
        <w:rPr>
          <w:rFonts w:hint="eastAsia" w:ascii="宋体" w:hAnsi="宋体"/>
          <w:color w:val="000000"/>
          <w:shd w:val="clear" w:color="auto" w:fill="FFFFFF"/>
          <w:lang w:val="fr-FR"/>
        </w:rPr>
        <w:t>·</w:t>
      </w:r>
      <w:r>
        <w:rPr>
          <w:rFonts w:hint="eastAsia" w:ascii="宋体" w:hAnsi="宋体"/>
          <w:color w:val="000000"/>
          <w:shd w:val="clear" w:color="auto" w:fill="FFFFFF"/>
        </w:rPr>
        <w:t>艾尔巴斯（</w:t>
      </w:r>
      <w:r>
        <w:rPr>
          <w:color w:val="000000"/>
          <w:shd w:val="clear" w:color="auto" w:fill="FFFFFF"/>
        </w:rPr>
        <w:t>Maike Albath</w:t>
      </w:r>
      <w:r>
        <w:rPr>
          <w:rFonts w:hint="eastAsia" w:ascii="宋体" w:hAnsi="宋体"/>
          <w:color w:val="000000"/>
          <w:shd w:val="clear" w:color="auto" w:fill="FFFFFF"/>
        </w:rPr>
        <w:t>）</w:t>
      </w:r>
      <w:r>
        <w:rPr>
          <w:rFonts w:ascii="宋体" w:hAnsi="宋体"/>
          <w:color w:val="000000"/>
          <w:shd w:val="clear" w:color="auto" w:fill="FFFFFF"/>
        </w:rPr>
        <w:t xml:space="preserve">, </w:t>
      </w:r>
      <w:r>
        <w:rPr>
          <w:rFonts w:hint="eastAsia" w:ascii="宋体" w:hAnsi="宋体"/>
          <w:color w:val="000000"/>
          <w:shd w:val="clear" w:color="auto" w:fill="FFFFFF"/>
        </w:rPr>
        <w:t>《世界报》（</w:t>
      </w:r>
      <w:r>
        <w:rPr>
          <w:i/>
          <w:iCs/>
          <w:color w:val="000000"/>
          <w:shd w:val="clear" w:color="auto" w:fill="FFFFFF"/>
        </w:rPr>
        <w:t>Die Welt</w:t>
      </w:r>
      <w:r>
        <w:rPr>
          <w:rFonts w:hint="eastAsia"/>
          <w:color w:val="000000"/>
          <w:shd w:val="clear" w:color="auto" w:fill="FFFFFF"/>
        </w:rPr>
        <w:t>）</w:t>
      </w:r>
    </w:p>
    <w:p>
      <w:pPr>
        <w:autoSpaceDE w:val="0"/>
        <w:autoSpaceDN w:val="0"/>
        <w:adjustRightInd w:val="0"/>
        <w:rPr>
          <w:rFonts w:ascii="宋体" w:hAnsi="宋体"/>
          <w:color w:val="000000"/>
          <w:shd w:val="clear" w:color="auto" w:fill="FFFFFF"/>
        </w:rPr>
      </w:pPr>
      <w:r>
        <w:rPr>
          <w:rFonts w:ascii="宋体" w:hAnsi="宋体"/>
          <w:color w:val="000000"/>
          <w:shd w:val="clear" w:color="auto" w:fill="FFFFFF"/>
        </w:rPr>
        <w:t xml:space="preserve"> </w:t>
      </w: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“达维德·隆戈的写作具有老式的优雅……他描述地方（首先是山丘和山脉）、人（以及他们的情感）的方式，以及他能吸引读者的注意力，不是通过曲折的方式，而是简单地讲述一个好故事。”</w:t>
      </w:r>
    </w:p>
    <w:p>
      <w:pPr>
        <w:autoSpaceDE w:val="0"/>
        <w:autoSpaceDN w:val="0"/>
        <w:adjustRightInd w:val="0"/>
        <w:jc w:val="right"/>
        <w:rPr>
          <w:rFonts w:ascii="宋体" w:hAnsi="宋体"/>
          <w:color w:val="000000"/>
          <w:shd w:val="clear" w:color="auto" w:fill="FFFFFF"/>
        </w:rPr>
      </w:pPr>
      <w:r>
        <w:rPr>
          <w:rFonts w:hint="eastAsia" w:ascii="宋体" w:hAnsi="宋体"/>
          <w:color w:val="000000"/>
          <w:shd w:val="clear" w:color="auto" w:fill="FFFFFF"/>
        </w:rPr>
        <w:t>——乔瓦尼</w:t>
      </w:r>
      <w:r>
        <w:rPr>
          <w:rFonts w:hint="eastAsia" w:ascii="宋体" w:hAnsi="宋体"/>
          <w:color w:val="000000"/>
          <w:shd w:val="clear" w:color="auto" w:fill="FFFFFF"/>
          <w:lang w:val="fr-FR"/>
        </w:rPr>
        <w:t>·</w:t>
      </w:r>
      <w:r>
        <w:rPr>
          <w:rFonts w:hint="eastAsia" w:ascii="宋体" w:hAnsi="宋体"/>
          <w:color w:val="000000"/>
          <w:shd w:val="clear" w:color="auto" w:fill="FFFFFF"/>
        </w:rPr>
        <w:t>齐卡迪（</w:t>
      </w:r>
      <w:r>
        <w:rPr>
          <w:color w:val="000000"/>
          <w:shd w:val="clear" w:color="auto" w:fill="FFFFFF"/>
        </w:rPr>
        <w:t>Giovanni Ziccardi</w:t>
      </w:r>
      <w:r>
        <w:rPr>
          <w:rFonts w:hint="eastAsia"/>
          <w:color w:val="000000"/>
          <w:shd w:val="clear" w:color="auto" w:fill="FFFFFF"/>
        </w:rPr>
        <w:t>）</w:t>
      </w:r>
      <w:r>
        <w:rPr>
          <w:rFonts w:hint="eastAsia" w:ascii="宋体" w:hAnsi="宋体"/>
          <w:color w:val="000000"/>
          <w:shd w:val="clear" w:color="auto" w:fill="FFFFFF"/>
        </w:rPr>
        <w:t>，《每日事实》（</w:t>
      </w:r>
      <w:r>
        <w:rPr>
          <w:i/>
          <w:iCs/>
          <w:color w:val="000000"/>
          <w:shd w:val="clear" w:color="auto" w:fill="FFFFFF"/>
        </w:rPr>
        <w:t>Il Fatto Quotidiano</w:t>
      </w:r>
      <w:r>
        <w:rPr>
          <w:rFonts w:hint="eastAsia" w:ascii="宋体" w:hAnsi="宋体"/>
          <w:color w:val="000000"/>
          <w:shd w:val="clear" w:color="auto" w:fill="FFFFFF"/>
        </w:rPr>
        <w:t>）</w:t>
      </w:r>
    </w:p>
    <w:p>
      <w:pPr>
        <w:autoSpaceDE w:val="0"/>
        <w:autoSpaceDN w:val="0"/>
        <w:adjustRightInd w:val="0"/>
        <w:rPr>
          <w:rFonts w:ascii="宋体" w:hAnsi="宋体"/>
          <w:color w:val="000000"/>
          <w:shd w:val="clear" w:color="auto" w:fill="FFFFFF"/>
        </w:rPr>
      </w:pPr>
      <w:r>
        <w:rPr>
          <w:rFonts w:ascii="宋体" w:hAnsi="宋体"/>
          <w:color w:val="000000"/>
          <w:shd w:val="clear" w:color="auto" w:fill="FFFFFF"/>
        </w:rPr>
        <w:t xml:space="preserve"> </w:t>
      </w:r>
    </w:p>
    <w:p>
      <w:pPr>
        <w:autoSpaceDE w:val="0"/>
        <w:autoSpaceDN w:val="0"/>
        <w:adjustRightInd w:val="0"/>
        <w:ind w:firstLine="420" w:firstLineChars="200"/>
        <w:rPr>
          <w:rFonts w:ascii="宋体" w:hAnsi="宋体"/>
          <w:color w:val="000000"/>
          <w:shd w:val="clear" w:color="auto" w:fill="FFFFFF"/>
          <w:lang w:val="fr-FR"/>
        </w:rPr>
      </w:pPr>
      <w:r>
        <w:rPr>
          <w:rFonts w:hint="eastAsia" w:ascii="宋体" w:hAnsi="宋体"/>
          <w:color w:val="000000"/>
          <w:shd w:val="clear" w:color="auto" w:fill="FFFFFF"/>
        </w:rPr>
        <w:t>“它以轻柔的节奏催眠，吸引着读者，乞求着读者，并拖着读者一起走到最后。</w:t>
      </w:r>
      <w:r>
        <w:rPr>
          <w:rFonts w:hint="eastAsia" w:ascii="宋体" w:hAnsi="宋体"/>
          <w:color w:val="000000"/>
          <w:shd w:val="clear" w:color="auto" w:fill="FFFFFF"/>
          <w:lang w:val="fr-FR"/>
        </w:rPr>
        <w:t>”</w:t>
      </w:r>
    </w:p>
    <w:p>
      <w:pPr>
        <w:autoSpaceDE w:val="0"/>
        <w:autoSpaceDN w:val="0"/>
        <w:adjustRightInd w:val="0"/>
        <w:jc w:val="right"/>
        <w:rPr>
          <w:rFonts w:ascii="宋体" w:hAnsi="宋体"/>
          <w:color w:val="000000"/>
          <w:shd w:val="clear" w:color="auto" w:fill="FFFFFF"/>
          <w:lang w:val="fr-FR"/>
        </w:rPr>
      </w:pPr>
      <w:r>
        <w:rPr>
          <w:rFonts w:hint="eastAsia" w:ascii="宋体" w:hAnsi="宋体"/>
          <w:color w:val="000000"/>
          <w:shd w:val="clear" w:color="auto" w:fill="FFFFFF"/>
          <w:lang w:val="fr-FR"/>
        </w:rPr>
        <w:t>——瓦伦蒂娜·莫雷托（</w:t>
      </w:r>
      <w:r>
        <w:rPr>
          <w:color w:val="000000"/>
          <w:shd w:val="clear" w:color="auto" w:fill="FFFFFF"/>
          <w:lang w:val="fr-FR"/>
        </w:rPr>
        <w:t>Valentina Moretto</w:t>
      </w:r>
      <w:r>
        <w:rPr>
          <w:rFonts w:hint="eastAsia"/>
          <w:color w:val="000000"/>
          <w:shd w:val="clear" w:color="auto" w:fill="FFFFFF"/>
          <w:lang w:val="fr-FR"/>
        </w:rPr>
        <w:t>）</w:t>
      </w:r>
      <w:r>
        <w:rPr>
          <w:rFonts w:ascii="宋体" w:hAnsi="宋体"/>
          <w:color w:val="000000"/>
          <w:shd w:val="clear" w:color="auto" w:fill="FFFFFF"/>
          <w:lang w:val="fr-FR"/>
        </w:rPr>
        <w:t>,</w:t>
      </w:r>
      <w:r>
        <w:rPr>
          <w:rFonts w:hint="eastAsia" w:ascii="宋体" w:hAnsi="宋体"/>
          <w:color w:val="000000"/>
          <w:shd w:val="clear" w:color="auto" w:fill="FFFFFF"/>
          <w:lang w:val="fr-FR"/>
        </w:rPr>
        <w:t>《爱书的人》（</w:t>
      </w:r>
      <w:r>
        <w:rPr>
          <w:i/>
          <w:iCs/>
          <w:color w:val="000000"/>
          <w:shd w:val="clear" w:color="auto" w:fill="FFFFFF"/>
          <w:lang w:val="fr-FR"/>
        </w:rPr>
        <w:t>Gli Amanti Dei Libri</w:t>
      </w:r>
      <w:r>
        <w:rPr>
          <w:rFonts w:hint="eastAsia" w:ascii="宋体" w:hAnsi="宋体"/>
          <w:color w:val="000000"/>
          <w:shd w:val="clear" w:color="auto" w:fill="FFFFFF"/>
          <w:lang w:val="fr-FR"/>
        </w:rPr>
        <w:t>）</w:t>
      </w:r>
    </w:p>
    <w:p>
      <w:pPr>
        <w:autoSpaceDE w:val="0"/>
        <w:autoSpaceDN w:val="0"/>
        <w:adjustRightInd w:val="0"/>
        <w:rPr>
          <w:rFonts w:ascii="宋体" w:hAnsi="宋体"/>
          <w:color w:val="000000"/>
          <w:shd w:val="clear" w:color="auto" w:fill="FFFFFF"/>
          <w:lang w:val="fr-FR"/>
        </w:rPr>
      </w:pPr>
      <w:r>
        <w:rPr>
          <w:rFonts w:ascii="宋体" w:hAnsi="宋体"/>
          <w:color w:val="000000"/>
          <w:shd w:val="clear" w:color="auto" w:fill="FFFFFF"/>
          <w:lang w:val="fr-FR"/>
        </w:rPr>
        <w:t xml:space="preserve"> </w:t>
      </w:r>
    </w:p>
    <w:p>
      <w:pPr>
        <w:autoSpaceDE w:val="0"/>
        <w:autoSpaceDN w:val="0"/>
        <w:adjustRightInd w:val="0"/>
        <w:ind w:firstLine="420" w:firstLineChars="200"/>
        <w:rPr>
          <w:rFonts w:ascii="宋体" w:hAnsi="宋体"/>
          <w:color w:val="000000"/>
          <w:shd w:val="clear" w:color="auto" w:fill="FFFFFF"/>
        </w:rPr>
      </w:pPr>
      <w:r>
        <w:rPr>
          <w:rFonts w:hint="eastAsia" w:ascii="宋体" w:hAnsi="宋体"/>
          <w:color w:val="000000"/>
          <w:shd w:val="clear" w:color="auto" w:fill="FFFFFF"/>
        </w:rPr>
        <w:t>“一部杰出的小说。”</w:t>
      </w:r>
    </w:p>
    <w:p>
      <w:pPr>
        <w:autoSpaceDE w:val="0"/>
        <w:autoSpaceDN w:val="0"/>
        <w:adjustRightInd w:val="0"/>
        <w:jc w:val="right"/>
        <w:rPr>
          <w:rFonts w:ascii="宋体" w:hAnsi="宋体"/>
          <w:color w:val="000000"/>
          <w:shd w:val="clear" w:color="auto" w:fill="FFFFFF"/>
        </w:rPr>
      </w:pPr>
      <w:r>
        <w:rPr>
          <w:rFonts w:hint="eastAsia" w:ascii="宋体" w:hAnsi="宋体"/>
          <w:color w:val="000000"/>
          <w:shd w:val="clear" w:color="auto" w:fill="FFFFFF"/>
        </w:rPr>
        <w:t>——弗朗茨哈斯（</w:t>
      </w:r>
      <w:r>
        <w:rPr>
          <w:color w:val="000000"/>
          <w:shd w:val="clear" w:color="auto" w:fill="FFFFFF"/>
        </w:rPr>
        <w:t>Franz Haas</w:t>
      </w:r>
      <w:r>
        <w:rPr>
          <w:rFonts w:hint="eastAsia" w:ascii="宋体" w:hAnsi="宋体"/>
          <w:color w:val="000000"/>
          <w:shd w:val="clear" w:color="auto" w:fill="FFFFFF"/>
        </w:rPr>
        <w:t>）</w:t>
      </w:r>
      <w:r>
        <w:rPr>
          <w:rFonts w:ascii="宋体" w:hAnsi="宋体"/>
          <w:color w:val="000000"/>
          <w:shd w:val="clear" w:color="auto" w:fill="FFFFFF"/>
        </w:rPr>
        <w:t>,</w:t>
      </w:r>
      <w:r>
        <w:rPr>
          <w:rFonts w:hint="eastAsia" w:ascii="宋体" w:hAnsi="宋体"/>
          <w:color w:val="000000"/>
          <w:shd w:val="clear" w:color="auto" w:fill="FFFFFF"/>
        </w:rPr>
        <w:t>《新苏黎世报》（</w:t>
      </w:r>
      <w:r>
        <w:rPr>
          <w:i/>
          <w:iCs/>
          <w:color w:val="000000"/>
          <w:shd w:val="clear" w:color="auto" w:fill="FFFFFF"/>
        </w:rPr>
        <w:t>Neue Zürcher Zeitung</w:t>
      </w:r>
      <w:r>
        <w:rPr>
          <w:rFonts w:hint="eastAsia" w:ascii="宋体" w:hAnsi="宋体"/>
          <w:color w:val="000000"/>
          <w:shd w:val="clear" w:color="auto" w:fill="FFFFFF"/>
        </w:rPr>
        <w:t>）</w:t>
      </w:r>
    </w:p>
    <w:p>
      <w:pPr>
        <w:autoSpaceDE w:val="0"/>
        <w:autoSpaceDN w:val="0"/>
        <w:adjustRightInd w:val="0"/>
        <w:rPr>
          <w:color w:val="000000"/>
          <w:shd w:val="clear" w:color="auto" w:fill="FFFFFF"/>
        </w:rPr>
      </w:pPr>
    </w:p>
    <w:p>
      <w:pPr>
        <w:autoSpaceDE w:val="0"/>
        <w:autoSpaceDN w:val="0"/>
        <w:adjustRightInd w:val="0"/>
        <w:rPr>
          <w:color w:val="000000"/>
          <w:shd w:val="clear" w:color="auto" w:fill="FFFFFF"/>
        </w:rPr>
      </w:pPr>
    </w:p>
    <w:p>
      <w:pPr>
        <w:tabs>
          <w:tab w:val="left" w:pos="341"/>
          <w:tab w:val="left" w:pos="5235"/>
        </w:tabs>
        <w:rPr>
          <w:b/>
          <w:bCs/>
          <w:szCs w:val="21"/>
        </w:rPr>
      </w:pPr>
      <w:r>
        <w:drawing>
          <wp:anchor distT="0" distB="0" distL="114300" distR="114300" simplePos="0" relativeHeight="251664384" behindDoc="0" locked="0" layoutInCell="1" allowOverlap="1">
            <wp:simplePos x="0" y="0"/>
            <wp:positionH relativeFrom="column">
              <wp:posOffset>4304665</wp:posOffset>
            </wp:positionH>
            <wp:positionV relativeFrom="paragraph">
              <wp:posOffset>103505</wp:posOffset>
            </wp:positionV>
            <wp:extent cx="1330325" cy="2017395"/>
            <wp:effectExtent l="0" t="0" r="0" b="0"/>
            <wp:wrapSquare wrapText="bothSides"/>
            <wp:docPr id="4" name="图片 4" descr="C:\Users\hu\AppData\Roaming\Foxmail7\Temp-6256-20201224091656\Attach\image001(12-24-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u\AppData\Roaming\Foxmail7\Temp-6256-20201224091656\Attach\image001(12-24-14-11-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30325" cy="2017395"/>
                    </a:xfrm>
                    <a:prstGeom prst="rect">
                      <a:avLst/>
                    </a:prstGeom>
                    <a:noFill/>
                    <a:ln>
                      <a:noFill/>
                    </a:ln>
                  </pic:spPr>
                </pic:pic>
              </a:graphicData>
            </a:graphic>
          </wp:anchor>
        </w:drawing>
      </w:r>
      <w:r>
        <w:rPr>
          <w:b/>
          <w:bCs/>
          <w:szCs w:val="21"/>
        </w:rPr>
        <w:t>中文书名：《</w:t>
      </w:r>
      <w:r>
        <w:rPr>
          <w:rFonts w:hint="eastAsia"/>
          <w:b/>
          <w:bCs/>
          <w:szCs w:val="21"/>
        </w:rPr>
        <w:t>幼兽</w:t>
      </w:r>
      <w:r>
        <w:rPr>
          <w:b/>
          <w:bCs/>
          <w:szCs w:val="21"/>
        </w:rPr>
        <w:t>》</w:t>
      </w:r>
      <w:r>
        <w:rPr>
          <w:rFonts w:hint="eastAsia"/>
          <w:b/>
          <w:bCs/>
          <w:szCs w:val="21"/>
        </w:rPr>
        <w:t>（</w:t>
      </w:r>
      <w:r>
        <w:rPr>
          <w:rFonts w:hint="eastAsia"/>
          <w:b/>
          <w:bCs/>
          <w:i/>
          <w:szCs w:val="21"/>
        </w:rPr>
        <w:t>Arcadipane series</w:t>
      </w:r>
      <w:r>
        <w:rPr>
          <w:rFonts w:hint="eastAsia"/>
          <w:b/>
          <w:bCs/>
          <w:szCs w:val="21"/>
        </w:rPr>
        <w:t xml:space="preserve"> Book</w:t>
      </w:r>
      <w:r>
        <w:rPr>
          <w:b/>
          <w:bCs/>
          <w:szCs w:val="21"/>
        </w:rPr>
        <w:t>2</w:t>
      </w:r>
      <w:r>
        <w:rPr>
          <w:rFonts w:hint="eastAsia"/>
          <w:b/>
          <w:bCs/>
          <w:szCs w:val="21"/>
        </w:rPr>
        <w:t>）</w:t>
      </w:r>
    </w:p>
    <w:p>
      <w:pPr>
        <w:tabs>
          <w:tab w:val="left" w:pos="341"/>
          <w:tab w:val="left" w:pos="5235"/>
        </w:tabs>
        <w:rPr>
          <w:b/>
          <w:bCs/>
          <w:szCs w:val="21"/>
        </w:rPr>
      </w:pPr>
      <w:r>
        <w:rPr>
          <w:b/>
          <w:bCs/>
          <w:szCs w:val="21"/>
        </w:rPr>
        <w:t>英文书名：LE BESTI GIOVANI (</w:t>
      </w:r>
      <w:r>
        <w:rPr>
          <w:rFonts w:hint="eastAsia"/>
          <w:b/>
          <w:bCs/>
          <w:szCs w:val="21"/>
          <w:lang w:val="en-US" w:eastAsia="zh-CN"/>
        </w:rPr>
        <w:t xml:space="preserve">THIS IS HOW </w:t>
      </w:r>
      <w:r>
        <w:rPr>
          <w:b/>
          <w:bCs/>
          <w:szCs w:val="21"/>
        </w:rPr>
        <w:t>THE YOUNG BEASTS</w:t>
      </w:r>
      <w:r>
        <w:rPr>
          <w:rFonts w:hint="eastAsia"/>
          <w:b/>
          <w:bCs/>
          <w:szCs w:val="21"/>
          <w:lang w:val="en-US" w:eastAsia="zh-CN"/>
        </w:rPr>
        <w:t xml:space="preserve"> PLAY</w:t>
      </w:r>
      <w:r>
        <w:rPr>
          <w:b/>
          <w:bCs/>
          <w:szCs w:val="21"/>
        </w:rPr>
        <w:t>)</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社：Einaudi</w:t>
      </w:r>
    </w:p>
    <w:p>
      <w:pPr>
        <w:tabs>
          <w:tab w:val="left" w:pos="341"/>
          <w:tab w:val="left" w:pos="5235"/>
        </w:tabs>
        <w:rPr>
          <w:b/>
          <w:bCs/>
          <w:szCs w:val="21"/>
        </w:rPr>
      </w:pPr>
      <w:r>
        <w:rPr>
          <w:b/>
          <w:bCs/>
          <w:szCs w:val="21"/>
        </w:rPr>
        <w:t>代理公司：ANA London/ANA/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w:t>
      </w:r>
      <w:r>
        <w:rPr>
          <w:b/>
          <w:bCs/>
          <w:szCs w:val="21"/>
        </w:rPr>
        <w:t>21年1月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数：336页</w:t>
      </w:r>
    </w:p>
    <w:p>
      <w:pPr>
        <w:tabs>
          <w:tab w:val="left" w:pos="341"/>
          <w:tab w:val="left" w:pos="5235"/>
        </w:tabs>
        <w:rPr>
          <w:rFonts w:hint="eastAsia" w:eastAsia="宋体"/>
          <w:b/>
          <w:bCs/>
          <w:szCs w:val="21"/>
          <w:lang w:eastAsia="zh-CN"/>
        </w:rPr>
      </w:pPr>
      <w:r>
        <w:rPr>
          <w:b/>
          <w:bCs/>
          <w:szCs w:val="21"/>
        </w:rPr>
        <w:t>审读资料：</w:t>
      </w:r>
      <w:r>
        <w:rPr>
          <w:rFonts w:hint="eastAsia"/>
          <w:b/>
          <w:bCs/>
          <w:szCs w:val="21"/>
          <w:lang w:eastAsia="zh-CN"/>
        </w:rPr>
        <w:t>意大利语电子稿</w:t>
      </w:r>
    </w:p>
    <w:p>
      <w:pPr>
        <w:rPr>
          <w:b/>
          <w:bCs/>
          <w:color w:val="FF0000"/>
          <w:szCs w:val="21"/>
        </w:rPr>
      </w:pPr>
      <w:r>
        <w:rPr>
          <w:b/>
          <w:bCs/>
          <w:szCs w:val="21"/>
        </w:rPr>
        <w:t>类    型：惊悚悬疑</w:t>
      </w:r>
    </w:p>
    <w:p>
      <w:pPr>
        <w:autoSpaceDE w:val="0"/>
        <w:autoSpaceDN w:val="0"/>
        <w:adjustRightInd w:val="0"/>
        <w:rPr>
          <w:b/>
          <w:bCs/>
          <w:color w:val="FF0000"/>
          <w:kern w:val="0"/>
          <w:szCs w:val="21"/>
          <w:lang w:val="zh-CN"/>
        </w:rPr>
      </w:pPr>
      <w:r>
        <w:rPr>
          <w:rFonts w:hint="eastAsia"/>
          <w:b/>
          <w:bCs/>
          <w:color w:val="FF0000"/>
          <w:kern w:val="0"/>
          <w:szCs w:val="21"/>
          <w:lang w:val="zh-CN"/>
        </w:rPr>
        <w:t>本书版权已授：英国，德国，西班牙</w:t>
      </w:r>
    </w:p>
    <w:p>
      <w:pPr>
        <w:autoSpaceDE w:val="0"/>
        <w:autoSpaceDN w:val="0"/>
        <w:adjustRightInd w:val="0"/>
        <w:rPr>
          <w:b/>
          <w:bCs/>
          <w:kern w:val="0"/>
          <w:szCs w:val="21"/>
          <w:lang w:val="zh-CN"/>
        </w:rPr>
      </w:pPr>
    </w:p>
    <w:p>
      <w:pPr>
        <w:autoSpaceDE w:val="0"/>
        <w:autoSpaceDN w:val="0"/>
        <w:adjustRightInd w:val="0"/>
        <w:rPr>
          <w:b/>
          <w:bCs/>
          <w:kern w:val="0"/>
          <w:szCs w:val="21"/>
          <w:lang w:val="zh-CN"/>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b/>
          <w:bCs/>
          <w:kern w:val="0"/>
          <w:szCs w:val="21"/>
        </w:rPr>
      </w:pPr>
    </w:p>
    <w:p>
      <w:pPr>
        <w:autoSpaceDE w:val="0"/>
        <w:autoSpaceDN w:val="0"/>
        <w:adjustRightInd w:val="0"/>
        <w:ind w:firstLine="420" w:firstLineChars="200"/>
        <w:rPr>
          <w:rFonts w:ascii="宋体" w:hAnsi="宋体"/>
          <w:kern w:val="0"/>
          <w:szCs w:val="21"/>
        </w:rPr>
      </w:pPr>
      <w:r>
        <w:rPr>
          <w:rFonts w:hint="eastAsia" w:ascii="宋体" w:hAnsi="宋体"/>
          <w:kern w:val="0"/>
          <w:szCs w:val="21"/>
        </w:rPr>
        <w:t>2008年9月，在都灵附近的乡村发现了12具男女的尸骨，他们都是颈部中弹而死，被屠杀后埋在一个乱葬岗上。</w:t>
      </w:r>
    </w:p>
    <w:p>
      <w:pPr>
        <w:autoSpaceDE w:val="0"/>
        <w:autoSpaceDN w:val="0"/>
        <w:adjustRightInd w:val="0"/>
        <w:rPr>
          <w:rFonts w:ascii="宋体" w:hAnsi="宋体"/>
          <w:kern w:val="0"/>
          <w:szCs w:val="21"/>
        </w:rPr>
      </w:pPr>
      <w:r>
        <w:rPr>
          <w:rFonts w:ascii="宋体" w:hAnsi="宋体"/>
          <w:kern w:val="0"/>
          <w:szCs w:val="21"/>
        </w:rPr>
        <w:t xml:space="preserve"> </w:t>
      </w:r>
    </w:p>
    <w:p>
      <w:pPr>
        <w:autoSpaceDE w:val="0"/>
        <w:autoSpaceDN w:val="0"/>
        <w:adjustRightInd w:val="0"/>
        <w:ind w:firstLine="420" w:firstLineChars="200"/>
        <w:rPr>
          <w:rFonts w:ascii="宋体" w:hAnsi="宋体"/>
          <w:kern w:val="0"/>
          <w:szCs w:val="21"/>
        </w:rPr>
      </w:pPr>
      <w:r>
        <w:rPr>
          <w:rFonts w:hint="eastAsia" w:ascii="宋体" w:hAnsi="宋体"/>
          <w:kern w:val="0"/>
          <w:szCs w:val="21"/>
        </w:rPr>
        <w:t>第一个到达现场的都灵侦探</w:t>
      </w:r>
      <w:r>
        <w:rPr>
          <w:rFonts w:hint="eastAsia"/>
          <w:color w:val="000000"/>
          <w:shd w:val="clear" w:color="auto" w:fill="FFFFFF"/>
        </w:rPr>
        <w:t>阿尔卡迪帕内认为</w:t>
      </w:r>
      <w:r>
        <w:rPr>
          <w:rFonts w:hint="eastAsia" w:ascii="宋体" w:hAnsi="宋体"/>
          <w:kern w:val="0"/>
          <w:szCs w:val="21"/>
        </w:rPr>
        <w:t>案情就是这样。然而，这个案子他只调查了一个晚上，第二天早上，一个专门研究二战时期乱葬岗的专案组到位，要没收遗体并负责调查。</w:t>
      </w:r>
    </w:p>
    <w:p>
      <w:pPr>
        <w:autoSpaceDE w:val="0"/>
        <w:autoSpaceDN w:val="0"/>
        <w:adjustRightInd w:val="0"/>
        <w:rPr>
          <w:rFonts w:ascii="宋体" w:hAnsi="宋体"/>
          <w:kern w:val="0"/>
          <w:szCs w:val="21"/>
        </w:rPr>
      </w:pPr>
      <w:r>
        <w:rPr>
          <w:rFonts w:ascii="宋体" w:hAnsi="宋体"/>
          <w:kern w:val="0"/>
          <w:szCs w:val="21"/>
        </w:rPr>
        <w:t xml:space="preserve"> </w:t>
      </w:r>
    </w:p>
    <w:p>
      <w:pPr>
        <w:autoSpaceDE w:val="0"/>
        <w:autoSpaceDN w:val="0"/>
        <w:adjustRightInd w:val="0"/>
        <w:ind w:firstLine="420" w:firstLineChars="200"/>
        <w:rPr>
          <w:rFonts w:ascii="宋体" w:hAnsi="宋体"/>
          <w:kern w:val="0"/>
          <w:szCs w:val="21"/>
        </w:rPr>
      </w:pPr>
      <w:r>
        <w:rPr>
          <w:rFonts w:hint="eastAsia"/>
          <w:color w:val="000000"/>
          <w:shd w:val="clear" w:color="auto" w:fill="FFFFFF"/>
        </w:rPr>
        <w:t>阿尔卡迪帕内</w:t>
      </w:r>
      <w:r>
        <w:rPr>
          <w:rFonts w:hint="eastAsia" w:ascii="宋体" w:hAnsi="宋体"/>
          <w:kern w:val="0"/>
          <w:szCs w:val="21"/>
        </w:rPr>
        <w:t>可以听命于人，退居后方，但他总感觉有些不对劲。上面的压力太大，在决定遗骨是谁的、为什么会出现在那里的问题上，分析得太过仓促。另外，他还注意到，尸体附近发现的一条牛仔裤上的扣子，不可能是战争时期的。</w:t>
      </w:r>
    </w:p>
    <w:p>
      <w:pPr>
        <w:autoSpaceDE w:val="0"/>
        <w:autoSpaceDN w:val="0"/>
        <w:adjustRightInd w:val="0"/>
        <w:rPr>
          <w:rFonts w:ascii="宋体" w:hAnsi="宋体"/>
          <w:kern w:val="0"/>
          <w:szCs w:val="21"/>
        </w:rPr>
      </w:pPr>
      <w:r>
        <w:rPr>
          <w:rFonts w:ascii="宋体" w:hAnsi="宋体"/>
          <w:kern w:val="0"/>
          <w:szCs w:val="21"/>
        </w:rPr>
        <w:t xml:space="preserve"> </w:t>
      </w:r>
    </w:p>
    <w:p>
      <w:pPr>
        <w:autoSpaceDE w:val="0"/>
        <w:autoSpaceDN w:val="0"/>
        <w:adjustRightInd w:val="0"/>
        <w:ind w:firstLine="420" w:firstLineChars="200"/>
        <w:rPr>
          <w:rFonts w:ascii="宋体" w:hAnsi="宋体"/>
          <w:kern w:val="0"/>
          <w:szCs w:val="21"/>
        </w:rPr>
      </w:pPr>
      <w:r>
        <w:rPr>
          <w:rFonts w:hint="eastAsia"/>
          <w:color w:val="000000"/>
          <w:shd w:val="clear" w:color="auto" w:fill="FFFFFF"/>
        </w:rPr>
        <w:t>于是阿尔卡迪帕内</w:t>
      </w:r>
      <w:r>
        <w:rPr>
          <w:rFonts w:hint="eastAsia" w:ascii="宋体" w:hAnsi="宋体"/>
          <w:kern w:val="0"/>
          <w:szCs w:val="21"/>
        </w:rPr>
        <w:t>决定避开官方渠道，自行调查，这将让他重新与伊萨——一个有才华但却独身一人来到都灵郊区警察局的年轻侦探，以及</w:t>
      </w:r>
      <w:r>
        <w:rPr>
          <w:rFonts w:hint="eastAsia" w:ascii="宋体" w:hAnsi="宋体"/>
          <w:color w:val="000000"/>
          <w:shd w:val="clear" w:color="auto" w:fill="FFFFFF"/>
        </w:rPr>
        <w:t>科索·布拉马尔——</w:t>
      </w:r>
      <w:r>
        <w:rPr>
          <w:rFonts w:hint="eastAsia" w:ascii="宋体" w:hAnsi="宋体"/>
          <w:kern w:val="0"/>
          <w:szCs w:val="21"/>
        </w:rPr>
        <w:t>他的老板、导师兼朋友一起组队。</w:t>
      </w:r>
    </w:p>
    <w:p>
      <w:pPr>
        <w:autoSpaceDE w:val="0"/>
        <w:autoSpaceDN w:val="0"/>
        <w:adjustRightInd w:val="0"/>
        <w:rPr>
          <w:rFonts w:ascii="宋体" w:hAnsi="宋体"/>
          <w:kern w:val="0"/>
          <w:szCs w:val="21"/>
        </w:rPr>
      </w:pPr>
    </w:p>
    <w:p>
      <w:pPr>
        <w:autoSpaceDE w:val="0"/>
        <w:autoSpaceDN w:val="0"/>
        <w:adjustRightInd w:val="0"/>
        <w:ind w:firstLine="420" w:firstLineChars="200"/>
        <w:rPr>
          <w:rFonts w:ascii="宋体" w:hAnsi="宋体"/>
          <w:kern w:val="0"/>
          <w:szCs w:val="21"/>
        </w:rPr>
      </w:pPr>
      <w:r>
        <w:rPr>
          <w:rFonts w:hint="eastAsia"/>
          <w:color w:val="000000"/>
          <w:shd w:val="clear" w:color="auto" w:fill="FFFFFF"/>
        </w:rPr>
        <w:t>阿尔卡迪帕内</w:t>
      </w:r>
      <w:r>
        <w:rPr>
          <w:rFonts w:hint="eastAsia" w:ascii="宋体" w:hAnsi="宋体"/>
          <w:kern w:val="0"/>
          <w:szCs w:val="21"/>
        </w:rPr>
        <w:t>和</w:t>
      </w:r>
      <w:r>
        <w:rPr>
          <w:rFonts w:hint="eastAsia" w:ascii="宋体" w:hAnsi="宋体"/>
          <w:color w:val="000000"/>
          <w:shd w:val="clear" w:color="auto" w:fill="FFFFFF"/>
        </w:rPr>
        <w:t>布拉马尔</w:t>
      </w:r>
      <w:r>
        <w:rPr>
          <w:rFonts w:hint="eastAsia" w:ascii="宋体" w:hAnsi="宋体"/>
          <w:kern w:val="0"/>
          <w:szCs w:val="21"/>
        </w:rPr>
        <w:t>将一起揭开一个在文明、民主的社会中似乎难以想象的地下阴谋。它可能会改变国家的政治进程，但这一切都被悄无声息地埋没了。它真的是一个秘密吗？</w:t>
      </w:r>
    </w:p>
    <w:p>
      <w:pPr>
        <w:autoSpaceDE w:val="0"/>
        <w:autoSpaceDN w:val="0"/>
        <w:adjustRightInd w:val="0"/>
        <w:rPr>
          <w:kern w:val="0"/>
          <w:szCs w:val="21"/>
        </w:rPr>
      </w:pPr>
    </w:p>
    <w:p>
      <w:pPr>
        <w:autoSpaceDE w:val="0"/>
        <w:autoSpaceDN w:val="0"/>
        <w:adjustRightInd w:val="0"/>
        <w:rPr>
          <w:b/>
          <w:kern w:val="0"/>
          <w:szCs w:val="21"/>
        </w:rPr>
      </w:pPr>
      <w:r>
        <w:rPr>
          <w:b/>
          <w:kern w:val="0"/>
          <w:szCs w:val="21"/>
        </w:rPr>
        <w:t>媒体评价</w:t>
      </w:r>
      <w:r>
        <w:rPr>
          <w:rFonts w:hint="eastAsia"/>
          <w:b/>
          <w:kern w:val="0"/>
          <w:szCs w:val="21"/>
        </w:rPr>
        <w:t>：</w:t>
      </w:r>
    </w:p>
    <w:p>
      <w:pPr>
        <w:tabs>
          <w:tab w:val="left" w:pos="341"/>
          <w:tab w:val="left" w:pos="5235"/>
        </w:tabs>
        <w:rPr>
          <w:szCs w:val="21"/>
        </w:rPr>
      </w:pPr>
    </w:p>
    <w:p>
      <w:pPr>
        <w:tabs>
          <w:tab w:val="left" w:pos="341"/>
          <w:tab w:val="left" w:pos="5235"/>
        </w:tabs>
        <w:ind w:firstLine="420" w:firstLineChars="200"/>
        <w:rPr>
          <w:rFonts w:ascii="宋体" w:hAnsi="宋体"/>
          <w:szCs w:val="21"/>
        </w:rPr>
      </w:pPr>
      <w:r>
        <w:rPr>
          <w:rFonts w:hint="eastAsia" w:ascii="宋体" w:hAnsi="宋体"/>
          <w:szCs w:val="21"/>
        </w:rPr>
        <w:t>“太棒了！比弗雷德·瓦格斯还要好。这是北方民众对蒙塔尔巴诺的回应。”</w:t>
      </w:r>
    </w:p>
    <w:p>
      <w:pPr>
        <w:tabs>
          <w:tab w:val="left" w:pos="341"/>
          <w:tab w:val="left" w:pos="5235"/>
        </w:tabs>
        <w:jc w:val="right"/>
        <w:rPr>
          <w:rFonts w:ascii="宋体" w:hAnsi="宋体"/>
          <w:szCs w:val="21"/>
        </w:rPr>
      </w:pPr>
      <w:r>
        <w:rPr>
          <w:rFonts w:hint="eastAsia" w:ascii="宋体" w:hAnsi="宋体"/>
          <w:szCs w:val="21"/>
        </w:rPr>
        <w:t>——亚历山德罗·巴里科（</w:t>
      </w:r>
      <w:r>
        <w:rPr>
          <w:szCs w:val="21"/>
        </w:rPr>
        <w:t>Alessandro Baricco</w:t>
      </w:r>
      <w:r>
        <w:rPr>
          <w:rFonts w:hint="eastAsia" w:ascii="宋体" w:hAnsi="宋体"/>
          <w:szCs w:val="21"/>
        </w:rPr>
        <w:t>）</w:t>
      </w:r>
    </w:p>
    <w:p>
      <w:pPr>
        <w:tabs>
          <w:tab w:val="left" w:pos="341"/>
          <w:tab w:val="left" w:pos="5235"/>
        </w:tabs>
        <w:rPr>
          <w:rFonts w:ascii="宋体" w:hAnsi="宋体"/>
          <w:szCs w:val="21"/>
        </w:rPr>
      </w:pPr>
      <w:r>
        <w:rPr>
          <w:rFonts w:ascii="宋体" w:hAnsi="宋体"/>
          <w:szCs w:val="21"/>
        </w:rPr>
        <w:t xml:space="preserve"> </w:t>
      </w:r>
    </w:p>
    <w:p>
      <w:pPr>
        <w:tabs>
          <w:tab w:val="left" w:pos="341"/>
          <w:tab w:val="left" w:pos="5235"/>
        </w:tabs>
        <w:ind w:firstLine="420" w:firstLineChars="200"/>
        <w:rPr>
          <w:rFonts w:ascii="宋体" w:hAnsi="宋体"/>
          <w:szCs w:val="21"/>
        </w:rPr>
      </w:pPr>
      <w:r>
        <w:rPr>
          <w:rFonts w:hint="eastAsia" w:ascii="宋体" w:hAnsi="宋体"/>
          <w:szCs w:val="21"/>
        </w:rPr>
        <w:t>“隆戈带着读者进行了一场真实而生动的文学游戏，在游戏中，他的智慧情节以文学攀登者的缓慢精准而直入灵魂，像他的矛盾人物一样直接、可信、真诚。”</w:t>
      </w:r>
    </w:p>
    <w:p>
      <w:pPr>
        <w:tabs>
          <w:tab w:val="left" w:pos="341"/>
          <w:tab w:val="left" w:pos="5235"/>
        </w:tabs>
        <w:jc w:val="right"/>
        <w:rPr>
          <w:rFonts w:ascii="宋体" w:hAnsi="宋体"/>
          <w:szCs w:val="21"/>
        </w:rPr>
      </w:pPr>
      <w:r>
        <w:rPr>
          <w:rFonts w:hint="eastAsia" w:ascii="宋体" w:hAnsi="宋体"/>
          <w:szCs w:val="21"/>
        </w:rPr>
        <w:t>——《</w:t>
      </w:r>
      <w:r>
        <w:rPr>
          <w:i/>
          <w:iCs/>
          <w:szCs w:val="21"/>
        </w:rPr>
        <w:t>Tuttolibri</w:t>
      </w:r>
      <w:r>
        <w:rPr>
          <w:rFonts w:hint="eastAsia" w:ascii="宋体" w:hAnsi="宋体"/>
          <w:szCs w:val="21"/>
        </w:rPr>
        <w:t>》</w:t>
      </w:r>
    </w:p>
    <w:p>
      <w:pPr>
        <w:tabs>
          <w:tab w:val="left" w:pos="341"/>
          <w:tab w:val="left" w:pos="5235"/>
        </w:tabs>
        <w:rPr>
          <w:rFonts w:ascii="宋体" w:hAnsi="宋体"/>
          <w:szCs w:val="21"/>
        </w:rPr>
      </w:pPr>
      <w:r>
        <w:rPr>
          <w:rFonts w:ascii="宋体" w:hAnsi="宋体"/>
          <w:szCs w:val="21"/>
        </w:rPr>
        <w:t xml:space="preserve"> </w:t>
      </w:r>
    </w:p>
    <w:p>
      <w:pPr>
        <w:tabs>
          <w:tab w:val="left" w:pos="341"/>
          <w:tab w:val="left" w:pos="5235"/>
        </w:tabs>
        <w:ind w:firstLine="420" w:firstLineChars="200"/>
        <w:rPr>
          <w:rFonts w:ascii="宋体" w:hAnsi="宋体"/>
          <w:szCs w:val="21"/>
          <w:lang w:val="fr-FR"/>
        </w:rPr>
      </w:pPr>
      <w:r>
        <w:rPr>
          <w:rFonts w:hint="eastAsia" w:ascii="宋体" w:hAnsi="宋体"/>
          <w:szCs w:val="21"/>
        </w:rPr>
        <w:t>“书中的人物和故事可以帮助解释我们所经历的（六七十年代）巨大阴影的许多事情。</w:t>
      </w:r>
      <w:r>
        <w:rPr>
          <w:rFonts w:hint="eastAsia" w:ascii="宋体" w:hAnsi="宋体"/>
          <w:szCs w:val="21"/>
          <w:lang w:val="fr-FR"/>
        </w:rPr>
        <w:t>”</w:t>
      </w:r>
    </w:p>
    <w:p>
      <w:pPr>
        <w:tabs>
          <w:tab w:val="left" w:pos="341"/>
          <w:tab w:val="left" w:pos="5235"/>
        </w:tabs>
        <w:jc w:val="right"/>
        <w:rPr>
          <w:rFonts w:ascii="宋体" w:hAnsi="宋体"/>
          <w:szCs w:val="21"/>
          <w:lang w:val="fr-FR"/>
        </w:rPr>
      </w:pPr>
      <w:r>
        <w:rPr>
          <w:rFonts w:hint="eastAsia" w:ascii="宋体" w:hAnsi="宋体"/>
          <w:szCs w:val="21"/>
          <w:lang w:val="fr-FR"/>
        </w:rPr>
        <w:t>——《晚邮报》（</w:t>
      </w:r>
      <w:r>
        <w:rPr>
          <w:i/>
          <w:iCs/>
          <w:szCs w:val="21"/>
          <w:lang w:val="fr-FR"/>
        </w:rPr>
        <w:t>Il Corriere della Sera</w:t>
      </w:r>
      <w:r>
        <w:rPr>
          <w:rFonts w:hint="eastAsia"/>
          <w:szCs w:val="21"/>
          <w:lang w:val="fr-FR"/>
        </w:rPr>
        <w:t>）</w:t>
      </w:r>
    </w:p>
    <w:p>
      <w:pPr>
        <w:tabs>
          <w:tab w:val="left" w:pos="341"/>
          <w:tab w:val="left" w:pos="5235"/>
        </w:tabs>
        <w:rPr>
          <w:rFonts w:ascii="宋体" w:hAnsi="宋体"/>
          <w:szCs w:val="21"/>
          <w:lang w:val="fr-FR"/>
        </w:rPr>
      </w:pPr>
      <w:r>
        <w:rPr>
          <w:rFonts w:ascii="宋体" w:hAnsi="宋体"/>
          <w:szCs w:val="21"/>
          <w:lang w:val="fr-FR"/>
        </w:rPr>
        <w:t xml:space="preserve"> </w:t>
      </w:r>
    </w:p>
    <w:p>
      <w:pPr>
        <w:tabs>
          <w:tab w:val="left" w:pos="341"/>
          <w:tab w:val="left" w:pos="5235"/>
        </w:tabs>
        <w:ind w:firstLine="420" w:firstLineChars="200"/>
        <w:rPr>
          <w:rFonts w:ascii="宋体" w:hAnsi="宋体"/>
          <w:szCs w:val="21"/>
          <w:lang w:val="fr-FR"/>
        </w:rPr>
      </w:pPr>
      <w:r>
        <w:rPr>
          <w:rFonts w:hint="eastAsia" w:ascii="宋体" w:hAnsi="宋体"/>
          <w:szCs w:val="21"/>
          <w:lang w:val="fr-FR"/>
        </w:rPr>
        <w:t>“</w:t>
      </w:r>
      <w:r>
        <w:rPr>
          <w:rFonts w:hint="eastAsia" w:ascii="宋体" w:hAnsi="宋体"/>
          <w:szCs w:val="21"/>
        </w:rPr>
        <w:t>原汁原味</w:t>
      </w:r>
      <w:r>
        <w:rPr>
          <w:rFonts w:hint="eastAsia" w:ascii="宋体" w:hAnsi="宋体"/>
          <w:szCs w:val="21"/>
          <w:lang w:val="fr-FR"/>
        </w:rPr>
        <w:t>，</w:t>
      </w:r>
      <w:r>
        <w:rPr>
          <w:rFonts w:hint="eastAsia" w:ascii="宋体" w:hAnsi="宋体"/>
          <w:szCs w:val="21"/>
        </w:rPr>
        <w:t>引人入胜。”</w:t>
      </w:r>
    </w:p>
    <w:p>
      <w:pPr>
        <w:tabs>
          <w:tab w:val="left" w:pos="341"/>
          <w:tab w:val="left" w:pos="5235"/>
        </w:tabs>
        <w:jc w:val="right"/>
        <w:rPr>
          <w:szCs w:val="21"/>
        </w:rPr>
      </w:pPr>
      <w:r>
        <w:rPr>
          <w:rFonts w:hint="eastAsia" w:ascii="宋体" w:hAnsi="宋体"/>
          <w:szCs w:val="21"/>
        </w:rPr>
        <w:t>——《风景线》（</w:t>
      </w:r>
      <w:r>
        <w:rPr>
          <w:i/>
          <w:iCs/>
          <w:szCs w:val="21"/>
        </w:rPr>
        <w:t>Panorama</w:t>
      </w:r>
      <w:r>
        <w:rPr>
          <w:rFonts w:hint="eastAsia"/>
          <w:szCs w:val="21"/>
        </w:rPr>
        <w:t>）</w:t>
      </w:r>
    </w:p>
    <w:p>
      <w:pPr>
        <w:tabs>
          <w:tab w:val="left" w:pos="341"/>
          <w:tab w:val="left" w:pos="5235"/>
        </w:tabs>
        <w:rPr>
          <w:szCs w:val="21"/>
        </w:rPr>
      </w:pPr>
    </w:p>
    <w:p>
      <w:pPr>
        <w:tabs>
          <w:tab w:val="left" w:pos="341"/>
          <w:tab w:val="left" w:pos="5235"/>
        </w:tabs>
        <w:rPr>
          <w:szCs w:val="21"/>
        </w:rPr>
      </w:pPr>
    </w:p>
    <w:p>
      <w:pPr>
        <w:tabs>
          <w:tab w:val="left" w:pos="341"/>
          <w:tab w:val="left" w:pos="5235"/>
        </w:tabs>
        <w:rPr>
          <w:b/>
          <w:bCs/>
          <w:szCs w:val="21"/>
        </w:rPr>
      </w:pPr>
      <w:r>
        <w:drawing>
          <wp:anchor distT="0" distB="0" distL="114300" distR="114300" simplePos="0" relativeHeight="251665408" behindDoc="1" locked="0" layoutInCell="1" allowOverlap="1">
            <wp:simplePos x="0" y="0"/>
            <wp:positionH relativeFrom="column">
              <wp:posOffset>3962400</wp:posOffset>
            </wp:positionH>
            <wp:positionV relativeFrom="paragraph">
              <wp:posOffset>5080</wp:posOffset>
            </wp:positionV>
            <wp:extent cx="1371600" cy="2090420"/>
            <wp:effectExtent l="0" t="0" r="0" b="0"/>
            <wp:wrapTight wrapText="bothSides">
              <wp:wrapPolygon>
                <wp:start x="0" y="0"/>
                <wp:lineTo x="0" y="21456"/>
                <wp:lineTo x="21300" y="21456"/>
                <wp:lineTo x="21300" y="0"/>
                <wp:lineTo x="0" y="0"/>
              </wp:wrapPolygon>
            </wp:wrapTight>
            <wp:docPr id="2" name="图片 2" descr="C:\Users\hu\AppData\Roaming\Foxmail7\Temp-6256-20201224091656\Attach\image002(12-24-15-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AppData\Roaming\Foxmail7\Temp-6256-20201224091656\Attach\image002(12-24-15-0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71600" cy="2090420"/>
                    </a:xfrm>
                    <a:prstGeom prst="rect">
                      <a:avLst/>
                    </a:prstGeom>
                    <a:noFill/>
                    <a:ln>
                      <a:noFill/>
                    </a:ln>
                  </pic:spPr>
                </pic:pic>
              </a:graphicData>
            </a:graphic>
          </wp:anchor>
        </w:drawing>
      </w:r>
      <w:r>
        <w:rPr>
          <w:b/>
          <w:bCs/>
          <w:szCs w:val="21"/>
        </w:rPr>
        <w:t>中文书名：《</w:t>
      </w:r>
      <w:r>
        <w:rPr>
          <w:rFonts w:hint="eastAsia"/>
          <w:b/>
          <w:bCs/>
          <w:szCs w:val="21"/>
        </w:rPr>
        <w:t>薄怒</w:t>
      </w:r>
      <w:r>
        <w:rPr>
          <w:b/>
          <w:bCs/>
          <w:szCs w:val="21"/>
        </w:rPr>
        <w:t>》</w:t>
      </w:r>
      <w:r>
        <w:rPr>
          <w:rFonts w:hint="eastAsia"/>
          <w:b/>
          <w:bCs/>
          <w:szCs w:val="21"/>
        </w:rPr>
        <w:t>（</w:t>
      </w:r>
      <w:r>
        <w:rPr>
          <w:rFonts w:hint="eastAsia"/>
          <w:b/>
          <w:bCs/>
          <w:i/>
          <w:szCs w:val="21"/>
        </w:rPr>
        <w:t>Arcadipane series</w:t>
      </w:r>
      <w:r>
        <w:rPr>
          <w:rFonts w:hint="eastAsia"/>
          <w:b/>
          <w:bCs/>
          <w:szCs w:val="21"/>
        </w:rPr>
        <w:t xml:space="preserve"> Book</w:t>
      </w:r>
      <w:r>
        <w:rPr>
          <w:b/>
          <w:bCs/>
          <w:szCs w:val="21"/>
        </w:rPr>
        <w:t>3</w:t>
      </w:r>
      <w:r>
        <w:rPr>
          <w:rFonts w:hint="eastAsia"/>
          <w:b/>
          <w:bCs/>
          <w:szCs w:val="21"/>
        </w:rPr>
        <w:t>）</w:t>
      </w:r>
    </w:p>
    <w:p>
      <w:pPr>
        <w:tabs>
          <w:tab w:val="left" w:pos="341"/>
          <w:tab w:val="left" w:pos="5235"/>
        </w:tabs>
        <w:rPr>
          <w:b/>
          <w:bCs/>
          <w:szCs w:val="21"/>
        </w:rPr>
      </w:pPr>
      <w:r>
        <w:rPr>
          <w:b/>
          <w:bCs/>
          <w:szCs w:val="21"/>
        </w:rPr>
        <w:t>英文书名：UNA RABBIA SEMPLICE (A SIMPLE RAGE)</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社：Einaudi</w:t>
      </w:r>
    </w:p>
    <w:p>
      <w:pPr>
        <w:tabs>
          <w:tab w:val="left" w:pos="341"/>
          <w:tab w:val="left" w:pos="5235"/>
        </w:tabs>
        <w:rPr>
          <w:b/>
          <w:bCs/>
          <w:szCs w:val="21"/>
        </w:rPr>
      </w:pPr>
      <w:r>
        <w:rPr>
          <w:b/>
          <w:bCs/>
          <w:szCs w:val="21"/>
        </w:rPr>
        <w:t>代理公司：ANA London/ANA/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w:t>
      </w:r>
      <w:r>
        <w:rPr>
          <w:b/>
          <w:bCs/>
          <w:szCs w:val="21"/>
        </w:rPr>
        <w:t>21年1月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页    数：322页</w:t>
      </w:r>
    </w:p>
    <w:p>
      <w:pPr>
        <w:tabs>
          <w:tab w:val="left" w:pos="341"/>
          <w:tab w:val="left" w:pos="5235"/>
        </w:tabs>
        <w:rPr>
          <w:b/>
          <w:bCs/>
          <w:szCs w:val="21"/>
        </w:rPr>
      </w:pPr>
      <w:r>
        <w:rPr>
          <w:b/>
          <w:bCs/>
          <w:szCs w:val="21"/>
        </w:rPr>
        <w:t>审读资料：</w:t>
      </w:r>
      <w:r>
        <w:rPr>
          <w:rFonts w:hint="eastAsia"/>
          <w:b/>
          <w:bCs/>
          <w:szCs w:val="21"/>
          <w:lang w:eastAsia="zh-CN"/>
        </w:rPr>
        <w:t>意大利语电子稿</w:t>
      </w:r>
      <w:r>
        <w:rPr>
          <w:b/>
          <w:bCs/>
          <w:szCs w:val="21"/>
        </w:rPr>
        <w:tab/>
      </w:r>
    </w:p>
    <w:p>
      <w:pPr>
        <w:rPr>
          <w:b/>
          <w:bCs/>
          <w:color w:val="FF0000"/>
          <w:szCs w:val="21"/>
        </w:rPr>
      </w:pPr>
      <w:r>
        <w:rPr>
          <w:b/>
          <w:bCs/>
          <w:szCs w:val="21"/>
        </w:rPr>
        <w:t>类    型：惊悚悬疑</w:t>
      </w:r>
    </w:p>
    <w:p>
      <w:pPr>
        <w:autoSpaceDE w:val="0"/>
        <w:autoSpaceDN w:val="0"/>
        <w:adjustRightInd w:val="0"/>
        <w:rPr>
          <w:b/>
          <w:bCs/>
          <w:color w:val="FF0000"/>
          <w:kern w:val="0"/>
          <w:szCs w:val="21"/>
          <w:lang w:val="zh-CN"/>
        </w:rPr>
      </w:pPr>
      <w:r>
        <w:rPr>
          <w:b/>
          <w:bCs/>
          <w:color w:val="FF0000"/>
          <w:kern w:val="0"/>
          <w:szCs w:val="21"/>
          <w:lang w:val="zh-CN"/>
        </w:rPr>
        <w:t>本书版权已授</w:t>
      </w:r>
      <w:r>
        <w:rPr>
          <w:rFonts w:hint="eastAsia"/>
          <w:b/>
          <w:bCs/>
          <w:color w:val="FF0000"/>
          <w:kern w:val="0"/>
          <w:szCs w:val="21"/>
          <w:lang w:val="zh-CN"/>
        </w:rPr>
        <w:t>：</w:t>
      </w:r>
      <w:r>
        <w:rPr>
          <w:b/>
          <w:bCs/>
          <w:color w:val="FF0000"/>
          <w:kern w:val="0"/>
          <w:szCs w:val="21"/>
          <w:lang w:val="zh-CN"/>
        </w:rPr>
        <w:t>德国</w:t>
      </w:r>
      <w:r>
        <w:rPr>
          <w:rFonts w:hint="eastAsia"/>
          <w:b/>
          <w:bCs/>
          <w:color w:val="FF0000"/>
          <w:kern w:val="0"/>
          <w:szCs w:val="21"/>
          <w:lang w:val="zh-CN"/>
        </w:rPr>
        <w:t>，</w:t>
      </w:r>
      <w:r>
        <w:rPr>
          <w:b/>
          <w:bCs/>
          <w:color w:val="FF0000"/>
          <w:kern w:val="0"/>
          <w:szCs w:val="21"/>
          <w:lang w:val="zh-CN"/>
        </w:rPr>
        <w:t>西班牙</w:t>
      </w:r>
    </w:p>
    <w:p>
      <w:pPr>
        <w:autoSpaceDE w:val="0"/>
        <w:autoSpaceDN w:val="0"/>
        <w:adjustRightInd w:val="0"/>
        <w:rPr>
          <w:b/>
          <w:bCs/>
          <w:kern w:val="0"/>
          <w:szCs w:val="21"/>
          <w:lang w:val="zh-CN"/>
        </w:rPr>
      </w:pPr>
    </w:p>
    <w:p>
      <w:pPr>
        <w:autoSpaceDE w:val="0"/>
        <w:autoSpaceDN w:val="0"/>
        <w:adjustRightInd w:val="0"/>
        <w:rPr>
          <w:b/>
          <w:bCs/>
          <w:kern w:val="0"/>
          <w:szCs w:val="21"/>
          <w:lang w:val="zh-CN"/>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kern w:val="0"/>
          <w:szCs w:val="21"/>
        </w:rPr>
      </w:pPr>
    </w:p>
    <w:p>
      <w:pPr>
        <w:autoSpaceDE w:val="0"/>
        <w:autoSpaceDN w:val="0"/>
        <w:adjustRightInd w:val="0"/>
        <w:ind w:firstLine="420" w:firstLineChars="200"/>
        <w:rPr>
          <w:rFonts w:ascii="宋体" w:hAnsi="宋体"/>
          <w:kern w:val="0"/>
          <w:szCs w:val="21"/>
        </w:rPr>
      </w:pPr>
      <w:r>
        <w:rPr>
          <w:rFonts w:hint="eastAsia" w:ascii="宋体" w:hAnsi="宋体"/>
          <w:kern w:val="0"/>
          <w:szCs w:val="21"/>
        </w:rPr>
        <w:t>对于警察局长</w:t>
      </w:r>
      <w:r>
        <w:rPr>
          <w:rFonts w:hint="eastAsia"/>
          <w:color w:val="000000"/>
          <w:shd w:val="clear" w:color="auto" w:fill="FFFFFF"/>
        </w:rPr>
        <w:t>阿尔卡迪帕内</w:t>
      </w:r>
      <w:r>
        <w:rPr>
          <w:rFonts w:hint="eastAsia" w:ascii="宋体" w:hAnsi="宋体"/>
          <w:kern w:val="0"/>
          <w:szCs w:val="21"/>
        </w:rPr>
        <w:t>来说，这是一个阴郁的春天。城市里的每一条街道、每一个酒吧、每一家餐厅都在提醒着他。他总是在别人让步的地方找到机会，但现在他累了，他的锐气似乎已经钝化了。他和许多人一样，被一件暴力事件从沉睡中唤醒。然而，在这背后，却隐藏着一个非同寻常的邪恶，让人难以相信。</w:t>
      </w:r>
    </w:p>
    <w:p>
      <w:pPr>
        <w:autoSpaceDE w:val="0"/>
        <w:autoSpaceDN w:val="0"/>
        <w:adjustRightInd w:val="0"/>
        <w:rPr>
          <w:rFonts w:ascii="宋体" w:hAnsi="宋体"/>
          <w:kern w:val="0"/>
          <w:szCs w:val="21"/>
        </w:rPr>
      </w:pPr>
      <w:r>
        <w:rPr>
          <w:rFonts w:ascii="宋体" w:hAnsi="宋体"/>
          <w:kern w:val="0"/>
          <w:szCs w:val="21"/>
        </w:rPr>
        <w:t xml:space="preserve"> </w:t>
      </w:r>
    </w:p>
    <w:p>
      <w:pPr>
        <w:autoSpaceDE w:val="0"/>
        <w:autoSpaceDN w:val="0"/>
        <w:adjustRightInd w:val="0"/>
        <w:ind w:firstLine="420" w:firstLineChars="200"/>
        <w:rPr>
          <w:rFonts w:ascii="宋体" w:hAnsi="宋体"/>
          <w:kern w:val="0"/>
          <w:szCs w:val="21"/>
        </w:rPr>
      </w:pPr>
      <w:r>
        <w:rPr>
          <w:rFonts w:hint="eastAsia" w:ascii="宋体" w:hAnsi="宋体"/>
          <w:color w:val="000000"/>
          <w:shd w:val="clear" w:color="auto" w:fill="FFFFFF"/>
        </w:rPr>
        <w:t>文森索·</w:t>
      </w:r>
      <w:r>
        <w:rPr>
          <w:rFonts w:hint="eastAsia"/>
          <w:color w:val="000000"/>
          <w:shd w:val="clear" w:color="auto" w:fill="FFFFFF"/>
        </w:rPr>
        <w:t>阿尔卡迪帕内</w:t>
      </w:r>
      <w:r>
        <w:rPr>
          <w:rFonts w:hint="eastAsia" w:ascii="宋体" w:hAnsi="宋体"/>
          <w:kern w:val="0"/>
          <w:szCs w:val="21"/>
        </w:rPr>
        <w:t>今年55岁，他有一段失败的婚姻，未来也没有太多希望。更何况，他现在确信自己已经失去了指导他调查的直觉。但是，当一个女人在都灵的地铁站外被殴打，并且在短短几个小时内就追踪到肇事者时，这种直觉告诉他，如此简单的解决方式有些不妥。</w:t>
      </w:r>
    </w:p>
    <w:p>
      <w:pPr>
        <w:autoSpaceDE w:val="0"/>
        <w:autoSpaceDN w:val="0"/>
        <w:adjustRightInd w:val="0"/>
        <w:rPr>
          <w:rFonts w:ascii="宋体" w:hAnsi="宋体"/>
          <w:kern w:val="0"/>
          <w:szCs w:val="21"/>
        </w:rPr>
      </w:pPr>
      <w:r>
        <w:rPr>
          <w:rFonts w:ascii="宋体" w:hAnsi="宋体"/>
          <w:kern w:val="0"/>
          <w:szCs w:val="21"/>
        </w:rPr>
        <w:t xml:space="preserve"> </w:t>
      </w:r>
    </w:p>
    <w:p>
      <w:pPr>
        <w:autoSpaceDE w:val="0"/>
        <w:autoSpaceDN w:val="0"/>
        <w:adjustRightInd w:val="0"/>
        <w:ind w:firstLine="420" w:firstLineChars="200"/>
        <w:rPr>
          <w:rFonts w:ascii="宋体" w:hAnsi="宋体"/>
          <w:kern w:val="0"/>
          <w:szCs w:val="21"/>
        </w:rPr>
      </w:pPr>
      <w:r>
        <w:rPr>
          <w:rFonts w:hint="eastAsia" w:ascii="宋体" w:hAnsi="宋体"/>
          <w:kern w:val="0"/>
          <w:szCs w:val="21"/>
        </w:rPr>
        <w:t>他决定在他的老上司兼导师</w:t>
      </w:r>
      <w:r>
        <w:rPr>
          <w:rFonts w:hint="eastAsia" w:ascii="宋体" w:hAnsi="宋体"/>
          <w:color w:val="000000"/>
          <w:shd w:val="clear" w:color="auto" w:fill="FFFFFF"/>
        </w:rPr>
        <w:t>科索·布拉马尔</w:t>
      </w:r>
      <w:r>
        <w:rPr>
          <w:rFonts w:hint="eastAsia" w:ascii="宋体" w:hAnsi="宋体"/>
          <w:kern w:val="0"/>
          <w:szCs w:val="21"/>
        </w:rPr>
        <w:t>和特工</w:t>
      </w:r>
      <w:r>
        <w:rPr>
          <w:rFonts w:hint="eastAsia" w:ascii="宋体" w:hAnsi="宋体"/>
          <w:color w:val="000000"/>
          <w:shd w:val="clear" w:color="auto" w:fill="FFFFFF"/>
        </w:rPr>
        <w:t>伊萨·曼奇尼</w:t>
      </w:r>
      <w:r>
        <w:rPr>
          <w:rFonts w:hint="eastAsia" w:ascii="宋体" w:hAnsi="宋体"/>
          <w:kern w:val="0"/>
          <w:szCs w:val="21"/>
        </w:rPr>
        <w:t>的帮助下，进一步调查此事：围绕着一个陌生的前警察，以执着的态度组成一个久经考验的团队。他们将一起揭开一个疯狂而致命的游戏规则，一环接一环地进入地下的网络世界，将他们带到处理“不需要看到的东西”的地方。</w:t>
      </w:r>
    </w:p>
    <w:p>
      <w:pPr>
        <w:widowControl/>
        <w:shd w:val="clear" w:color="auto" w:fill="FFFFFF"/>
        <w:spacing w:line="330" w:lineRule="atLeast"/>
        <w:rPr>
          <w:bCs/>
          <w:kern w:val="0"/>
          <w:szCs w:val="21"/>
          <w:shd w:val="clear" w:color="auto" w:fill="FFFFFF"/>
        </w:rPr>
      </w:pPr>
    </w:p>
    <w:p>
      <w:pPr>
        <w:tabs>
          <w:tab w:val="left" w:pos="341"/>
          <w:tab w:val="left" w:pos="5235"/>
        </w:tabs>
        <w:rPr>
          <w:b/>
          <w:bCs/>
          <w:szCs w:val="21"/>
        </w:rPr>
      </w:pPr>
    </w:p>
    <w:p>
      <w:pPr>
        <w:tabs>
          <w:tab w:val="left" w:pos="341"/>
          <w:tab w:val="left" w:pos="5235"/>
        </w:tabs>
        <w:rPr>
          <w:b/>
          <w:bCs/>
          <w:szCs w:val="21"/>
        </w:rPr>
      </w:pPr>
      <w:r>
        <w:drawing>
          <wp:anchor distT="0" distB="0" distL="114300" distR="114300" simplePos="0" relativeHeight="251666432" behindDoc="0" locked="0" layoutInCell="1" allowOverlap="1">
            <wp:simplePos x="0" y="0"/>
            <wp:positionH relativeFrom="column">
              <wp:posOffset>3863340</wp:posOffset>
            </wp:positionH>
            <wp:positionV relativeFrom="paragraph">
              <wp:posOffset>2540</wp:posOffset>
            </wp:positionV>
            <wp:extent cx="1378585" cy="2160270"/>
            <wp:effectExtent l="0" t="0" r="0" b="0"/>
            <wp:wrapSquare wrapText="bothSides"/>
            <wp:docPr id="6" name="图片 6" descr="C:\Users\hu\AppData\Roaming\Foxmail7\Temp-6060-20220623094635\Attach\image001(06-23-13-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AppData\Roaming\Foxmail7\Temp-6060-20220623094635\Attach\image001(06-23-13-31-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78800" cy="2160000"/>
                    </a:xfrm>
                    <a:prstGeom prst="rect">
                      <a:avLst/>
                    </a:prstGeom>
                    <a:noFill/>
                    <a:ln>
                      <a:noFill/>
                    </a:ln>
                  </pic:spPr>
                </pic:pic>
              </a:graphicData>
            </a:graphic>
          </wp:anchor>
        </w:drawing>
      </w:r>
      <w:r>
        <w:rPr>
          <w:b/>
          <w:bCs/>
          <w:szCs w:val="21"/>
        </w:rPr>
        <w:t>中文书名：《</w:t>
      </w:r>
      <w:r>
        <w:rPr>
          <w:rFonts w:hint="eastAsia"/>
          <w:b/>
          <w:bCs/>
          <w:szCs w:val="21"/>
          <w:lang w:val="en-US" w:eastAsia="zh-CN"/>
        </w:rPr>
        <w:t>因果必报</w:t>
      </w:r>
      <w:r>
        <w:rPr>
          <w:b/>
          <w:bCs/>
          <w:szCs w:val="21"/>
        </w:rPr>
        <w:t>》</w:t>
      </w:r>
      <w:r>
        <w:rPr>
          <w:rFonts w:hint="eastAsia"/>
          <w:b/>
          <w:bCs/>
          <w:szCs w:val="21"/>
        </w:rPr>
        <w:t>（</w:t>
      </w:r>
      <w:r>
        <w:rPr>
          <w:rFonts w:hint="eastAsia"/>
          <w:b/>
          <w:bCs/>
          <w:i/>
          <w:szCs w:val="21"/>
        </w:rPr>
        <w:t>Arcadipane series</w:t>
      </w:r>
      <w:r>
        <w:rPr>
          <w:rFonts w:hint="eastAsia"/>
          <w:b/>
          <w:bCs/>
          <w:szCs w:val="21"/>
        </w:rPr>
        <w:t xml:space="preserve"> Book</w:t>
      </w:r>
      <w:r>
        <w:rPr>
          <w:b/>
          <w:bCs/>
          <w:szCs w:val="21"/>
        </w:rPr>
        <w:t>4</w:t>
      </w:r>
      <w:r>
        <w:rPr>
          <w:rFonts w:hint="eastAsia"/>
          <w:b/>
          <w:bCs/>
          <w:szCs w:val="21"/>
        </w:rPr>
        <w:t>）</w:t>
      </w:r>
    </w:p>
    <w:p>
      <w:pPr>
        <w:tabs>
          <w:tab w:val="left" w:pos="341"/>
          <w:tab w:val="left" w:pos="5235"/>
        </w:tabs>
        <w:rPr>
          <w:b/>
          <w:bCs/>
          <w:szCs w:val="21"/>
        </w:rPr>
      </w:pPr>
      <w:r>
        <w:rPr>
          <w:b/>
          <w:bCs/>
          <w:szCs w:val="21"/>
        </w:rPr>
        <w:t>意大利书名</w:t>
      </w:r>
      <w:r>
        <w:rPr>
          <w:rFonts w:hint="eastAsia"/>
          <w:b/>
          <w:bCs/>
          <w:szCs w:val="21"/>
        </w:rPr>
        <w:t>：</w:t>
      </w:r>
      <w:r>
        <w:rPr>
          <w:b/>
          <w:bCs/>
          <w:szCs w:val="21"/>
        </w:rPr>
        <w:t xml:space="preserve">LA VITA PAGA IL SABATO </w:t>
      </w:r>
    </w:p>
    <w:p>
      <w:pPr>
        <w:tabs>
          <w:tab w:val="left" w:pos="341"/>
          <w:tab w:val="left" w:pos="5235"/>
        </w:tabs>
        <w:rPr>
          <w:b/>
          <w:bCs/>
          <w:caps/>
          <w:szCs w:val="21"/>
        </w:rPr>
      </w:pPr>
      <w:r>
        <w:rPr>
          <w:b/>
          <w:bCs/>
          <w:szCs w:val="21"/>
        </w:rPr>
        <w:t>英文书名：</w:t>
      </w:r>
      <w:r>
        <w:rPr>
          <w:b/>
          <w:bCs/>
          <w:caps/>
          <w:szCs w:val="21"/>
        </w:rPr>
        <w:t>Life Pays Back on Saturday</w:t>
      </w:r>
    </w:p>
    <w:p>
      <w:pPr>
        <w:tabs>
          <w:tab w:val="left" w:pos="341"/>
          <w:tab w:val="left" w:pos="5235"/>
        </w:tabs>
        <w:rPr>
          <w:b/>
          <w:bCs/>
          <w:szCs w:val="21"/>
        </w:rPr>
      </w:pPr>
      <w:r>
        <w:rPr>
          <w:b/>
          <w:bCs/>
          <w:szCs w:val="21"/>
        </w:rPr>
        <w:t>作    者：Davide Longo</w:t>
      </w:r>
    </w:p>
    <w:p>
      <w:pPr>
        <w:tabs>
          <w:tab w:val="left" w:pos="341"/>
          <w:tab w:val="left" w:pos="5235"/>
        </w:tabs>
        <w:rPr>
          <w:b/>
          <w:bCs/>
          <w:szCs w:val="21"/>
        </w:rPr>
      </w:pPr>
      <w:r>
        <w:rPr>
          <w:b/>
          <w:bCs/>
          <w:szCs w:val="21"/>
        </w:rPr>
        <w:t>出 版 社：Einaudi</w:t>
      </w:r>
    </w:p>
    <w:p>
      <w:pPr>
        <w:tabs>
          <w:tab w:val="left" w:pos="341"/>
          <w:tab w:val="left" w:pos="5235"/>
        </w:tabs>
        <w:rPr>
          <w:rFonts w:hint="eastAsia" w:eastAsia="宋体"/>
          <w:b/>
          <w:bCs/>
          <w:szCs w:val="21"/>
          <w:lang w:eastAsia="zh-CN"/>
        </w:rPr>
      </w:pPr>
      <w:r>
        <w:rPr>
          <w:b/>
          <w:bCs/>
          <w:szCs w:val="21"/>
        </w:rPr>
        <w:t>代理公司：ANA London</w:t>
      </w:r>
      <w:r>
        <w:rPr>
          <w:rFonts w:hint="eastAsia"/>
          <w:b/>
          <w:bCs/>
          <w:szCs w:val="21"/>
        </w:rPr>
        <w:t>/</w:t>
      </w:r>
      <w:r>
        <w:rPr>
          <w:b/>
          <w:bCs/>
          <w:szCs w:val="21"/>
        </w:rPr>
        <w:t>ANA/</w:t>
      </w:r>
      <w:r>
        <w:rPr>
          <w:rFonts w:hint="eastAsia"/>
          <w:b/>
          <w:bCs/>
          <w:szCs w:val="21"/>
          <w:lang w:eastAsia="zh-CN"/>
        </w:rPr>
        <w:t>Conor</w:t>
      </w:r>
    </w:p>
    <w:p>
      <w:pPr>
        <w:tabs>
          <w:tab w:val="left" w:pos="341"/>
          <w:tab w:val="left" w:pos="5235"/>
        </w:tabs>
        <w:rPr>
          <w:b/>
          <w:bCs/>
          <w:szCs w:val="21"/>
        </w:rPr>
      </w:pPr>
      <w:r>
        <w:rPr>
          <w:b/>
          <w:bCs/>
          <w:szCs w:val="21"/>
        </w:rPr>
        <w:t>出版时间：</w:t>
      </w:r>
      <w:r>
        <w:rPr>
          <w:rFonts w:hint="eastAsia"/>
          <w:b/>
          <w:bCs/>
          <w:szCs w:val="21"/>
        </w:rPr>
        <w:t>20</w:t>
      </w:r>
      <w:r>
        <w:rPr>
          <w:b/>
          <w:bCs/>
          <w:szCs w:val="21"/>
        </w:rPr>
        <w:t>22年6月</w:t>
      </w:r>
    </w:p>
    <w:p>
      <w:pPr>
        <w:tabs>
          <w:tab w:val="left" w:pos="341"/>
          <w:tab w:val="left" w:pos="5235"/>
        </w:tabs>
        <w:rPr>
          <w:b/>
          <w:bCs/>
          <w:szCs w:val="21"/>
        </w:rPr>
      </w:pPr>
      <w:r>
        <w:rPr>
          <w:b/>
          <w:bCs/>
          <w:szCs w:val="21"/>
        </w:rPr>
        <w:t>页    数：528页</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审读资料：意大利原稿</w:t>
      </w:r>
      <w:r>
        <w:rPr>
          <w:rFonts w:hint="eastAsia"/>
          <w:b/>
          <w:bCs/>
          <w:szCs w:val="21"/>
        </w:rPr>
        <w:t>，英文翻译稿</w:t>
      </w:r>
    </w:p>
    <w:p>
      <w:pPr>
        <w:rPr>
          <w:b/>
          <w:bCs/>
          <w:szCs w:val="21"/>
        </w:rPr>
      </w:pPr>
      <w:r>
        <w:rPr>
          <w:b/>
          <w:bCs/>
          <w:szCs w:val="21"/>
        </w:rPr>
        <w:t>类    型：</w:t>
      </w:r>
      <w:r>
        <w:rPr>
          <w:rFonts w:hint="eastAsia"/>
          <w:b/>
          <w:bCs/>
          <w:szCs w:val="21"/>
        </w:rPr>
        <w:t>惊悚悬疑</w:t>
      </w:r>
    </w:p>
    <w:p>
      <w:pPr>
        <w:rPr>
          <w:b/>
          <w:bCs/>
          <w:szCs w:val="21"/>
        </w:rPr>
      </w:pPr>
    </w:p>
    <w:p>
      <w:pPr>
        <w:rPr>
          <w:b/>
          <w:bCs/>
          <w:szCs w:val="21"/>
        </w:rPr>
      </w:pPr>
    </w:p>
    <w:p>
      <w:pPr>
        <w:rPr>
          <w:b/>
          <w:bCs/>
          <w:szCs w:val="21"/>
        </w:rPr>
      </w:pPr>
      <w:r>
        <w:rPr>
          <w:b/>
          <w:bCs/>
          <w:szCs w:val="21"/>
        </w:rPr>
        <w:t>内容简介</w:t>
      </w:r>
      <w:r>
        <w:rPr>
          <w:rFonts w:hint="eastAsia"/>
          <w:b/>
          <w:bCs/>
          <w:szCs w:val="21"/>
        </w:rPr>
        <w:t>：</w:t>
      </w:r>
    </w:p>
    <w:p>
      <w:pPr>
        <w:rPr>
          <w:b/>
          <w:bCs/>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小说发生在皮埃蒙特山区宁静的小镇和喧嚣的罗马的电影界、政治与腐败之间，这是一个关于一位对许多人来说是缪斯女神、是梦中情人的女人的神秘故事。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rPr>
        <w:t>文森索·阿尔卡迪帕内和科索·布拉马尔的一个新案件</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阿尔卡迪帕内在半夜接到一个电话：一位老人被发现死在他那辆优雅的捷豹车里。奇怪的是，这辆车停在阿尔卑斯山高处的一个牧场上。死者是特伦齐奥</w:t>
      </w:r>
      <w:r>
        <w:rPr>
          <w:rFonts w:hint="eastAsia"/>
          <w:b w:val="0"/>
          <w:bCs w:val="0"/>
          <w:kern w:val="0"/>
          <w:szCs w:val="21"/>
          <w:lang w:val="en-GB"/>
        </w:rPr>
        <w:t>·</w:t>
      </w:r>
      <w:r>
        <w:rPr>
          <w:rFonts w:hint="eastAsia"/>
          <w:lang w:val="en-US" w:eastAsia="zh-CN"/>
        </w:rPr>
        <w:t>福奇</w:t>
      </w:r>
      <w:r>
        <w:rPr>
          <w:rFonts w:hint="eastAsia"/>
        </w:rPr>
        <w:t>，一个著名的电影制片人，他的兄弟是一个有权势的前基督教民主党部长。他的妻子维拉</w:t>
      </w:r>
      <w:r>
        <w:rPr>
          <w:rFonts w:hint="eastAsia"/>
          <w:b w:val="0"/>
          <w:bCs w:val="0"/>
          <w:kern w:val="0"/>
          <w:szCs w:val="21"/>
          <w:lang w:val="en-GB"/>
        </w:rPr>
        <w:t>·</w:t>
      </w:r>
      <w:r>
        <w:rPr>
          <w:rFonts w:hint="eastAsia"/>
        </w:rPr>
        <w:t>拉迪奇之前是一名演员，是整整一代人的缪斯，如今她失踪了。究竟是什么事情让他们远离位于罗马的豪宅，前往一个只有</w:t>
      </w:r>
      <w:r>
        <w:rPr>
          <w:rFonts w:hint="eastAsia" w:ascii="宋体" w:hAnsi="宋体" w:eastAsia="宋体" w:cs="宋体"/>
        </w:rPr>
        <w:t>37</w:t>
      </w:r>
      <w:r>
        <w:rPr>
          <w:rFonts w:hint="eastAsia"/>
        </w:rPr>
        <w:t>名居民的山区小镇呢？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负责调查的专员阿尔卡迪帕内必须离开都灵，一个他熟知的城市，一个像老情人一样了解他的城市，并暂时搬到像绞索一样紧围山谷的</w:t>
      </w:r>
      <w:r>
        <w:rPr>
          <w:rFonts w:hint="eastAsia"/>
          <w:lang w:val="en-US" w:eastAsia="zh-CN"/>
        </w:rPr>
        <w:t>克劳特</w:t>
      </w:r>
      <w:r>
        <w:rPr>
          <w:rFonts w:hint="eastAsia"/>
        </w:rPr>
        <w:t>，那是一个由水坝守护的房屋群。等待他的是可疑的沉默，以及一个会让人大吃一惊的谜题。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车子周围没有脚印，就好像凶手前来，谋杀了特伦齐奥，带走了维拉，却没有触及地面。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bCs/>
          <w:kern w:val="0"/>
          <w:szCs w:val="21"/>
          <w:shd w:val="clear" w:color="auto" w:fill="FFFFFF"/>
        </w:rPr>
      </w:pPr>
      <w:r>
        <w:rPr>
          <w:rFonts w:hint="eastAsia"/>
        </w:rPr>
        <w:t>在他的老朋友兼导师科索·布拉马尔和不拘小节、不可或缺的特工伊萨·曼奇尼的帮助下——虽然两人都有自己的麻烦要处理——阿尔卡迪帕内必须在旧的秘密和新的私心中挖掘，并解开许多线索。直到发现对所有人——或者说几乎所有人——来说，事情总是因果必报。</w:t>
      </w:r>
    </w:p>
    <w:p>
      <w:pPr>
        <w:widowControl/>
        <w:shd w:val="clear" w:color="auto" w:fill="FFFFFF"/>
        <w:spacing w:line="330" w:lineRule="atLeast"/>
        <w:rPr>
          <w:bCs/>
          <w:color w:val="000000"/>
          <w:kern w:val="0"/>
          <w:szCs w:val="21"/>
          <w:shd w:val="clear" w:color="auto" w:fill="FFFFFF"/>
        </w:rPr>
      </w:pPr>
    </w:p>
    <w:p>
      <w:pPr>
        <w:widowControl/>
        <w:shd w:val="clear" w:color="auto" w:fill="FFFFFF"/>
        <w:spacing w:line="330" w:lineRule="atLeast"/>
        <w:rPr>
          <w:bCs/>
          <w:color w:val="000000"/>
          <w:kern w:val="0"/>
          <w:szCs w:val="21"/>
          <w:shd w:val="clear" w:color="auto" w:fill="FFFFFF"/>
        </w:rPr>
      </w:pPr>
    </w:p>
    <w:p>
      <w:pPr>
        <w:shd w:val="clear" w:color="auto" w:fill="FFFFFF"/>
        <w:rPr>
          <w:color w:val="000000"/>
          <w:szCs w:val="21"/>
        </w:rPr>
      </w:pPr>
      <w:bookmarkStart w:id="4" w:name="OLE_LINK43"/>
      <w:bookmarkStart w:id="5" w:name="OLE_LINK38"/>
      <w:r>
        <w:rPr>
          <w:rFonts w:hint="eastAsia"/>
          <w:b/>
          <w:bCs/>
          <w:color w:val="000000"/>
          <w:szCs w:val="21"/>
        </w:rPr>
        <w:t>感</w:t>
      </w:r>
      <w:r>
        <w:rPr>
          <w:b/>
          <w:bCs/>
          <w:color w:val="000000"/>
          <w:szCs w:val="21"/>
        </w:rPr>
        <w:t>谢您的阅读！</w:t>
      </w:r>
    </w:p>
    <w:p>
      <w:pPr>
        <w:rPr>
          <w:rFonts w:ascii="华文中宋" w:hAnsi="华文中宋" w:eastAsia="华文中宋"/>
          <w:b/>
          <w:color w:val="000000"/>
          <w:szCs w:val="21"/>
        </w:rPr>
      </w:pPr>
      <w:r>
        <w:rPr>
          <w:b/>
          <w:color w:val="000000"/>
          <w:szCs w:val="21"/>
        </w:rPr>
        <w:t>请将反馈信息发至：</w:t>
      </w:r>
      <w:r>
        <w:rPr>
          <w:rFonts w:ascii="宋体" w:hAnsi="宋体"/>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4"/>
    <w:bookmarkEnd w:id="5"/>
    <w:p>
      <w:pPr>
        <w:ind w:right="420"/>
        <w:rPr>
          <w:bCs/>
          <w:kern w:val="0"/>
          <w:szCs w:val="21"/>
          <w:shd w:val="clear" w:color="auto" w:fill="FFFFFF"/>
        </w:rPr>
      </w:pPr>
      <w:r>
        <w:rPr>
          <w:bCs/>
          <w:szCs w:val="21"/>
        </w:rPr>
        <w:drawing>
          <wp:inline distT="0" distB="0" distL="114300" distR="114300">
            <wp:extent cx="1200150" cy="1301750"/>
            <wp:effectExtent l="0" t="0" r="3810" b="8890"/>
            <wp:docPr id="7"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安德鲁微信号二维码"/>
                    <pic:cNvPicPr>
                      <a:picLocks noChangeAspect="1"/>
                    </pic:cNvPicPr>
                  </pic:nvPicPr>
                  <pic:blipFill>
                    <a:blip r:embed="rId18"/>
                    <a:stretch>
                      <a:fillRect/>
                    </a:stretch>
                  </pic:blipFill>
                  <pic:spPr>
                    <a:xfrm>
                      <a:off x="0" y="0"/>
                      <a:ext cx="1200150" cy="1301750"/>
                    </a:xfrm>
                    <a:prstGeom prst="rect">
                      <a:avLst/>
                    </a:prstGeom>
                    <a:noFill/>
                    <a:ln>
                      <a:noFill/>
                    </a:ln>
                  </pic:spPr>
                </pic:pic>
              </a:graphicData>
            </a:graphic>
          </wp:inline>
        </w:drawing>
      </w:r>
      <w:bookmarkEnd w:id="0"/>
      <w:bookmarkEnd w:id="1"/>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Gungsuh">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srcRect/>
                  <a:stretch>
                    <a:fillRect/>
                  </a:stretch>
                </pic:blipFill>
                <pic:spPr>
                  <a:xfrm>
                    <a:off x="0" y="0"/>
                    <a:ext cx="472440" cy="436245"/>
                  </a:xfrm>
                  <a:prstGeom prst="rect">
                    <a:avLst/>
                  </a:prstGeom>
                  <a:noFill/>
                  <a:ln w="9525">
                    <a:noFill/>
                    <a:miter lim="800000"/>
                    <a:headEnd/>
                    <a:tailEnd/>
                  </a:ln>
                </pic:spPr>
              </pic:pic>
            </a:graphicData>
          </a:graphic>
        </wp:anchor>
      </w:drawing>
    </w:r>
  </w:p>
  <w:p>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kYTYxYWIwOWI4Yjc3NTg5NzM4OGY3YjA5ZTA3ZjUifQ=="/>
  </w:docVars>
  <w:rsids>
    <w:rsidRoot w:val="005D743E"/>
    <w:rsid w:val="00000654"/>
    <w:rsid w:val="0000741F"/>
    <w:rsid w:val="00013D7A"/>
    <w:rsid w:val="00014408"/>
    <w:rsid w:val="00016F83"/>
    <w:rsid w:val="0002277D"/>
    <w:rsid w:val="00022FD9"/>
    <w:rsid w:val="00037554"/>
    <w:rsid w:val="00040304"/>
    <w:rsid w:val="00050213"/>
    <w:rsid w:val="00054E7D"/>
    <w:rsid w:val="00063E5B"/>
    <w:rsid w:val="000757ED"/>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E4C39"/>
    <w:rsid w:val="000F2D43"/>
    <w:rsid w:val="001017C7"/>
    <w:rsid w:val="00102500"/>
    <w:rsid w:val="001065BD"/>
    <w:rsid w:val="00110260"/>
    <w:rsid w:val="0011264B"/>
    <w:rsid w:val="00121268"/>
    <w:rsid w:val="00132921"/>
    <w:rsid w:val="00134987"/>
    <w:rsid w:val="00146F1E"/>
    <w:rsid w:val="001478D9"/>
    <w:rsid w:val="00150866"/>
    <w:rsid w:val="00163F80"/>
    <w:rsid w:val="00167007"/>
    <w:rsid w:val="00193733"/>
    <w:rsid w:val="00196FA1"/>
    <w:rsid w:val="001A2492"/>
    <w:rsid w:val="001B2196"/>
    <w:rsid w:val="001B679D"/>
    <w:rsid w:val="001C2558"/>
    <w:rsid w:val="001C6D65"/>
    <w:rsid w:val="001D0FAF"/>
    <w:rsid w:val="001D4E4F"/>
    <w:rsid w:val="001F08B6"/>
    <w:rsid w:val="002243E8"/>
    <w:rsid w:val="00236060"/>
    <w:rsid w:val="00244F8F"/>
    <w:rsid w:val="002523C1"/>
    <w:rsid w:val="00253814"/>
    <w:rsid w:val="00260B7C"/>
    <w:rsid w:val="002632BA"/>
    <w:rsid w:val="00264BDD"/>
    <w:rsid w:val="00265795"/>
    <w:rsid w:val="00266B75"/>
    <w:rsid w:val="0027765C"/>
    <w:rsid w:val="00284417"/>
    <w:rsid w:val="00295FD8"/>
    <w:rsid w:val="0029676A"/>
    <w:rsid w:val="002A2BF9"/>
    <w:rsid w:val="002B1BCA"/>
    <w:rsid w:val="002B5ADD"/>
    <w:rsid w:val="002D1FB6"/>
    <w:rsid w:val="002E13E2"/>
    <w:rsid w:val="002E21FA"/>
    <w:rsid w:val="002E4527"/>
    <w:rsid w:val="002F74A3"/>
    <w:rsid w:val="00302499"/>
    <w:rsid w:val="00304C83"/>
    <w:rsid w:val="00305453"/>
    <w:rsid w:val="0030797C"/>
    <w:rsid w:val="00312D3B"/>
    <w:rsid w:val="003169AA"/>
    <w:rsid w:val="003216F1"/>
    <w:rsid w:val="00322C31"/>
    <w:rsid w:val="003250A9"/>
    <w:rsid w:val="003267E9"/>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7E71"/>
    <w:rsid w:val="003933C7"/>
    <w:rsid w:val="003935E9"/>
    <w:rsid w:val="0039543C"/>
    <w:rsid w:val="003B0A21"/>
    <w:rsid w:val="003B2C5B"/>
    <w:rsid w:val="003C3081"/>
    <w:rsid w:val="003C524C"/>
    <w:rsid w:val="003D49B4"/>
    <w:rsid w:val="003F0EAE"/>
    <w:rsid w:val="003F4DC2"/>
    <w:rsid w:val="004039C9"/>
    <w:rsid w:val="00416DEA"/>
    <w:rsid w:val="00422383"/>
    <w:rsid w:val="00427001"/>
    <w:rsid w:val="00427236"/>
    <w:rsid w:val="00430B49"/>
    <w:rsid w:val="00434BC4"/>
    <w:rsid w:val="00435906"/>
    <w:rsid w:val="00435B4A"/>
    <w:rsid w:val="00463204"/>
    <w:rsid w:val="004655CB"/>
    <w:rsid w:val="00485E2E"/>
    <w:rsid w:val="004A3432"/>
    <w:rsid w:val="004A467E"/>
    <w:rsid w:val="004C4664"/>
    <w:rsid w:val="004C5BCC"/>
    <w:rsid w:val="004D16E3"/>
    <w:rsid w:val="004D5ADA"/>
    <w:rsid w:val="004D7048"/>
    <w:rsid w:val="004F3B43"/>
    <w:rsid w:val="004F6FDA"/>
    <w:rsid w:val="0050133A"/>
    <w:rsid w:val="005018E5"/>
    <w:rsid w:val="00506DEA"/>
    <w:rsid w:val="00507886"/>
    <w:rsid w:val="00511AB7"/>
    <w:rsid w:val="005122EC"/>
    <w:rsid w:val="005253A3"/>
    <w:rsid w:val="00531E34"/>
    <w:rsid w:val="00542854"/>
    <w:rsid w:val="0054434C"/>
    <w:rsid w:val="005508BD"/>
    <w:rsid w:val="00553CE6"/>
    <w:rsid w:val="0055463D"/>
    <w:rsid w:val="00554EB4"/>
    <w:rsid w:val="00556C8C"/>
    <w:rsid w:val="00570CB0"/>
    <w:rsid w:val="00582333"/>
    <w:rsid w:val="005A0B7B"/>
    <w:rsid w:val="005A47BE"/>
    <w:rsid w:val="005B2CF5"/>
    <w:rsid w:val="005C244E"/>
    <w:rsid w:val="005D3FD9"/>
    <w:rsid w:val="005D743E"/>
    <w:rsid w:val="005E31E5"/>
    <w:rsid w:val="005E550B"/>
    <w:rsid w:val="005E6393"/>
    <w:rsid w:val="005E75C8"/>
    <w:rsid w:val="005F2EC6"/>
    <w:rsid w:val="005F4D4D"/>
    <w:rsid w:val="00611F01"/>
    <w:rsid w:val="00613622"/>
    <w:rsid w:val="00616A0F"/>
    <w:rsid w:val="006176AA"/>
    <w:rsid w:val="006343F0"/>
    <w:rsid w:val="0063528D"/>
    <w:rsid w:val="00646EE0"/>
    <w:rsid w:val="00655FA9"/>
    <w:rsid w:val="006656BA"/>
    <w:rsid w:val="00667C85"/>
    <w:rsid w:val="00672AF3"/>
    <w:rsid w:val="00673A49"/>
    <w:rsid w:val="00680EFB"/>
    <w:rsid w:val="006A63D4"/>
    <w:rsid w:val="006B1175"/>
    <w:rsid w:val="006B4A2E"/>
    <w:rsid w:val="006B6CAB"/>
    <w:rsid w:val="006D536A"/>
    <w:rsid w:val="006D671A"/>
    <w:rsid w:val="006E1B07"/>
    <w:rsid w:val="006E2E2E"/>
    <w:rsid w:val="006E4D6F"/>
    <w:rsid w:val="006F7ED2"/>
    <w:rsid w:val="00703EC1"/>
    <w:rsid w:val="00715F9D"/>
    <w:rsid w:val="007348A5"/>
    <w:rsid w:val="00735064"/>
    <w:rsid w:val="007419C0"/>
    <w:rsid w:val="00747520"/>
    <w:rsid w:val="0075196D"/>
    <w:rsid w:val="00774371"/>
    <w:rsid w:val="00786032"/>
    <w:rsid w:val="007904E0"/>
    <w:rsid w:val="00792AB2"/>
    <w:rsid w:val="007962CA"/>
    <w:rsid w:val="007A513F"/>
    <w:rsid w:val="007A5AA6"/>
    <w:rsid w:val="007A7237"/>
    <w:rsid w:val="007A78CD"/>
    <w:rsid w:val="007B2806"/>
    <w:rsid w:val="007C3170"/>
    <w:rsid w:val="007C46EF"/>
    <w:rsid w:val="007C5D7D"/>
    <w:rsid w:val="007C68DC"/>
    <w:rsid w:val="007C77A9"/>
    <w:rsid w:val="007D315A"/>
    <w:rsid w:val="007D69A1"/>
    <w:rsid w:val="007E2023"/>
    <w:rsid w:val="007E2BA6"/>
    <w:rsid w:val="007E348E"/>
    <w:rsid w:val="007E44C1"/>
    <w:rsid w:val="007F1B8C"/>
    <w:rsid w:val="007F652C"/>
    <w:rsid w:val="00805ED5"/>
    <w:rsid w:val="00811F9E"/>
    <w:rsid w:val="008129CA"/>
    <w:rsid w:val="00816558"/>
    <w:rsid w:val="00820DB3"/>
    <w:rsid w:val="0084018E"/>
    <w:rsid w:val="00846351"/>
    <w:rsid w:val="0084693F"/>
    <w:rsid w:val="008472C0"/>
    <w:rsid w:val="00851BA3"/>
    <w:rsid w:val="00851D0C"/>
    <w:rsid w:val="00856800"/>
    <w:rsid w:val="008833DC"/>
    <w:rsid w:val="00895CB6"/>
    <w:rsid w:val="008A1FE0"/>
    <w:rsid w:val="008A2078"/>
    <w:rsid w:val="008A4128"/>
    <w:rsid w:val="008A6811"/>
    <w:rsid w:val="008A7AE7"/>
    <w:rsid w:val="008C0420"/>
    <w:rsid w:val="008C4BCC"/>
    <w:rsid w:val="008D07F2"/>
    <w:rsid w:val="008D113A"/>
    <w:rsid w:val="008D278C"/>
    <w:rsid w:val="008D4F84"/>
    <w:rsid w:val="008D78E9"/>
    <w:rsid w:val="008E0E20"/>
    <w:rsid w:val="008E1FAB"/>
    <w:rsid w:val="008F46C1"/>
    <w:rsid w:val="00906691"/>
    <w:rsid w:val="00915940"/>
    <w:rsid w:val="00916A50"/>
    <w:rsid w:val="009222F0"/>
    <w:rsid w:val="00931DDB"/>
    <w:rsid w:val="0093480F"/>
    <w:rsid w:val="00953C63"/>
    <w:rsid w:val="00957338"/>
    <w:rsid w:val="0095747D"/>
    <w:rsid w:val="009578B7"/>
    <w:rsid w:val="00962E1E"/>
    <w:rsid w:val="00973993"/>
    <w:rsid w:val="00973E1A"/>
    <w:rsid w:val="009806ED"/>
    <w:rsid w:val="009836C5"/>
    <w:rsid w:val="00995581"/>
    <w:rsid w:val="00996023"/>
    <w:rsid w:val="009A4179"/>
    <w:rsid w:val="009B01A7"/>
    <w:rsid w:val="009B3591"/>
    <w:rsid w:val="009B4711"/>
    <w:rsid w:val="009C3C54"/>
    <w:rsid w:val="009D09AC"/>
    <w:rsid w:val="009E5739"/>
    <w:rsid w:val="009E695C"/>
    <w:rsid w:val="009F27A4"/>
    <w:rsid w:val="009F5F8A"/>
    <w:rsid w:val="009F7578"/>
    <w:rsid w:val="00A10E73"/>
    <w:rsid w:val="00A10F0C"/>
    <w:rsid w:val="00A11AF5"/>
    <w:rsid w:val="00A1225E"/>
    <w:rsid w:val="00A43686"/>
    <w:rsid w:val="00A45A3D"/>
    <w:rsid w:val="00A54A8E"/>
    <w:rsid w:val="00A55C63"/>
    <w:rsid w:val="00A573ED"/>
    <w:rsid w:val="00A71EAE"/>
    <w:rsid w:val="00A73C16"/>
    <w:rsid w:val="00A866EC"/>
    <w:rsid w:val="00A90FC8"/>
    <w:rsid w:val="00A9125F"/>
    <w:rsid w:val="00AA6382"/>
    <w:rsid w:val="00AB060D"/>
    <w:rsid w:val="00AB762B"/>
    <w:rsid w:val="00AC63C2"/>
    <w:rsid w:val="00AC69C4"/>
    <w:rsid w:val="00AC7610"/>
    <w:rsid w:val="00AD1193"/>
    <w:rsid w:val="00AD2A9F"/>
    <w:rsid w:val="00AD52DF"/>
    <w:rsid w:val="00AE59CD"/>
    <w:rsid w:val="00AF0096"/>
    <w:rsid w:val="00AF0671"/>
    <w:rsid w:val="00AF356C"/>
    <w:rsid w:val="00AF46E3"/>
    <w:rsid w:val="00AF73FF"/>
    <w:rsid w:val="00B057F1"/>
    <w:rsid w:val="00B10087"/>
    <w:rsid w:val="00B121C6"/>
    <w:rsid w:val="00B12629"/>
    <w:rsid w:val="00B14840"/>
    <w:rsid w:val="00B254DB"/>
    <w:rsid w:val="00B3623D"/>
    <w:rsid w:val="00B416A7"/>
    <w:rsid w:val="00B46E7C"/>
    <w:rsid w:val="00B5377C"/>
    <w:rsid w:val="00B5540C"/>
    <w:rsid w:val="00B5587F"/>
    <w:rsid w:val="00B62889"/>
    <w:rsid w:val="00B63D45"/>
    <w:rsid w:val="00B648F3"/>
    <w:rsid w:val="00B6616C"/>
    <w:rsid w:val="00B7682F"/>
    <w:rsid w:val="00B77120"/>
    <w:rsid w:val="00B774EB"/>
    <w:rsid w:val="00B82CB7"/>
    <w:rsid w:val="00B85F71"/>
    <w:rsid w:val="00B873F3"/>
    <w:rsid w:val="00B9031F"/>
    <w:rsid w:val="00B928DA"/>
    <w:rsid w:val="00BA25D1"/>
    <w:rsid w:val="00BA55C8"/>
    <w:rsid w:val="00BA695F"/>
    <w:rsid w:val="00BB38B3"/>
    <w:rsid w:val="00BB493B"/>
    <w:rsid w:val="00BB6A0E"/>
    <w:rsid w:val="00BC1CC3"/>
    <w:rsid w:val="00BC558C"/>
    <w:rsid w:val="00BC6489"/>
    <w:rsid w:val="00BD78CD"/>
    <w:rsid w:val="00BE5377"/>
    <w:rsid w:val="00BE6512"/>
    <w:rsid w:val="00BE66BB"/>
    <w:rsid w:val="00BE6763"/>
    <w:rsid w:val="00BF20A3"/>
    <w:rsid w:val="00BF237B"/>
    <w:rsid w:val="00BF39E0"/>
    <w:rsid w:val="00BF4A73"/>
    <w:rsid w:val="00BF523C"/>
    <w:rsid w:val="00BF7A6A"/>
    <w:rsid w:val="00C117A9"/>
    <w:rsid w:val="00C1399B"/>
    <w:rsid w:val="00C16D2E"/>
    <w:rsid w:val="00C20F47"/>
    <w:rsid w:val="00C308BC"/>
    <w:rsid w:val="00C3262D"/>
    <w:rsid w:val="00C35CE4"/>
    <w:rsid w:val="00C36B91"/>
    <w:rsid w:val="00C3757E"/>
    <w:rsid w:val="00C40E87"/>
    <w:rsid w:val="00C448E1"/>
    <w:rsid w:val="00C54231"/>
    <w:rsid w:val="00C80635"/>
    <w:rsid w:val="00C835AD"/>
    <w:rsid w:val="00C9021F"/>
    <w:rsid w:val="00C91A99"/>
    <w:rsid w:val="00C94318"/>
    <w:rsid w:val="00CA1222"/>
    <w:rsid w:val="00CA1657"/>
    <w:rsid w:val="00CA2931"/>
    <w:rsid w:val="00CB7A5A"/>
    <w:rsid w:val="00CC69DA"/>
    <w:rsid w:val="00CD3036"/>
    <w:rsid w:val="00CD409A"/>
    <w:rsid w:val="00CE438E"/>
    <w:rsid w:val="00CE66D2"/>
    <w:rsid w:val="00CF4063"/>
    <w:rsid w:val="00D146C2"/>
    <w:rsid w:val="00D17732"/>
    <w:rsid w:val="00D24A70"/>
    <w:rsid w:val="00D24E00"/>
    <w:rsid w:val="00D25651"/>
    <w:rsid w:val="00D26DF0"/>
    <w:rsid w:val="00D321CE"/>
    <w:rsid w:val="00D32303"/>
    <w:rsid w:val="00D341FB"/>
    <w:rsid w:val="00D447D4"/>
    <w:rsid w:val="00D500BB"/>
    <w:rsid w:val="00D53D1E"/>
    <w:rsid w:val="00D55CF3"/>
    <w:rsid w:val="00D56DBD"/>
    <w:rsid w:val="00D62A8A"/>
    <w:rsid w:val="00D63010"/>
    <w:rsid w:val="00D64EE2"/>
    <w:rsid w:val="00D67A56"/>
    <w:rsid w:val="00D72F43"/>
    <w:rsid w:val="00D76FFA"/>
    <w:rsid w:val="00D961BA"/>
    <w:rsid w:val="00DA6E19"/>
    <w:rsid w:val="00DB7D8F"/>
    <w:rsid w:val="00DC0F14"/>
    <w:rsid w:val="00DE12E7"/>
    <w:rsid w:val="00DF0BB7"/>
    <w:rsid w:val="00E00CC0"/>
    <w:rsid w:val="00E00E40"/>
    <w:rsid w:val="00E0727A"/>
    <w:rsid w:val="00E132E9"/>
    <w:rsid w:val="00E15659"/>
    <w:rsid w:val="00E225AB"/>
    <w:rsid w:val="00E301AF"/>
    <w:rsid w:val="00E34138"/>
    <w:rsid w:val="00E378E3"/>
    <w:rsid w:val="00E509A5"/>
    <w:rsid w:val="00E54E5E"/>
    <w:rsid w:val="00E64D0E"/>
    <w:rsid w:val="00E65115"/>
    <w:rsid w:val="00E71E2E"/>
    <w:rsid w:val="00E725A1"/>
    <w:rsid w:val="00E9316F"/>
    <w:rsid w:val="00EA6987"/>
    <w:rsid w:val="00EA74CC"/>
    <w:rsid w:val="00EB27B1"/>
    <w:rsid w:val="00ED1D72"/>
    <w:rsid w:val="00EE2BA4"/>
    <w:rsid w:val="00EF60DB"/>
    <w:rsid w:val="00F03053"/>
    <w:rsid w:val="00F06D91"/>
    <w:rsid w:val="00F22244"/>
    <w:rsid w:val="00F230E8"/>
    <w:rsid w:val="00F25456"/>
    <w:rsid w:val="00F26218"/>
    <w:rsid w:val="00F331B4"/>
    <w:rsid w:val="00F34420"/>
    <w:rsid w:val="00F34483"/>
    <w:rsid w:val="00F34F39"/>
    <w:rsid w:val="00F54836"/>
    <w:rsid w:val="00F57001"/>
    <w:rsid w:val="00F578E8"/>
    <w:rsid w:val="00F57900"/>
    <w:rsid w:val="00F80E8A"/>
    <w:rsid w:val="00F8292F"/>
    <w:rsid w:val="00F97B49"/>
    <w:rsid w:val="00FA2346"/>
    <w:rsid w:val="00FA6463"/>
    <w:rsid w:val="00FB2E92"/>
    <w:rsid w:val="00FC3699"/>
    <w:rsid w:val="00FD0317"/>
    <w:rsid w:val="00FD049B"/>
    <w:rsid w:val="00FD2972"/>
    <w:rsid w:val="00FE6E5C"/>
    <w:rsid w:val="00FE7E98"/>
    <w:rsid w:val="00FF01D6"/>
    <w:rsid w:val="00FF36FE"/>
    <w:rsid w:val="4D804FB9"/>
    <w:rsid w:val="605F2329"/>
    <w:rsid w:val="635305D6"/>
    <w:rsid w:val="63981255"/>
    <w:rsid w:val="654C1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99"/>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file:///C:\Users\admin\AppData\Roaming\Foxmail7\Temp-13088-20180531094824\image002(05-31-11-12-02).png" TargetMode="Externa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4450</Words>
  <Characters>7015</Characters>
  <Lines>57</Lines>
  <Paragraphs>16</Paragraphs>
  <TotalTime>1</TotalTime>
  <ScaleCrop>false</ScaleCrop>
  <LinksUpToDate>false</LinksUpToDate>
  <CharactersWithSpaces>7661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2020-03-20T07:06:00Z</dcterms:created>
  <dc:creator>Image</dc:creator>
  <cp:lastModifiedBy>Conor Cheng</cp:lastModifiedBy>
  <cp:lastPrinted>2005-06-10T06:33:00Z</cp:lastPrinted>
  <dcterms:modified xsi:type="dcterms:W3CDTF">2023-10-09T15:37:56Z</dcterms:modified>
  <dc:title>新 书 推 荐</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321E0F04EB03428D8088C2B75A6F68BB_13</vt:lpwstr>
  </property>
</Properties>
</file>