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40" w:lineRule="auto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12065</wp:posOffset>
            </wp:positionV>
            <wp:extent cx="1111250" cy="1592580"/>
            <wp:effectExtent l="0" t="0" r="12700" b="7620"/>
            <wp:wrapSquare wrapText="bothSides"/>
            <wp:docPr id="3" name="图片 3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rro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《失落的北美城》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LOST CITIES OF EL NORTE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者：Peter Stark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社：Mariner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Stuart Krichevsky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L</w:t>
      </w:r>
      <w:r>
        <w:rPr>
          <w:rFonts w:hint="eastAsia"/>
          <w:b/>
          <w:bCs/>
          <w:color w:val="000000"/>
          <w:szCs w:val="21"/>
        </w:rPr>
        <w:t>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：待定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  <w:bookmarkStart w:id="2" w:name="_GoBack"/>
      <w:bookmarkEnd w:id="2"/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>
      <w:pPr>
        <w:tabs>
          <w:tab w:val="left" w:pos="980"/>
        </w:tabs>
        <w:spacing w:line="280" w:lineRule="exact"/>
        <w:jc w:val="center"/>
        <w:rPr>
          <w:b/>
          <w:bCs/>
          <w:color w:val="C55A11" w:themeColor="accent2" w:themeShade="BF"/>
        </w:rPr>
      </w:pPr>
      <w:r>
        <w:rPr>
          <w:rFonts w:hint="eastAsia"/>
          <w:b/>
          <w:bCs/>
          <w:color w:val="C55A11" w:themeColor="accent2" w:themeShade="BF"/>
        </w:rPr>
        <w:t>科罗纳多对美洲黄金的史诗式探索，</w:t>
      </w:r>
    </w:p>
    <w:p>
      <w:pPr>
        <w:tabs>
          <w:tab w:val="left" w:pos="980"/>
        </w:tabs>
        <w:spacing w:line="280" w:lineRule="exact"/>
        <w:jc w:val="center"/>
        <w:rPr>
          <w:rFonts w:hint="eastAsia"/>
          <w:b/>
          <w:bCs/>
          <w:color w:val="C55A11" w:themeColor="accent2" w:themeShade="BF"/>
        </w:rPr>
      </w:pPr>
      <w:r>
        <w:rPr>
          <w:rFonts w:hint="eastAsia"/>
          <w:b/>
          <w:bCs/>
          <w:color w:val="C55A11" w:themeColor="accent2" w:themeShade="BF"/>
        </w:rPr>
        <w:t>以及阻挠他的土著民族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1540年，</w:t>
      </w:r>
      <w:r>
        <w:rPr>
          <w:rFonts w:hint="eastAsia"/>
          <w:color w:val="000000"/>
          <w:lang w:val="en-US" w:eastAsia="zh-CN"/>
        </w:rPr>
        <w:t>距</w:t>
      </w:r>
      <w:r>
        <w:rPr>
          <w:rFonts w:hint="eastAsia"/>
          <w:color w:val="000000"/>
        </w:rPr>
        <w:t>埃尔南·科尔特斯（</w:t>
      </w:r>
      <w:r>
        <w:rPr>
          <w:color w:val="000000"/>
        </w:rPr>
        <w:t>Hernán Cortés</w:t>
      </w:r>
      <w:r>
        <w:rPr>
          <w:rFonts w:hint="eastAsia"/>
          <w:color w:val="000000"/>
        </w:rPr>
        <w:t>）征服阿兹特克人仅二十年。手握有关黄金之城的有限信息，一支数千人的探险队在弗朗西斯科·巴斯克斯·德·科罗纳多（</w:t>
      </w:r>
      <w:r>
        <w:rPr>
          <w:color w:val="000000"/>
        </w:rPr>
        <w:t>Don Francisco Vásquez de Coronado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lang w:eastAsia="zh-CN"/>
        </w:rPr>
        <w:t>——</w:t>
      </w:r>
      <w:r>
        <w:rPr>
          <w:rFonts w:hint="eastAsia"/>
          <w:color w:val="000000"/>
        </w:rPr>
        <w:t>一位渴望扬名立万的年轻贵族指挥下出发了。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科罗纳多离开后，他15岁的妻子比阿特丽斯·德·埃斯特拉达（</w:t>
      </w:r>
      <w:r>
        <w:rPr>
          <w:color w:val="000000"/>
        </w:rPr>
        <w:t>Beatriz de Estrada</w:t>
      </w:r>
      <w:r>
        <w:rPr>
          <w:rFonts w:hint="eastAsia"/>
          <w:color w:val="000000"/>
        </w:rPr>
        <w:t>）独自留在了新西班牙，在这个只有几十年历史的殖民</w:t>
      </w:r>
      <w:r>
        <w:rPr>
          <w:rFonts w:hint="eastAsia"/>
          <w:color w:val="000000"/>
          <w:lang w:val="en-US" w:eastAsia="zh-CN"/>
        </w:rPr>
        <w:t>土地上</w:t>
      </w:r>
      <w:r>
        <w:rPr>
          <w:rFonts w:hint="eastAsia"/>
          <w:color w:val="000000"/>
        </w:rPr>
        <w:t>，她在一个有权势的女性家庭中逐渐成长起来。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科罗纳多远征历来被认为是一次大胆的发现之旅：欧洲人对北美的首次探索，行程数千英里，穿越了今天的新墨西哥州、亚利桑那州、得克萨斯州、俄克拉荷马州和堪萨斯州。但最近的历史学家有了不同看法——这是一次殖民野心和狂妄自大的探险，给冒险家和北美原住民都造成了巨大损失。这也是一个美国原住民成功抵抗的故事，</w:t>
      </w:r>
      <w:r>
        <w:rPr>
          <w:rFonts w:hint="eastAsia"/>
          <w:color w:val="000000"/>
          <w:lang w:val="en-US" w:eastAsia="zh-CN"/>
        </w:rPr>
        <w:t>让</w:t>
      </w:r>
      <w:r>
        <w:rPr>
          <w:rFonts w:hint="eastAsia"/>
          <w:color w:val="000000"/>
        </w:rPr>
        <w:t>后来欧洲和美国在西部定居的努力变得更加复杂</w:t>
      </w:r>
      <w:r>
        <w:rPr>
          <w:rFonts w:hint="eastAsia"/>
          <w:color w:val="000000"/>
          <w:lang w:val="en-US" w:eastAsia="zh-CN"/>
        </w:rPr>
        <w:t>和艰难</w:t>
      </w:r>
      <w:r>
        <w:rPr>
          <w:rFonts w:hint="eastAsia"/>
          <w:color w:val="000000"/>
        </w:rPr>
        <w:t>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5080</wp:posOffset>
            </wp:positionV>
            <wp:extent cx="659130" cy="985520"/>
            <wp:effectExtent l="0" t="0" r="7620" b="5080"/>
            <wp:wrapSquare wrapText="bothSides"/>
            <wp:docPr id="7819703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70303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彼得·斯塔克（P</w:t>
      </w:r>
      <w:r>
        <w:rPr>
          <w:b/>
          <w:bCs/>
          <w:color w:val="000000"/>
        </w:rPr>
        <w:t>eter S</w:t>
      </w:r>
      <w:r>
        <w:rPr>
          <w:rFonts w:hint="eastAsia"/>
          <w:b/>
          <w:bCs/>
          <w:color w:val="000000"/>
        </w:rPr>
        <w:t>tark）</w:t>
      </w:r>
      <w:r>
        <w:rPr>
          <w:rFonts w:hint="eastAsia"/>
          <w:color w:val="000000"/>
        </w:rPr>
        <w:t>是一名探险作家和历史学家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《户外》杂志的长期记者，曾在《史密森尼》、《纽约客》、《纽约时报杂志》和</w:t>
      </w:r>
      <w:r>
        <w:rPr>
          <w:i/>
          <w:iCs/>
        </w:rPr>
        <w:t>Men's Journal</w:t>
      </w:r>
      <w:r>
        <w:rPr>
          <w:rFonts w:hint="eastAsia"/>
          <w:color w:val="000000"/>
        </w:rPr>
        <w:t>上发表过文章。他的著作</w:t>
      </w:r>
      <w:r>
        <w:rPr>
          <w:rFonts w:hint="eastAsia"/>
          <w:i/>
          <w:iCs/>
          <w:color w:val="000000"/>
        </w:rPr>
        <w:t>A</w:t>
      </w:r>
      <w:r>
        <w:rPr>
          <w:i/>
          <w:iCs/>
          <w:color w:val="000000"/>
        </w:rPr>
        <w:t>stroria</w:t>
      </w:r>
      <w:r>
        <w:rPr>
          <w:rFonts w:hint="eastAsia"/>
          <w:color w:val="000000"/>
        </w:rPr>
        <w:t>是《纽约时报》畅销书，获得</w:t>
      </w:r>
      <w:r>
        <w:t>PEN USA</w:t>
      </w:r>
      <w:r>
        <w:rPr>
          <w:rFonts w:hint="eastAsia"/>
          <w:color w:val="000000"/>
        </w:rPr>
        <w:t>文学奖提名，并被改编成史诗般的两部戏剧。</w:t>
      </w:r>
    </w:p>
    <w:p>
      <w:pPr>
        <w:spacing w:line="280" w:lineRule="exact"/>
        <w:rPr>
          <w:color w:val="000000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4E4E4E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CF616F"/>
    <w:rsid w:val="00D04F34"/>
    <w:rsid w:val="00D24C38"/>
    <w:rsid w:val="00D406D5"/>
    <w:rsid w:val="00D4287E"/>
    <w:rsid w:val="00D52BFD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731570C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264</Words>
  <Characters>1507</Characters>
  <Lines>12</Lines>
  <Paragraphs>3</Paragraphs>
  <TotalTime>13</TotalTime>
  <ScaleCrop>false</ScaleCrop>
  <LinksUpToDate>false</LinksUpToDate>
  <CharactersWithSpaces>1768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2023-10-17T06:49:00Z</dcterms:created>
  <dc:creator>Image</dc:creator>
  <cp:lastModifiedBy>堀  达</cp:lastModifiedBy>
  <cp:lastPrinted>2004-04-23T07:06:00Z</cp:lastPrinted>
  <dcterms:modified xsi:type="dcterms:W3CDTF">2023-10-17T09:29:16Z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AC826C6394FC41D884AD148AD315D38A_13</vt:lpwstr>
  </property>
</Properties>
</file>