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95250</wp:posOffset>
            </wp:positionV>
            <wp:extent cx="1555750" cy="2103755"/>
            <wp:effectExtent l="0" t="0" r="6350" b="0"/>
            <wp:wrapSquare wrapText="bothSides"/>
            <wp:docPr id="2080667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678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《跨文化</w:t>
      </w:r>
      <w:r>
        <w:rPr>
          <w:rFonts w:hint="eastAsia"/>
          <w:b/>
          <w:bCs/>
          <w:color w:val="000000"/>
          <w:szCs w:val="21"/>
          <w:lang w:val="en-US" w:eastAsia="zh-CN"/>
        </w:rPr>
        <w:t>远程</w:t>
      </w:r>
      <w:r>
        <w:rPr>
          <w:rFonts w:hint="eastAsia"/>
          <w:b/>
          <w:bCs/>
          <w:color w:val="000000"/>
          <w:szCs w:val="21"/>
        </w:rPr>
        <w:t>团队的系统领导力：全球数字工作</w:t>
      </w:r>
      <w:r>
        <w:rPr>
          <w:rFonts w:hint="eastAsia"/>
          <w:b/>
          <w:bCs/>
          <w:color w:val="000000"/>
          <w:szCs w:val="21"/>
          <w:lang w:val="en-US" w:eastAsia="zh-CN"/>
        </w:rPr>
        <w:t>者领导指南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i/>
          <w:i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  <w:lang w:val="en-GB"/>
        </w:rPr>
        <w:t>Systemic Leadership of Intercultural-Virtual Teams：The gamechanger in the global-digital world of work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Systemische Führung von interkulturell-virtuellen Teams: Der Gamechanger in der global-digitalen Arbeitswelt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  <w:lang w:val="fr-FR"/>
        </w:rPr>
        <w:t xml:space="preserve">    </w:t>
      </w:r>
      <w:r>
        <w:rPr>
          <w:b/>
          <w:bCs/>
          <w:color w:val="000000"/>
          <w:szCs w:val="21"/>
        </w:rPr>
        <w:t>者</w:t>
      </w:r>
      <w:r>
        <w:rPr>
          <w:b/>
          <w:bCs/>
          <w:color w:val="000000"/>
          <w:szCs w:val="21"/>
          <w:lang w:val="fr-FR"/>
        </w:rPr>
        <w:t>：</w:t>
      </w:r>
      <w:r>
        <w:rPr>
          <w:b/>
          <w:bCs/>
          <w:lang w:val="fr-FR"/>
        </w:rPr>
        <w:t>Emanuel Lehner-Telic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社：Schäffer-Poeschel Verlag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：180页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全球</w:t>
      </w:r>
      <w:r>
        <w:rPr>
          <w:rFonts w:hint="eastAsia"/>
          <w:color w:val="000000"/>
          <w:szCs w:val="21"/>
          <w:lang w:val="en-US" w:eastAsia="zh-CN"/>
        </w:rPr>
        <w:t>化</w:t>
      </w:r>
      <w:r>
        <w:rPr>
          <w:rFonts w:hint="eastAsia"/>
          <w:color w:val="000000"/>
          <w:szCs w:val="21"/>
        </w:rPr>
        <w:t>工作带来了许多</w:t>
      </w:r>
      <w:r>
        <w:rPr>
          <w:rFonts w:hint="eastAsia"/>
          <w:color w:val="000000"/>
          <w:szCs w:val="21"/>
          <w:lang w:val="en-US" w:eastAsia="zh-CN"/>
        </w:rPr>
        <w:t>新</w:t>
      </w:r>
      <w:r>
        <w:rPr>
          <w:rFonts w:hint="eastAsia"/>
          <w:color w:val="000000"/>
          <w:szCs w:val="21"/>
        </w:rPr>
        <w:t>优势，但也给跨国</w:t>
      </w:r>
      <w:r>
        <w:rPr>
          <w:rFonts w:hint="eastAsia"/>
          <w:color w:val="000000"/>
          <w:szCs w:val="21"/>
          <w:lang w:val="en-US" w:eastAsia="zh-CN"/>
        </w:rPr>
        <w:t>远程</w:t>
      </w:r>
      <w:r>
        <w:rPr>
          <w:rFonts w:hint="eastAsia"/>
          <w:color w:val="000000"/>
          <w:szCs w:val="21"/>
        </w:rPr>
        <w:t>团队的</w:t>
      </w:r>
      <w:r>
        <w:rPr>
          <w:rFonts w:hint="eastAsia"/>
          <w:color w:val="000000"/>
          <w:szCs w:val="21"/>
          <w:lang w:val="en-US" w:eastAsia="zh-CN"/>
        </w:rPr>
        <w:t>领导者</w:t>
      </w:r>
      <w:r>
        <w:rPr>
          <w:rFonts w:hint="eastAsia"/>
          <w:color w:val="000000"/>
          <w:szCs w:val="21"/>
        </w:rPr>
        <w:t>带来了特殊的挑战。本书</w:t>
      </w:r>
      <w:r>
        <w:rPr>
          <w:rFonts w:hint="eastAsia"/>
          <w:color w:val="000000"/>
          <w:szCs w:val="21"/>
          <w:lang w:val="en-US" w:eastAsia="zh-CN"/>
        </w:rPr>
        <w:t>阐述了</w:t>
      </w:r>
      <w:r>
        <w:rPr>
          <w:rFonts w:hint="eastAsia"/>
          <w:color w:val="000000"/>
          <w:szCs w:val="21"/>
        </w:rPr>
        <w:t>系统方法论，提供新的机遇，展示在跨文化背景和空间距离下，高强度、相互作用和平等的交流如何有助于提高生产力——以及人性。作者将系统领导力、远程领导力和跨文化交流的核心特征</w:t>
      </w:r>
      <w:r>
        <w:rPr>
          <w:rFonts w:hint="eastAsia"/>
          <w:color w:val="000000"/>
          <w:szCs w:val="21"/>
          <w:lang w:val="en-US" w:eastAsia="zh-CN"/>
        </w:rPr>
        <w:t>有力</w:t>
      </w:r>
      <w:r>
        <w:rPr>
          <w:rFonts w:hint="eastAsia"/>
          <w:color w:val="000000"/>
          <w:szCs w:val="21"/>
        </w:rPr>
        <w:t>结合在，将理论方法与20年的专业实践经验相结合，提供了有助于在企业中针对性实施的十八种核心解决方法。</w:t>
      </w:r>
    </w:p>
    <w:p>
      <w:pPr>
        <w:spacing w:line="280" w:lineRule="exact"/>
        <w:ind w:firstLine="422" w:firstLineChars="200"/>
        <w:rPr>
          <w:b/>
          <w:bCs/>
          <w:color w:val="000000"/>
          <w:szCs w:val="21"/>
        </w:rPr>
      </w:pPr>
    </w:p>
    <w:p>
      <w:pPr>
        <w:spacing w:line="280" w:lineRule="exact"/>
        <w:ind w:firstLine="422" w:firstLineChars="200"/>
      </w:pPr>
      <w:r>
        <w:rPr>
          <w:rFonts w:hint="eastAsia"/>
          <w:b/>
          <w:bCs/>
        </w:rPr>
        <w:t xml:space="preserve">本书目录： 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color w:val="000000"/>
          <w:szCs w:val="21"/>
        </w:rPr>
        <w:t>企业和管理者的现状 - 为什么“系统领导力”、“远程领导力”和“跨文化交流”形成三足鼎立之势 - 系统领导力、挑战和要求 - 远程领导力、挑战和要求 - 跨文化交流模式 - 跨文化环境下系统远程领导力的18项建议：在企业中的实施和实现</w:t>
      </w:r>
    </w:p>
    <w:p>
      <w:pPr>
        <w:spacing w:line="280" w:lineRule="exact"/>
        <w:ind w:firstLine="422" w:firstLineChars="200"/>
        <w:rPr>
          <w:rFonts w:hint="eastAsia"/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</w:rPr>
      </w:pPr>
    </w:p>
    <w:p>
      <w:pPr>
        <w:ind w:firstLine="422" w:firstLineChars="200"/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10160</wp:posOffset>
            </wp:positionV>
            <wp:extent cx="694690" cy="694690"/>
            <wp:effectExtent l="0" t="0" r="0" b="0"/>
            <wp:wrapSquare wrapText="bothSides"/>
            <wp:docPr id="14773120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1208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伊曼纽尔·莱纳-泰利奇（Emanuel Lehner-Telic）</w:t>
      </w:r>
      <w:r>
        <w:rPr>
          <w:rFonts w:hint="eastAsia"/>
        </w:rPr>
        <w:t>在跨文化的环境中担任管理人员已有20多年。此外，他还是奥地利驻亚太地区大使馆的旅游专员。目前，他担任亚太地区市场主管，领导一个</w:t>
      </w:r>
      <w:bookmarkStart w:id="2" w:name="_GoBack"/>
      <w:bookmarkEnd w:id="2"/>
      <w:r>
        <w:rPr>
          <w:rFonts w:hint="eastAsia"/>
        </w:rPr>
        <w:t>国际团队，每天都要面对跨文化和混合工作环境的挑战。</w:t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09F0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150CE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76A6F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E5399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38AA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04A4090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278</Words>
  <Characters>1585</Characters>
  <Lines>13</Lines>
  <Paragraphs>3</Paragraphs>
  <TotalTime>9</TotalTime>
  <ScaleCrop>false</ScaleCrop>
  <LinksUpToDate>false</LinksUpToDate>
  <CharactersWithSpaces>1860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2023-11-17T02:39:00Z</dcterms:created>
  <dc:creator>Image</dc:creator>
  <cp:lastModifiedBy>堀  达</cp:lastModifiedBy>
  <cp:lastPrinted>2004-04-23T07:06:00Z</cp:lastPrinted>
  <dcterms:modified xsi:type="dcterms:W3CDTF">2023-11-28T02:20:00Z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8F1CF27EEA2544FAB007F0F4A4A79B4C_13</vt:lpwstr>
  </property>
</Properties>
</file>