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64770</wp:posOffset>
            </wp:positionV>
            <wp:extent cx="1294130" cy="1979930"/>
            <wp:effectExtent l="0" t="0" r="1270" b="1270"/>
            <wp:wrapSquare wrapText="bothSides"/>
            <wp:docPr id="17223949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9494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《可持续创新战略：企业如何转化需求》</w:t>
      </w:r>
      <w:bookmarkEnd w:id="1"/>
    </w:p>
    <w:p>
      <w:pPr>
        <w:jc w:val="left"/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</w:rPr>
        <w:t>Sustainable Innovation Strategies: How companies can translate needs</w:t>
      </w:r>
    </w:p>
    <w:bookmarkEnd w:id="2"/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</w:rPr>
        <w:t>Nachhaltige Innovationsstrategien: Wie Unternehmen Bedürfnisse übersetzen können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Tobias Ruhnke</w:t>
      </w:r>
      <w: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社：Schäffer-Poeschel Verlag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：280页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bookmarkStart w:id="3" w:name="_GoBack"/>
      <w:bookmarkEnd w:id="3"/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</w:pPr>
    </w:p>
    <w:p>
      <w:pPr>
        <w:spacing w:line="280" w:lineRule="exact"/>
        <w:ind w:firstLine="420" w:firstLineChars="200"/>
      </w:pPr>
      <w:r>
        <w:rPr>
          <w:rFonts w:hint="eastAsia"/>
        </w:rPr>
        <w:t>作者认为，创新是需求与技术之间的“翻译”。为了实现彻底的、颠覆性的创新，必须捕捉远离现存技术的需求。这就需要在核心客户市场以外的领域采用更先进的方法。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该书展示了企业如何将创新战略营销作为主要的“翻译战略”，将社会责任（CSR）作为次要的“翻译战略”，扩展其对需求和技术的认知以及“翻译能力”。</w:t>
      </w:r>
    </w:p>
    <w:p>
      <w:pPr>
        <w:spacing w:line="280" w:lineRule="exact"/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</w:rPr>
      </w:pPr>
    </w:p>
    <w:p>
      <w:pPr>
        <w:spacing w:line="240" w:lineRule="auto"/>
      </w:pPr>
      <w:r>
        <w:rPr>
          <w:b/>
          <w:bCs/>
        </w:rPr>
        <w:t xml:space="preserve">   </w:t>
      </w: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88900</wp:posOffset>
            </wp:positionV>
            <wp:extent cx="962025" cy="962025"/>
            <wp:effectExtent l="0" t="0" r="9525" b="9525"/>
            <wp:wrapSquare wrapText="bothSides"/>
            <wp:docPr id="1" name="图片 1" descr="169104411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0441146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托比亚斯·鲁恩克博士（</w:t>
      </w:r>
      <w:r>
        <w:rPr>
          <w:b/>
          <w:bCs/>
        </w:rPr>
        <w:t>Dr. Tobias Ruhnke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是一名训练有素的验光师，毕业于工商管理和经济学专业，于2014年获得博士学位，论文研究从市场导向和社会责任的角度看创新战略。他曾在眼镜行业担任过多年总经理，2002年起在柏林工程应用大学（Berlin</w:t>
      </w:r>
      <w:r>
        <w:t xml:space="preserve"> </w:t>
      </w:r>
      <w:r>
        <w:rPr>
          <w:rFonts w:hint="eastAsia"/>
        </w:rPr>
        <w:t>TFH）和吕贝克应用科技大学（</w:t>
      </w:r>
      <w:r>
        <w:t>Fachhochschule Lübeck</w:t>
      </w:r>
      <w:r>
        <w:rPr>
          <w:rFonts w:hint="eastAsia"/>
        </w:rPr>
        <w:t>）担任讲师。自2007年起，他开始从事教育和培训工作，为即将成为经理的人讲授工商管理课程。</w:t>
      </w: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2B6E"/>
    <w:rsid w:val="0001699E"/>
    <w:rsid w:val="00017E2D"/>
    <w:rsid w:val="000203F0"/>
    <w:rsid w:val="00020B9D"/>
    <w:rsid w:val="00027701"/>
    <w:rsid w:val="0003094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A6692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179AD"/>
    <w:rsid w:val="00425AE2"/>
    <w:rsid w:val="004359CC"/>
    <w:rsid w:val="00441256"/>
    <w:rsid w:val="004465F5"/>
    <w:rsid w:val="00482BBA"/>
    <w:rsid w:val="004841A4"/>
    <w:rsid w:val="00484CB8"/>
    <w:rsid w:val="00497612"/>
    <w:rsid w:val="004A4194"/>
    <w:rsid w:val="004E42FC"/>
    <w:rsid w:val="004E4E4E"/>
    <w:rsid w:val="00501905"/>
    <w:rsid w:val="00507823"/>
    <w:rsid w:val="00530C04"/>
    <w:rsid w:val="0053361F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1B7D"/>
    <w:rsid w:val="008F7EC6"/>
    <w:rsid w:val="00936274"/>
    <w:rsid w:val="00947857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64726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14CF"/>
    <w:rsid w:val="00BB13BE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5B8"/>
    <w:rsid w:val="00E54CB3"/>
    <w:rsid w:val="00E63E82"/>
    <w:rsid w:val="00E63ED5"/>
    <w:rsid w:val="00E641BD"/>
    <w:rsid w:val="00E75DEF"/>
    <w:rsid w:val="00E8521B"/>
    <w:rsid w:val="00EA6D19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4744943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254</Words>
  <Characters>1453</Characters>
  <Lines>12</Lines>
  <Paragraphs>3</Paragraphs>
  <TotalTime>205</TotalTime>
  <ScaleCrop>false</ScaleCrop>
  <LinksUpToDate>false</LinksUpToDate>
  <CharactersWithSpaces>1704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2023-11-18T16:41:00Z</dcterms:created>
  <dc:creator>Image</dc:creator>
  <cp:lastModifiedBy>堀  达</cp:lastModifiedBy>
  <cp:lastPrinted>2004-04-23T07:06:00Z</cp:lastPrinted>
  <dcterms:modified xsi:type="dcterms:W3CDTF">2023-12-13T05:36:07Z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4F1DE163739C45AA8B2A97C099628010_13</vt:lpwstr>
  </property>
</Properties>
</file>