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b/>
          <w:bCs/>
          <w:sz w:val="36"/>
          <w:shd w:val="pct10" w:color="auto" w:fill="FFFFFF"/>
        </w:rPr>
      </w:pPr>
      <w:r>
        <w:rPr>
          <w:rFonts w:hint="eastAsia"/>
          <w:b/>
          <w:bCs/>
          <w:sz w:val="36"/>
          <w:shd w:val="pct10" w:color="auto" w:fill="FFFFFF"/>
        </w:rPr>
        <w:t>新 书 推 荐</w:t>
      </w:r>
    </w:p>
    <w:p>
      <w:pPr>
        <w:ind w:firstLine="3629" w:firstLineChars="1004"/>
        <w:rPr>
          <w:b/>
          <w:bCs/>
          <w:sz w:val="36"/>
          <w:shd w:val="pct10" w:color="auto" w:fill="FFFFFF"/>
        </w:rPr>
      </w:pPr>
    </w:p>
    <w:p>
      <w:pPr>
        <w:rPr>
          <w:b/>
          <w:bCs/>
          <w:szCs w:val="21"/>
        </w:rPr>
      </w:pPr>
      <w:r>
        <w:rPr>
          <w:b/>
          <w:bCs/>
          <w:sz w:val="36"/>
          <w:shd w:val="pct10" w:color="auto" w:fill="FFFFFF"/>
        </w:rPr>
        <w:drawing>
          <wp:anchor distT="0" distB="0" distL="114300" distR="114300" simplePos="0" relativeHeight="251659264" behindDoc="0" locked="0" layoutInCell="1" allowOverlap="1">
            <wp:simplePos x="0" y="0"/>
            <wp:positionH relativeFrom="column">
              <wp:posOffset>4166870</wp:posOffset>
            </wp:positionH>
            <wp:positionV relativeFrom="paragraph">
              <wp:posOffset>60960</wp:posOffset>
            </wp:positionV>
            <wp:extent cx="1205865" cy="1799590"/>
            <wp:effectExtent l="0" t="0" r="0" b="0"/>
            <wp:wrapSquare wrapText="bothSides"/>
            <wp:docPr id="9626792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79264"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05865" cy="1799590"/>
                    </a:xfrm>
                    <a:prstGeom prst="rect">
                      <a:avLst/>
                    </a:prstGeom>
                    <a:noFill/>
                  </pic:spPr>
                </pic:pic>
              </a:graphicData>
            </a:graphic>
          </wp:anchor>
        </w:drawing>
      </w:r>
      <w:r>
        <w:rPr>
          <w:rFonts w:hint="eastAsia"/>
          <w:b/>
          <w:bCs/>
          <w:szCs w:val="21"/>
        </w:rPr>
        <w:t>中文书名：《两辆拖车之间》</w:t>
      </w:r>
    </w:p>
    <w:p>
      <w:pPr>
        <w:rPr>
          <w:b/>
          <w:bCs/>
          <w:szCs w:val="21"/>
        </w:rPr>
      </w:pPr>
      <w:r>
        <w:rPr>
          <w:rFonts w:hint="eastAsia"/>
          <w:b/>
          <w:bCs/>
          <w:szCs w:val="21"/>
        </w:rPr>
        <w:t>英文书名：</w:t>
      </w:r>
      <w:r>
        <w:rPr>
          <w:b/>
          <w:bCs/>
          <w:i/>
          <w:iCs/>
          <w:szCs w:val="21"/>
        </w:rPr>
        <w:t>Between Two Trailers</w:t>
      </w:r>
    </w:p>
    <w:p>
      <w:pPr>
        <w:rPr>
          <w:b/>
          <w:bCs/>
          <w:szCs w:val="21"/>
        </w:rPr>
      </w:pPr>
      <w:r>
        <w:rPr>
          <w:rFonts w:hint="eastAsia"/>
          <w:b/>
          <w:bCs/>
          <w:szCs w:val="21"/>
        </w:rPr>
        <w:t>作    者：</w:t>
      </w:r>
      <w:r>
        <w:rPr>
          <w:b/>
          <w:bCs/>
          <w:szCs w:val="21"/>
        </w:rPr>
        <w:t>J. Dana Trent</w:t>
      </w:r>
    </w:p>
    <w:p>
      <w:pPr>
        <w:rPr>
          <w:rFonts w:hint="eastAsia" w:eastAsia="宋体"/>
          <w:b/>
          <w:bCs/>
          <w:szCs w:val="21"/>
          <w:lang w:val="en-US" w:eastAsia="zh-CN"/>
        </w:rPr>
      </w:pPr>
      <w:r>
        <w:rPr>
          <w:rFonts w:hint="eastAsia"/>
          <w:b/>
          <w:bCs/>
          <w:szCs w:val="21"/>
        </w:rPr>
        <w:t>出</w:t>
      </w:r>
      <w:r>
        <w:rPr>
          <w:b/>
          <w:bCs/>
          <w:szCs w:val="21"/>
        </w:rPr>
        <w:t xml:space="preserve"> </w:t>
      </w:r>
      <w:r>
        <w:rPr>
          <w:rFonts w:hint="eastAsia"/>
          <w:b/>
          <w:bCs/>
          <w:szCs w:val="21"/>
        </w:rPr>
        <w:t>版</w:t>
      </w:r>
      <w:r>
        <w:rPr>
          <w:b/>
          <w:bCs/>
          <w:szCs w:val="21"/>
        </w:rPr>
        <w:t xml:space="preserve"> </w:t>
      </w:r>
      <w:r>
        <w:rPr>
          <w:rFonts w:hint="eastAsia"/>
          <w:b/>
          <w:bCs/>
          <w:szCs w:val="21"/>
        </w:rPr>
        <w:t>社：</w:t>
      </w:r>
      <w:r>
        <w:rPr>
          <w:rFonts w:hint="eastAsia"/>
          <w:b/>
          <w:bCs/>
          <w:szCs w:val="21"/>
          <w:lang w:val="en-US" w:eastAsia="zh-CN"/>
        </w:rPr>
        <w:t>R</w:t>
      </w:r>
      <w:r>
        <w:rPr>
          <w:rFonts w:hint="eastAsia"/>
          <w:b/>
          <w:bCs/>
          <w:szCs w:val="21"/>
        </w:rPr>
        <w:t xml:space="preserve">andom </w:t>
      </w:r>
      <w:r>
        <w:rPr>
          <w:rFonts w:hint="eastAsia"/>
          <w:b/>
          <w:bCs/>
          <w:szCs w:val="21"/>
          <w:lang w:val="en-US" w:eastAsia="zh-CN"/>
        </w:rPr>
        <w:t>H</w:t>
      </w:r>
      <w:r>
        <w:rPr>
          <w:rFonts w:hint="eastAsia"/>
          <w:b/>
          <w:bCs/>
          <w:szCs w:val="21"/>
        </w:rPr>
        <w:t>ouse</w:t>
      </w:r>
      <w:r>
        <w:rPr>
          <w:rFonts w:hint="eastAsia"/>
          <w:b/>
          <w:bCs/>
          <w:szCs w:val="21"/>
          <w:lang w:val="en-US" w:eastAsia="zh-CN"/>
        </w:rPr>
        <w:t>/CONVERGENT BOOKS</w:t>
      </w:r>
    </w:p>
    <w:p>
      <w:pPr>
        <w:rPr>
          <w:b/>
          <w:bCs/>
          <w:szCs w:val="21"/>
          <w:lang w:val="en-GB"/>
        </w:rPr>
      </w:pPr>
      <w:r>
        <w:rPr>
          <w:rFonts w:hint="eastAsia"/>
          <w:b/>
          <w:bCs/>
          <w:szCs w:val="21"/>
        </w:rPr>
        <w:t>代理公司</w:t>
      </w:r>
      <w:r>
        <w:rPr>
          <w:rFonts w:hint="eastAsia"/>
          <w:b/>
          <w:bCs/>
          <w:szCs w:val="21"/>
          <w:lang w:val="en-GB"/>
        </w:rPr>
        <w:t>：ANA/</w:t>
      </w:r>
      <w:r>
        <w:rPr>
          <w:b/>
          <w:bCs/>
          <w:szCs w:val="21"/>
          <w:lang w:val="en-GB"/>
        </w:rPr>
        <w:t>Lauren</w:t>
      </w:r>
    </w:p>
    <w:p>
      <w:pPr>
        <w:rPr>
          <w:b/>
        </w:rPr>
      </w:pPr>
      <w:r>
        <w:rPr>
          <w:rFonts w:hint="eastAsia"/>
          <w:b/>
        </w:rPr>
        <w:t>页    数：256页</w:t>
      </w:r>
    </w:p>
    <w:p>
      <w:pPr>
        <w:rPr>
          <w:b/>
        </w:rPr>
      </w:pPr>
      <w:r>
        <w:rPr>
          <w:rFonts w:hint="eastAsia"/>
          <w:b/>
        </w:rPr>
        <w:t>出版时间：2</w:t>
      </w:r>
      <w:r>
        <w:rPr>
          <w:b/>
        </w:rPr>
        <w:t>0</w:t>
      </w:r>
      <w:r>
        <w:rPr>
          <w:rFonts w:hint="eastAsia"/>
          <w:b/>
        </w:rPr>
        <w:t>24年4月</w:t>
      </w:r>
    </w:p>
    <w:p>
      <w:pPr>
        <w:rPr>
          <w:b/>
        </w:rPr>
      </w:pPr>
      <w:r>
        <w:rPr>
          <w:rFonts w:hint="eastAsia"/>
          <w:b/>
        </w:rPr>
        <w:t>代理地区：中国大陆、台湾</w:t>
      </w:r>
    </w:p>
    <w:p>
      <w:pPr>
        <w:rPr>
          <w:b/>
        </w:rPr>
      </w:pPr>
      <w:r>
        <w:rPr>
          <w:rFonts w:hint="eastAsia"/>
          <w:b/>
        </w:rPr>
        <w:t>审读资料：电子稿</w:t>
      </w:r>
    </w:p>
    <w:p>
      <w:pPr>
        <w:rPr>
          <w:rFonts w:hint="default" w:eastAsia="宋体"/>
          <w:b/>
          <w:lang w:val="en-US" w:eastAsia="zh-CN"/>
        </w:rPr>
      </w:pPr>
      <w:r>
        <w:rPr>
          <w:rFonts w:hint="eastAsia"/>
          <w:b/>
        </w:rPr>
        <w:t xml:space="preserve">类  </w:t>
      </w:r>
      <w:r>
        <w:rPr>
          <w:b/>
        </w:rPr>
        <w:t xml:space="preserve"> </w:t>
      </w:r>
      <w:r>
        <w:rPr>
          <w:rFonts w:hint="eastAsia"/>
          <w:b/>
        </w:rPr>
        <w:t xml:space="preserve"> 型：</w:t>
      </w:r>
      <w:r>
        <w:rPr>
          <w:rFonts w:hint="eastAsia"/>
          <w:b/>
          <w:lang w:val="en-US" w:eastAsia="zh-CN"/>
        </w:rPr>
        <w:t>传记回忆录</w:t>
      </w:r>
    </w:p>
    <w:p>
      <w:pPr>
        <w:jc w:val="center"/>
        <w:rPr>
          <w:b/>
          <w:color w:val="548235" w:themeColor="accent6" w:themeShade="BF"/>
        </w:rPr>
      </w:pPr>
      <w:bookmarkStart w:id="0" w:name="_GoBack"/>
      <w:bookmarkEnd w:id="0"/>
    </w:p>
    <w:p>
      <w:pPr>
        <w:rPr>
          <w:b/>
          <w:bCs/>
          <w:szCs w:val="21"/>
        </w:rPr>
      </w:pPr>
      <w:r>
        <w:rPr>
          <w:rFonts w:hint="eastAsia"/>
          <w:b/>
          <w:bCs/>
          <w:szCs w:val="21"/>
        </w:rPr>
        <w:t>内容简介：</w:t>
      </w:r>
    </w:p>
    <w:p>
      <w:pPr>
        <w:ind w:firstLine="420" w:firstLineChars="200"/>
        <w:rPr>
          <w:szCs w:val="21"/>
        </w:rPr>
      </w:pPr>
    </w:p>
    <w:p>
      <w:pPr>
        <w:ind w:firstLine="422" w:firstLineChars="200"/>
        <w:rPr>
          <w:b/>
          <w:bCs/>
          <w:szCs w:val="21"/>
        </w:rPr>
      </w:pPr>
      <w:r>
        <w:rPr>
          <w:rFonts w:hint="eastAsia"/>
          <w:b/>
          <w:bCs/>
          <w:szCs w:val="21"/>
        </w:rPr>
        <w:t>适合喜欢读塔拉·韦斯特弗（Tara Westover）的《你当像鸟飞往你的山》（EDUCATED）一书读者，J·达娜·特伦特（J. Dana Trent）的《两辆拖车之间》（BETWEEN TWO TRAILERS）回忆了在印第安纳州的农村，一个女孩摆脱</w:t>
      </w:r>
      <w:r>
        <w:rPr>
          <w:rFonts w:hint="eastAsia"/>
          <w:b/>
          <w:bCs/>
          <w:szCs w:val="21"/>
          <w:lang w:eastAsia="zh-CN"/>
        </w:rPr>
        <w:t>了</w:t>
      </w:r>
      <w:r>
        <w:rPr>
          <w:rFonts w:hint="eastAsia"/>
          <w:b/>
          <w:bCs/>
          <w:szCs w:val="21"/>
        </w:rPr>
        <w:t>学龄前就要贩毒的童年，却发现没有人能够真正“走出去”，除非与故事开始的地方——</w:t>
      </w:r>
      <w:r>
        <w:rPr>
          <w:rFonts w:hint="eastAsia"/>
          <w:b/>
          <w:bCs/>
          <w:szCs w:val="21"/>
          <w:lang w:eastAsia="zh-CN"/>
        </w:rPr>
        <w:t>“</w:t>
      </w:r>
      <w:r>
        <w:rPr>
          <w:rFonts w:hint="eastAsia"/>
          <w:b/>
          <w:bCs/>
          <w:szCs w:val="21"/>
        </w:rPr>
        <w:t>家</w:t>
      </w:r>
      <w:r>
        <w:rPr>
          <w:rFonts w:hint="eastAsia"/>
          <w:b/>
          <w:bCs/>
          <w:szCs w:val="21"/>
          <w:lang w:eastAsia="zh-CN"/>
        </w:rPr>
        <w:t>”</w:t>
      </w:r>
      <w:r>
        <w:rPr>
          <w:rFonts w:hint="eastAsia"/>
          <w:b/>
          <w:bCs/>
          <w:szCs w:val="21"/>
        </w:rPr>
        <w:t>——达成和解。</w:t>
      </w:r>
    </w:p>
    <w:p>
      <w:pPr>
        <w:ind w:firstLine="420" w:firstLineChars="200"/>
        <w:rPr>
          <w:szCs w:val="21"/>
        </w:rPr>
      </w:pPr>
    </w:p>
    <w:p>
      <w:pPr>
        <w:ind w:firstLine="422" w:firstLineChars="200"/>
        <w:rPr>
          <w:b/>
          <w:bCs/>
          <w:szCs w:val="21"/>
        </w:rPr>
      </w:pPr>
      <w:r>
        <w:rPr>
          <w:rFonts w:hint="eastAsia"/>
          <w:b/>
          <w:bCs/>
          <w:szCs w:val="21"/>
        </w:rPr>
        <w:t>“事实证明：有家的地方就少不了争吵。</w:t>
      </w:r>
      <w:r>
        <w:rPr>
          <w:rFonts w:hint="eastAsia"/>
          <w:b/>
          <w:bCs/>
          <w:szCs w:val="21"/>
          <w:lang w:val="en-US" w:eastAsia="zh-CN"/>
        </w:rPr>
        <w:t>但</w:t>
      </w:r>
      <w:r>
        <w:rPr>
          <w:rFonts w:hint="eastAsia"/>
          <w:b/>
          <w:bCs/>
          <w:szCs w:val="21"/>
        </w:rPr>
        <w:t>家也是疗愈之旅的开端。”</w:t>
      </w:r>
    </w:p>
    <w:p>
      <w:pPr>
        <w:ind w:firstLine="420" w:firstLineChars="200"/>
        <w:rPr>
          <w:szCs w:val="21"/>
        </w:rPr>
      </w:pPr>
    </w:p>
    <w:p>
      <w:pPr>
        <w:ind w:firstLine="420" w:firstLineChars="200"/>
        <w:rPr>
          <w:szCs w:val="21"/>
        </w:rPr>
      </w:pPr>
      <w:r>
        <w:rPr>
          <w:rFonts w:hint="eastAsia"/>
          <w:szCs w:val="21"/>
        </w:rPr>
        <w:t>达娜·特伦特（Dana Trent）还</w:t>
      </w:r>
      <w:r>
        <w:rPr>
          <w:rFonts w:hint="eastAsia"/>
          <w:szCs w:val="21"/>
          <w:lang w:val="en-US" w:eastAsia="zh-CN"/>
        </w:rPr>
        <w:t>没上学</w:t>
      </w:r>
      <w:r>
        <w:rPr>
          <w:rFonts w:hint="eastAsia"/>
          <w:szCs w:val="21"/>
        </w:rPr>
        <w:t>的时候，就要会用刀片为患有精神分裂症的父亲金（King）割大麻并装进零钱袋。没有药物治疗的金在精神错乱中苦苦挣扎。达娜的母亲冷漠又自闭，她在简陋拖车里看守着一大堆毒品，整个家庭都笼罩在</w:t>
      </w:r>
      <w:r>
        <w:rPr>
          <w:rFonts w:hint="eastAsia"/>
          <w:szCs w:val="21"/>
          <w:lang w:val="en-US" w:eastAsia="zh-CN"/>
        </w:rPr>
        <w:t>她</w:t>
      </w:r>
      <w:r>
        <w:rPr>
          <w:rFonts w:hint="eastAsia"/>
          <w:szCs w:val="21"/>
        </w:rPr>
        <w:t>人格障碍的</w:t>
      </w:r>
      <w:r>
        <w:rPr>
          <w:rFonts w:hint="eastAsia"/>
          <w:szCs w:val="21"/>
          <w:lang w:val="en-US" w:eastAsia="zh-CN"/>
        </w:rPr>
        <w:t>阴影</w:t>
      </w:r>
      <w:r>
        <w:rPr>
          <w:rFonts w:hint="eastAsia"/>
          <w:szCs w:val="21"/>
        </w:rPr>
        <w:t>下。这位女士冲动地把达娜从中西部接来，带到南方，</w:t>
      </w:r>
      <w:r>
        <w:rPr>
          <w:rFonts w:hint="eastAsia"/>
          <w:szCs w:val="21"/>
          <w:lang w:val="en-US" w:eastAsia="zh-CN"/>
        </w:rPr>
        <w:t>却沦落至</w:t>
      </w:r>
      <w:r>
        <w:rPr>
          <w:rFonts w:hint="eastAsia"/>
          <w:szCs w:val="21"/>
        </w:rPr>
        <w:t>身无分文</w:t>
      </w:r>
      <w:r>
        <w:rPr>
          <w:rFonts w:hint="eastAsia"/>
          <w:szCs w:val="21"/>
          <w:lang w:eastAsia="zh-CN"/>
        </w:rPr>
        <w:t>、</w:t>
      </w:r>
      <w:r>
        <w:rPr>
          <w:rFonts w:hint="eastAsia"/>
          <w:szCs w:val="21"/>
        </w:rPr>
        <w:t>无家可归。在北卡罗来纳州，达娜</w:t>
      </w:r>
      <w:r>
        <w:rPr>
          <w:rFonts w:hint="eastAsia"/>
          <w:szCs w:val="21"/>
          <w:lang w:val="en-US" w:eastAsia="zh-CN"/>
        </w:rPr>
        <w:t>开始希望</w:t>
      </w:r>
      <w:r>
        <w:rPr>
          <w:rFonts w:hint="eastAsia"/>
          <w:szCs w:val="21"/>
        </w:rPr>
        <w:t>成为一个彬彬有礼的南方女孩。受困于这个新愿望和艰苦过去之间的挣扎，达娜努力调和自己的羞耻感，渴望弄清自己的身份和归属。</w:t>
      </w:r>
    </w:p>
    <w:p>
      <w:pPr>
        <w:ind w:firstLine="420" w:firstLineChars="200"/>
        <w:rPr>
          <w:szCs w:val="21"/>
        </w:rPr>
      </w:pPr>
    </w:p>
    <w:p>
      <w:pPr>
        <w:ind w:firstLine="420" w:firstLineChars="200"/>
        <w:rPr>
          <w:szCs w:val="21"/>
        </w:rPr>
      </w:pPr>
      <w:r>
        <w:rPr>
          <w:rFonts w:hint="eastAsia"/>
          <w:szCs w:val="21"/>
          <w:lang w:val="en-US" w:eastAsia="zh-CN"/>
        </w:rPr>
        <w:t>可是，</w:t>
      </w:r>
      <w:r>
        <w:rPr>
          <w:rFonts w:hint="eastAsia"/>
          <w:szCs w:val="21"/>
        </w:rPr>
        <w:t>过去从未真正离开。坚持熬过童年并最终从杜克大学毕业后，达娜想象着自己终于可以释怀那份暗藏心底的印第安纳过去了。然而，逃避成长经历也让达娜永远无法与成就她的人</w:t>
      </w:r>
      <w:r>
        <w:rPr>
          <w:rFonts w:hint="eastAsia"/>
          <w:szCs w:val="21"/>
          <w:lang w:val="en-US" w:eastAsia="zh-CN"/>
        </w:rPr>
        <w:t>和事</w:t>
      </w:r>
      <w:r>
        <w:rPr>
          <w:rFonts w:hint="eastAsia"/>
          <w:szCs w:val="21"/>
        </w:rPr>
        <w:t>达成和解。最终，达娜发现，虽然普遍意义上大家对家人的爱很复杂，但生存并不可耻，想要回家的人总能找到一条回家的路。</w:t>
      </w: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r>
        <w:rPr>
          <w:szCs w:val="21"/>
        </w:rPr>
        <w:t xml:space="preserve"> </w:t>
      </w:r>
    </w:p>
    <w:p>
      <w:pPr>
        <w:rPr>
          <w:b/>
          <w:bCs/>
          <w:color w:val="000000"/>
        </w:rPr>
      </w:pPr>
      <w:r>
        <w:rPr>
          <w:rFonts w:hint="eastAsia"/>
          <w:b/>
          <w:bCs/>
          <w:color w:val="000000"/>
        </w:rPr>
        <w:t>作者简介：</w:t>
      </w:r>
    </w:p>
    <w:p>
      <w:pPr>
        <w:rPr>
          <w:rFonts w:hint="eastAsia"/>
          <w:b/>
          <w:bCs/>
          <w:color w:val="000000"/>
        </w:rPr>
      </w:pPr>
    </w:p>
    <w:p>
      <w:pPr>
        <w:ind w:firstLine="422" w:firstLineChars="200"/>
        <w:rPr>
          <w:rFonts w:hint="eastAsia"/>
          <w:szCs w:val="21"/>
        </w:rPr>
      </w:pPr>
      <w:r>
        <w:rPr>
          <w:b/>
          <w:bCs/>
        </w:rPr>
        <w:drawing>
          <wp:anchor distT="0" distB="0" distL="114300" distR="114300" simplePos="0" relativeHeight="251660288" behindDoc="0" locked="0" layoutInCell="1" allowOverlap="1">
            <wp:simplePos x="0" y="0"/>
            <wp:positionH relativeFrom="column">
              <wp:posOffset>76200</wp:posOffset>
            </wp:positionH>
            <wp:positionV relativeFrom="paragraph">
              <wp:posOffset>0</wp:posOffset>
            </wp:positionV>
            <wp:extent cx="724535" cy="724535"/>
            <wp:effectExtent l="0" t="0" r="18415" b="18415"/>
            <wp:wrapSquare wrapText="bothSides"/>
            <wp:docPr id="14346957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95739"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24535" cy="724535"/>
                    </a:xfrm>
                    <a:prstGeom prst="rect">
                      <a:avLst/>
                    </a:prstGeom>
                    <a:noFill/>
                    <a:ln>
                      <a:noFill/>
                    </a:ln>
                  </pic:spPr>
                </pic:pic>
              </a:graphicData>
            </a:graphic>
          </wp:anchor>
        </w:drawing>
      </w:r>
      <w:r>
        <w:rPr>
          <w:rFonts w:hint="eastAsia"/>
          <w:b/>
          <w:bCs/>
          <w:szCs w:val="21"/>
        </w:rPr>
        <w:t xml:space="preserve"> J. 丹娜·特伦特（</w:t>
      </w:r>
      <w:r>
        <w:rPr>
          <w:b/>
          <w:bCs/>
          <w:szCs w:val="21"/>
        </w:rPr>
        <w:t>J. Dana Trent</w:t>
      </w:r>
      <w:r>
        <w:rPr>
          <w:rFonts w:hint="eastAsia"/>
          <w:b/>
          <w:bCs/>
          <w:szCs w:val="21"/>
        </w:rPr>
        <w:t>）</w:t>
      </w:r>
      <w:r>
        <w:rPr>
          <w:rFonts w:hint="eastAsia"/>
          <w:szCs w:val="21"/>
        </w:rPr>
        <w:t>是一位演讲家、教授、获奖作家和牧师。她毕业于杜克大学神学院，在北卡罗来纳州罗利市的维克技术社区学院教授世界宗教和批判性思维。</w:t>
      </w:r>
    </w:p>
    <w:p>
      <w:pPr>
        <w:ind w:firstLine="420" w:firstLineChars="200"/>
        <w:rPr>
          <w:rFonts w:hint="eastAsia"/>
          <w:szCs w:val="21"/>
        </w:rPr>
      </w:pPr>
    </w:p>
    <w:p>
      <w:pPr>
        <w:rPr>
          <w:b/>
          <w:bCs/>
          <w:color w:val="000000"/>
        </w:rPr>
      </w:pPr>
    </w:p>
    <w:p>
      <w:pPr>
        <w:rPr>
          <w:b/>
          <w:bCs/>
          <w:color w:val="000000"/>
        </w:rPr>
      </w:pPr>
    </w:p>
    <w:p>
      <w:pPr>
        <w:rPr>
          <w:b/>
          <w:bCs/>
          <w:color w:val="000000"/>
        </w:rPr>
      </w:pPr>
      <w:r>
        <w:rPr>
          <w:rFonts w:hint="eastAsia"/>
          <w:b/>
          <w:bCs/>
          <w:color w:val="000000"/>
        </w:rPr>
        <w:t>媒体评价：</w:t>
      </w:r>
    </w:p>
    <w:p>
      <w:pPr>
        <w:rPr>
          <w:rFonts w:hint="eastAsia"/>
          <w:b/>
          <w:bCs/>
          <w:color w:val="000000"/>
        </w:rPr>
      </w:pPr>
    </w:p>
    <w:p>
      <w:pPr>
        <w:ind w:firstLine="420" w:firstLineChars="200"/>
        <w:rPr>
          <w:szCs w:val="21"/>
        </w:rPr>
      </w:pPr>
      <w:r>
        <w:rPr>
          <w:rFonts w:hint="eastAsia"/>
          <w:szCs w:val="21"/>
        </w:rPr>
        <w:t>“《两辆拖车之间》动人地讲述了</w:t>
      </w:r>
      <w:r>
        <w:rPr>
          <w:rFonts w:hint="eastAsia"/>
          <w:szCs w:val="21"/>
          <w:lang w:val="en-US" w:eastAsia="zh-CN"/>
        </w:rPr>
        <w:t>在</w:t>
      </w:r>
      <w:r>
        <w:rPr>
          <w:rFonts w:hint="eastAsia"/>
          <w:szCs w:val="21"/>
        </w:rPr>
        <w:t>童年创伤</w:t>
      </w:r>
      <w:r>
        <w:rPr>
          <w:rFonts w:hint="eastAsia"/>
          <w:szCs w:val="21"/>
          <w:lang w:val="en-US" w:eastAsia="zh-CN"/>
        </w:rPr>
        <w:t>中求</w:t>
      </w:r>
      <w:r>
        <w:rPr>
          <w:rFonts w:hint="eastAsia"/>
          <w:szCs w:val="21"/>
        </w:rPr>
        <w:t>生存的故事，将你</w:t>
      </w:r>
      <w:r>
        <w:rPr>
          <w:rFonts w:hint="eastAsia"/>
          <w:szCs w:val="21"/>
          <w:lang w:val="en-US" w:eastAsia="zh-CN"/>
        </w:rPr>
        <w:t>我</w:t>
      </w:r>
      <w:r>
        <w:rPr>
          <w:rFonts w:hint="eastAsia"/>
          <w:szCs w:val="21"/>
        </w:rPr>
        <w:t>带入与‘Budgie’每一个</w:t>
      </w:r>
      <w:r>
        <w:rPr>
          <w:rFonts w:hint="eastAsia"/>
          <w:szCs w:val="21"/>
          <w:lang w:val="en-US" w:eastAsia="zh-CN"/>
        </w:rPr>
        <w:t>深感窒息</w:t>
      </w:r>
      <w:r>
        <w:rPr>
          <w:rFonts w:hint="eastAsia"/>
          <w:szCs w:val="21"/>
        </w:rPr>
        <w:t>的时刻。</w:t>
      </w:r>
      <w:r>
        <w:rPr>
          <w:rFonts w:hint="eastAsia"/>
          <w:szCs w:val="21"/>
          <w:lang w:val="en-US" w:eastAsia="zh-CN"/>
        </w:rPr>
        <w:t>当然，幸运的是，</w:t>
      </w:r>
      <w:r>
        <w:rPr>
          <w:rFonts w:hint="eastAsia"/>
          <w:szCs w:val="21"/>
        </w:rPr>
        <w:t>读者最后会</w:t>
      </w:r>
      <w:r>
        <w:rPr>
          <w:rFonts w:hint="eastAsia"/>
          <w:szCs w:val="21"/>
          <w:lang w:val="en-US" w:eastAsia="zh-CN"/>
        </w:rPr>
        <w:t>随</w:t>
      </w:r>
      <w:r>
        <w:rPr>
          <w:rFonts w:hint="eastAsia"/>
          <w:szCs w:val="21"/>
        </w:rPr>
        <w:t>她长舒一口气，在救赎中找到希望。”</w:t>
      </w:r>
    </w:p>
    <w:p>
      <w:pPr>
        <w:jc w:val="right"/>
        <w:rPr>
          <w:szCs w:val="21"/>
        </w:rPr>
      </w:pPr>
      <w:r>
        <w:rPr>
          <w:rFonts w:hint="eastAsia"/>
          <w:szCs w:val="21"/>
        </w:rPr>
        <w:t>——《纽约时报》畅销书《狂野的真相》（</w:t>
      </w:r>
      <w:r>
        <w:rPr>
          <w:i/>
          <w:iCs/>
        </w:rPr>
        <w:t>The Wild Truth</w:t>
      </w:r>
      <w:r>
        <w:rPr>
          <w:rFonts w:hint="eastAsia"/>
          <w:szCs w:val="21"/>
        </w:rPr>
        <w:t>）作者卡琳·麦坎德斯（Carine McCandless）</w:t>
      </w:r>
    </w:p>
    <w:p>
      <w:pPr>
        <w:ind w:firstLine="420" w:firstLineChars="200"/>
        <w:rPr>
          <w:szCs w:val="21"/>
        </w:rPr>
      </w:pPr>
    </w:p>
    <w:p>
      <w:pPr>
        <w:ind w:firstLine="420" w:firstLineChars="200"/>
        <w:rPr>
          <w:szCs w:val="21"/>
        </w:rPr>
      </w:pPr>
      <w:r>
        <w:rPr>
          <w:rFonts w:hint="eastAsia"/>
          <w:szCs w:val="21"/>
        </w:rPr>
        <w:t>“《两辆拖车之间》充满希望、令人捧腹，</w:t>
      </w:r>
      <w:r>
        <w:rPr>
          <w:rFonts w:hint="eastAsia"/>
          <w:szCs w:val="21"/>
          <w:lang w:val="en-US" w:eastAsia="zh-CN"/>
        </w:rPr>
        <w:t>表现</w:t>
      </w:r>
      <w:r>
        <w:rPr>
          <w:rFonts w:hint="eastAsia"/>
          <w:szCs w:val="21"/>
        </w:rPr>
        <w:t>了坚忍不拔的精神和</w:t>
      </w:r>
      <w:r>
        <w:rPr>
          <w:rFonts w:hint="eastAsia"/>
          <w:szCs w:val="21"/>
          <w:lang w:val="en-US" w:eastAsia="zh-CN"/>
        </w:rPr>
        <w:t>获得</w:t>
      </w:r>
      <w:r>
        <w:rPr>
          <w:rFonts w:hint="eastAsia"/>
          <w:szCs w:val="21"/>
        </w:rPr>
        <w:t>救赎的希望，是一本令人愉快的大杂烩</w:t>
      </w:r>
      <w:r>
        <w:rPr>
          <w:rFonts w:hint="eastAsia"/>
          <w:szCs w:val="21"/>
          <w:lang w:eastAsia="zh-CN"/>
        </w:rPr>
        <w:t>、</w:t>
      </w:r>
      <w:r>
        <w:rPr>
          <w:rFonts w:hint="eastAsia"/>
          <w:szCs w:val="21"/>
        </w:rPr>
        <w:t>一本难得的好书。</w:t>
      </w:r>
      <w:r>
        <w:rPr>
          <w:rFonts w:hint="eastAsia"/>
          <w:szCs w:val="21"/>
          <w:lang w:val="en-US" w:eastAsia="zh-CN"/>
        </w:rPr>
        <w:t>书的</w:t>
      </w:r>
      <w:r>
        <w:rPr>
          <w:rFonts w:hint="eastAsia"/>
          <w:szCs w:val="21"/>
        </w:rPr>
        <w:t>每一章都随作者深入故事</w:t>
      </w:r>
      <w:r>
        <w:rPr>
          <w:rFonts w:hint="eastAsia"/>
          <w:szCs w:val="21"/>
          <w:lang w:val="en-US" w:eastAsia="zh-CN"/>
        </w:rPr>
        <w:t>之中</w:t>
      </w:r>
      <w:r>
        <w:rPr>
          <w:rFonts w:hint="eastAsia"/>
          <w:szCs w:val="21"/>
        </w:rPr>
        <w:t>，抵达大多数人都无缘涉足的世界。整个旅程充满了人生哲理，让人了解创伤如何既具教育意义又富含治愈能量。达娜·特伦特提供了一张路线图，帮助读者重构童年时期经常被分裂和被破坏的心灵。”</w:t>
      </w:r>
    </w:p>
    <w:p>
      <w:pPr>
        <w:ind w:firstLine="420" w:firstLineChars="200"/>
        <w:jc w:val="right"/>
        <w:rPr>
          <w:rFonts w:hint="eastAsia"/>
          <w:szCs w:val="21"/>
        </w:rPr>
      </w:pPr>
      <w:r>
        <w:rPr>
          <w:rFonts w:hint="eastAsia"/>
          <w:szCs w:val="21"/>
        </w:rPr>
        <w:t>——</w:t>
      </w:r>
      <w:r>
        <w:t xml:space="preserve">Sarah Edmondson, </w:t>
      </w:r>
      <w:r>
        <w:rPr>
          <w:i/>
          <w:iCs/>
        </w:rPr>
        <w:t>Scarred</w:t>
      </w:r>
      <w:r>
        <w:rPr>
          <w:rFonts w:hint="eastAsia"/>
        </w:rPr>
        <w:t>的作者与主演</w:t>
      </w:r>
    </w:p>
    <w:p>
      <w:pPr>
        <w:ind w:firstLine="420" w:firstLineChars="200"/>
        <w:rPr>
          <w:szCs w:val="21"/>
        </w:rPr>
      </w:pPr>
    </w:p>
    <w:p>
      <w:pPr>
        <w:ind w:firstLine="420" w:firstLineChars="200"/>
        <w:rPr>
          <w:szCs w:val="21"/>
        </w:rPr>
      </w:pPr>
      <w:r>
        <w:rPr>
          <w:rFonts w:hint="eastAsia"/>
          <w:szCs w:val="21"/>
        </w:rPr>
        <w:t>“达娜·特伦特的书</w:t>
      </w:r>
      <w:r>
        <w:rPr>
          <w:rFonts w:hint="eastAsia"/>
          <w:szCs w:val="21"/>
          <w:lang w:val="en-US" w:eastAsia="zh-CN"/>
        </w:rPr>
        <w:t>仅</w:t>
      </w:r>
      <w:r>
        <w:rPr>
          <w:rFonts w:hint="eastAsia"/>
          <w:szCs w:val="21"/>
        </w:rPr>
        <w:t>真实可信就已经十分足够了</w:t>
      </w:r>
      <w:r>
        <w:rPr>
          <w:rFonts w:hint="eastAsia"/>
          <w:szCs w:val="21"/>
          <w:lang w:eastAsia="zh-CN"/>
        </w:rPr>
        <w:t>，</w:t>
      </w:r>
      <w:r>
        <w:rPr>
          <w:rFonts w:hint="eastAsia"/>
          <w:szCs w:val="21"/>
          <w:lang w:val="en-US" w:eastAsia="zh-CN"/>
        </w:rPr>
        <w:t>除此之外还</w:t>
      </w:r>
      <w:r>
        <w:rPr>
          <w:rFonts w:hint="eastAsia"/>
          <w:szCs w:val="21"/>
        </w:rPr>
        <w:t>文笔优美，</w:t>
      </w:r>
      <w:r>
        <w:rPr>
          <w:rFonts w:hint="eastAsia"/>
          <w:szCs w:val="21"/>
          <w:lang w:val="en-US" w:eastAsia="zh-CN"/>
        </w:rPr>
        <w:t>如</w:t>
      </w:r>
      <w:r>
        <w:rPr>
          <w:rFonts w:hint="eastAsia"/>
          <w:szCs w:val="21"/>
        </w:rPr>
        <w:t>锦上添花</w:t>
      </w:r>
      <w:r>
        <w:rPr>
          <w:rFonts w:hint="eastAsia"/>
          <w:szCs w:val="21"/>
          <w:lang w:eastAsia="zh-CN"/>
        </w:rPr>
        <w:t>，</w:t>
      </w:r>
      <w:r>
        <w:rPr>
          <w:rFonts w:hint="eastAsia" w:ascii="宋体" w:hAnsi="宋体" w:cs="宋体"/>
          <w:sz w:val="24"/>
          <w:szCs w:val="24"/>
          <w:lang w:val="en-US" w:eastAsia="zh-CN"/>
        </w:rPr>
        <w:t>且</w:t>
      </w:r>
      <w:r>
        <w:rPr>
          <w:rFonts w:hint="eastAsia"/>
          <w:szCs w:val="21"/>
        </w:rPr>
        <w:t>能直击读者心灵，不可错过，值得一读。事实上，她的所有作品都是如此，</w:t>
      </w:r>
      <w:r>
        <w:rPr>
          <w:rFonts w:hint="eastAsia"/>
          <w:szCs w:val="21"/>
          <w:lang w:val="en-US" w:eastAsia="zh-CN"/>
        </w:rPr>
        <w:t>总能点出</w:t>
      </w:r>
      <w:r>
        <w:rPr>
          <w:rFonts w:hint="eastAsia"/>
          <w:szCs w:val="21"/>
        </w:rPr>
        <w:t>在这个世界上做人的意义，让现实变得更容易接受。《两辆拖车之间》再次说明了这一点。”</w:t>
      </w:r>
    </w:p>
    <w:p>
      <w:pPr>
        <w:ind w:firstLine="420" w:firstLineChars="200"/>
        <w:jc w:val="center"/>
        <w:rPr>
          <w:szCs w:val="21"/>
        </w:rPr>
      </w:pPr>
      <w:r>
        <w:rPr>
          <w:rFonts w:hint="eastAsia"/>
          <w:szCs w:val="21"/>
        </w:rPr>
        <w:t>——《纽约时报》畅销书</w:t>
      </w:r>
      <w:r>
        <w:rPr>
          <w:i/>
          <w:iCs/>
        </w:rPr>
        <w:t>Learning to Walk in the Dark</w:t>
      </w:r>
      <w:r>
        <w:rPr>
          <w:rFonts w:hint="eastAsia"/>
          <w:szCs w:val="21"/>
        </w:rPr>
        <w:t>的作者</w:t>
      </w:r>
      <w:r>
        <w:rPr>
          <w:szCs w:val="21"/>
        </w:rPr>
        <w:t>Barbara Brown Taylor</w:t>
      </w:r>
    </w:p>
    <w:p>
      <w:pPr>
        <w:widowControl/>
        <w:shd w:val="clear" w:color="auto" w:fill="FFFFFF"/>
        <w:rPr>
          <w:szCs w:val="21"/>
        </w:rPr>
      </w:pPr>
    </w:p>
    <w:p>
      <w:pPr>
        <w:widowControl/>
        <w:shd w:val="clear" w:color="auto" w:fill="FFFFFF"/>
        <w:rPr>
          <w:rFonts w:hint="eastAsia"/>
          <w:b/>
          <w:bCs/>
          <w:color w:val="000000"/>
          <w:kern w:val="0"/>
          <w:szCs w:val="21"/>
        </w:rPr>
      </w:pPr>
    </w:p>
    <w:p>
      <w:pPr>
        <w:widowControl/>
        <w:shd w:val="clear" w:color="auto" w:fill="FFFFFF"/>
        <w:rPr>
          <w:color w:val="000000"/>
          <w:kern w:val="0"/>
          <w:szCs w:val="21"/>
        </w:rPr>
      </w:pPr>
      <w:r>
        <w:rPr>
          <w:b/>
          <w:bCs/>
          <w:color w:val="000000"/>
          <w:kern w:val="0"/>
          <w:szCs w:val="21"/>
        </w:rPr>
        <w:t>感谢您的阅读！</w:t>
      </w:r>
    </w:p>
    <w:p>
      <w:pPr>
        <w:widowControl/>
        <w:shd w:val="clear" w:color="auto" w:fill="FFFFFF"/>
        <w:rPr>
          <w:color w:val="000000"/>
          <w:kern w:val="0"/>
          <w:szCs w:val="21"/>
        </w:rPr>
      </w:pPr>
      <w:r>
        <w:rPr>
          <w:b/>
          <w:bCs/>
          <w:color w:val="000000"/>
          <w:kern w:val="0"/>
          <w:szCs w:val="21"/>
        </w:rPr>
        <w:t>请将反馈信息发至：</w:t>
      </w:r>
      <w:r>
        <w:rPr>
          <w:rFonts w:eastAsia="华文中宋"/>
          <w:b/>
          <w:bCs/>
          <w:color w:val="000000"/>
          <w:kern w:val="0"/>
          <w:szCs w:val="21"/>
        </w:rPr>
        <w:t>版权负责人</w:t>
      </w:r>
    </w:p>
    <w:p>
      <w:pPr>
        <w:widowControl/>
        <w:shd w:val="clear" w:color="auto" w:fill="FFFFFF"/>
        <w:rPr>
          <w:color w:val="000000"/>
          <w:kern w:val="0"/>
          <w:szCs w:val="21"/>
        </w:rPr>
      </w:pPr>
      <w:r>
        <w:rPr>
          <w:b/>
          <w:bCs/>
          <w:color w:val="000000"/>
          <w:kern w:val="0"/>
          <w:szCs w:val="21"/>
        </w:rPr>
        <w:t>Email</w:t>
      </w:r>
      <w:r>
        <w:rPr>
          <w:color w:val="000000"/>
          <w:kern w:val="0"/>
          <w:szCs w:val="21"/>
        </w:rPr>
        <w:t>：</w:t>
      </w:r>
      <w:r>
        <w:fldChar w:fldCharType="begin"/>
      </w:r>
      <w:r>
        <w:instrText xml:space="preserve"> HYPERLINK "mailto:Rights@nurnberg.com.cn" \t "_blank" </w:instrText>
      </w:r>
      <w:r>
        <w:fldChar w:fldCharType="separate"/>
      </w:r>
      <w:r>
        <w:rPr>
          <w:color w:val="0000FF"/>
          <w:kern w:val="0"/>
          <w:szCs w:val="21"/>
          <w:u w:val="single"/>
        </w:rPr>
        <w:t>Rights@nurnberg.com.cn</w:t>
      </w:r>
      <w:r>
        <w:rPr>
          <w:color w:val="0000FF"/>
          <w:kern w:val="0"/>
          <w:szCs w:val="21"/>
          <w:u w:val="single"/>
        </w:rPr>
        <w:fldChar w:fldCharType="end"/>
      </w:r>
    </w:p>
    <w:p>
      <w:pPr>
        <w:widowControl/>
        <w:shd w:val="clear" w:color="auto" w:fill="FFFFFF"/>
        <w:tabs>
          <w:tab w:val="left" w:pos="5719"/>
        </w:tabs>
        <w:rPr>
          <w:color w:val="000000"/>
          <w:kern w:val="0"/>
          <w:szCs w:val="21"/>
        </w:rPr>
      </w:pPr>
      <w:r>
        <w:rPr>
          <w:color w:val="000000"/>
          <w:kern w:val="0"/>
          <w:szCs w:val="21"/>
        </w:rPr>
        <w:t>安德鲁·纳伯格联合国际有限公司北京代表处</w:t>
      </w:r>
      <w:r>
        <w:rPr>
          <w:color w:val="000000"/>
          <w:kern w:val="0"/>
          <w:szCs w:val="21"/>
        </w:rPr>
        <w:tab/>
      </w:r>
    </w:p>
    <w:p>
      <w:pPr>
        <w:widowControl/>
        <w:shd w:val="clear" w:color="auto" w:fill="FFFFFF"/>
        <w:rPr>
          <w:color w:val="000000"/>
          <w:kern w:val="0"/>
          <w:szCs w:val="21"/>
        </w:rPr>
      </w:pPr>
      <w:r>
        <w:rPr>
          <w:color w:val="000000"/>
          <w:kern w:val="0"/>
          <w:szCs w:val="21"/>
        </w:rPr>
        <w:t>北京市海淀区中关村大街甲59号中国人民大学文化大厦1705室, 邮编：100872</w:t>
      </w:r>
    </w:p>
    <w:p>
      <w:pPr>
        <w:widowControl/>
        <w:shd w:val="clear" w:color="auto" w:fill="FFFFFF"/>
        <w:rPr>
          <w:color w:val="000000"/>
          <w:kern w:val="0"/>
          <w:szCs w:val="21"/>
        </w:rPr>
      </w:pPr>
      <w:r>
        <w:rPr>
          <w:color w:val="000000"/>
          <w:kern w:val="0"/>
          <w:szCs w:val="21"/>
        </w:rPr>
        <w:t>电话：010-82504106,   传真：010-82504200</w:t>
      </w:r>
    </w:p>
    <w:p>
      <w:pPr>
        <w:widowControl/>
        <w:shd w:val="clear" w:color="auto" w:fill="FFFFFF"/>
        <w:rPr>
          <w:color w:val="000000"/>
          <w:kern w:val="0"/>
          <w:szCs w:val="21"/>
        </w:rPr>
      </w:pPr>
      <w:r>
        <w:rPr>
          <w:color w:val="000000"/>
          <w:kern w:val="0"/>
          <w:szCs w:val="21"/>
        </w:rPr>
        <w:t>公司网址：</w:t>
      </w:r>
      <w:r>
        <w:fldChar w:fldCharType="begin"/>
      </w:r>
      <w:r>
        <w:instrText xml:space="preserve"> HYPERLINK "http://www.nurnberg.com.cn/" \t "_blank" </w:instrText>
      </w:r>
      <w:r>
        <w:fldChar w:fldCharType="separate"/>
      </w:r>
      <w:r>
        <w:rPr>
          <w:color w:val="0000FF"/>
          <w:kern w:val="0"/>
          <w:szCs w:val="21"/>
          <w:u w:val="single"/>
        </w:rPr>
        <w:t>http://www.nurnberg.com.cn</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书目下载：</w:t>
      </w:r>
      <w:r>
        <w:fldChar w:fldCharType="begin"/>
      </w:r>
      <w:r>
        <w:instrText xml:space="preserve"> HYPERLINK "http://www.nurnberg.com.cn/booklist_zh/list.aspx" \t "_blank" </w:instrText>
      </w:r>
      <w:r>
        <w:fldChar w:fldCharType="separate"/>
      </w:r>
      <w:r>
        <w:rPr>
          <w:color w:val="0000FF"/>
          <w:kern w:val="0"/>
          <w:szCs w:val="21"/>
          <w:u w:val="single"/>
        </w:rPr>
        <w:t>http://www.nurnberg.com.cn/booklist_zh/list.aspx</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书讯浏览：</w:t>
      </w:r>
      <w:r>
        <w:fldChar w:fldCharType="begin"/>
      </w:r>
      <w:r>
        <w:instrText xml:space="preserve"> HYPERLINK "http://www.nurnberg.com.cn/book/book.aspx" \t "_blank" </w:instrText>
      </w:r>
      <w:r>
        <w:fldChar w:fldCharType="separate"/>
      </w:r>
      <w:r>
        <w:rPr>
          <w:color w:val="0000FF"/>
          <w:kern w:val="0"/>
          <w:szCs w:val="21"/>
          <w:u w:val="single"/>
        </w:rPr>
        <w:t>http://www.nurnberg.com.cn/book/book.aspx</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视频推荐：</w:t>
      </w:r>
      <w:r>
        <w:fldChar w:fldCharType="begin"/>
      </w:r>
      <w:r>
        <w:instrText xml:space="preserve"> HYPERLINK "http://www.nurnberg.com.cn/video/video.aspx" \t "_blank" </w:instrText>
      </w:r>
      <w:r>
        <w:fldChar w:fldCharType="separate"/>
      </w:r>
      <w:r>
        <w:rPr>
          <w:color w:val="0000FF"/>
          <w:kern w:val="0"/>
          <w:szCs w:val="21"/>
          <w:u w:val="single"/>
        </w:rPr>
        <w:t>http://www.nurnberg.com.cn/video/video.aspx</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豆瓣小站：</w:t>
      </w:r>
      <w:r>
        <w:fldChar w:fldCharType="begin"/>
      </w:r>
      <w:r>
        <w:instrText xml:space="preserve"> HYPERLINK "http://site.douban.com/110577/" \t "_blank" </w:instrText>
      </w:r>
      <w:r>
        <w:fldChar w:fldCharType="separate"/>
      </w:r>
      <w:r>
        <w:rPr>
          <w:color w:val="0000FF"/>
          <w:kern w:val="0"/>
          <w:szCs w:val="21"/>
          <w:u w:val="single"/>
        </w:rPr>
        <w:t>http://site.douban.com/110577/</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新浪微博：</w:t>
      </w:r>
      <w:r>
        <w:fldChar w:fldCharType="begin"/>
      </w:r>
      <w:r>
        <w:instrText xml:space="preserve"> HYPERLINK "https://weibo.com/1877653117/profile?topnav=1&amp;wvr=6" \t "_blank" </w:instrText>
      </w:r>
      <w:r>
        <w:fldChar w:fldCharType="separate"/>
      </w:r>
      <w:r>
        <w:rPr>
          <w:color w:val="0000FF"/>
          <w:kern w:val="0"/>
          <w:szCs w:val="21"/>
          <w:u w:val="single"/>
        </w:rPr>
        <w:t>安德鲁纳伯格公司的微博_微博 (weibo.com)</w:t>
      </w:r>
      <w:r>
        <w:rPr>
          <w:color w:val="0000FF"/>
          <w:kern w:val="0"/>
          <w:szCs w:val="21"/>
          <w:u w:val="single"/>
        </w:rPr>
        <w:fldChar w:fldCharType="end"/>
      </w:r>
    </w:p>
    <w:p>
      <w:pPr>
        <w:widowControl/>
        <w:shd w:val="clear" w:color="auto" w:fill="FFFFFF"/>
        <w:rPr>
          <w:color w:val="000000"/>
          <w:kern w:val="0"/>
          <w:szCs w:val="21"/>
        </w:rPr>
      </w:pPr>
      <w:r>
        <w:rPr>
          <w:color w:val="000000"/>
          <w:kern w:val="0"/>
          <w:szCs w:val="21"/>
        </w:rPr>
        <w:t>微信订阅号：ANABJ2002</w:t>
      </w:r>
    </w:p>
    <w:p>
      <w:pPr>
        <w:ind w:right="420"/>
        <w:rPr>
          <w:color w:val="000000"/>
        </w:rPr>
      </w:pPr>
      <w:r>
        <w:rPr>
          <w:color w:val="000000"/>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4"/>
        <w:rFonts w:hint="eastAsia" w:ascii="方正姚体" w:hAnsi="华文仿宋" w:eastAsia="方正姚体"/>
        <w:sz w:val="18"/>
        <w:szCs w:val="18"/>
      </w:rPr>
      <w:t>www.nurnberg.com.cn</w:t>
    </w:r>
    <w:r>
      <w:rPr>
        <w:rStyle w:val="14"/>
        <w:rFonts w:hint="eastAsia" w:ascii="方正姚体" w:hAnsi="华文仿宋" w:eastAsia="方正姚体"/>
        <w:sz w:val="18"/>
        <w:szCs w:val="18"/>
      </w:rPr>
      <w:fldChar w:fldCharType="end"/>
    </w:r>
  </w:p>
  <w:p>
    <w:pPr>
      <w:pStyle w:val="6"/>
      <w:jc w:val="center"/>
      <w:rPr>
        <w:rFonts w:eastAsia="方正姚体"/>
      </w:rPr>
    </w:pPr>
  </w:p>
  <w:p>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pPr>
      <w:pStyle w:val="7"/>
      <w:jc w:val="right"/>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00B2C"/>
    <w:rsid w:val="00013981"/>
    <w:rsid w:val="0001699E"/>
    <w:rsid w:val="00017E2D"/>
    <w:rsid w:val="000203F0"/>
    <w:rsid w:val="00020B9D"/>
    <w:rsid w:val="00023BC4"/>
    <w:rsid w:val="00034666"/>
    <w:rsid w:val="00037C3B"/>
    <w:rsid w:val="00066986"/>
    <w:rsid w:val="00066AD3"/>
    <w:rsid w:val="00074879"/>
    <w:rsid w:val="000911ED"/>
    <w:rsid w:val="000B417C"/>
    <w:rsid w:val="000B760E"/>
    <w:rsid w:val="000C4196"/>
    <w:rsid w:val="000E2488"/>
    <w:rsid w:val="000E6D3C"/>
    <w:rsid w:val="000E7013"/>
    <w:rsid w:val="000F2E47"/>
    <w:rsid w:val="00106ADB"/>
    <w:rsid w:val="00123785"/>
    <w:rsid w:val="001616BB"/>
    <w:rsid w:val="00167885"/>
    <w:rsid w:val="00190562"/>
    <w:rsid w:val="001909FF"/>
    <w:rsid w:val="001A3521"/>
    <w:rsid w:val="001B762E"/>
    <w:rsid w:val="001C0305"/>
    <w:rsid w:val="001D6464"/>
    <w:rsid w:val="001E6178"/>
    <w:rsid w:val="001F0645"/>
    <w:rsid w:val="0020762B"/>
    <w:rsid w:val="00220DBA"/>
    <w:rsid w:val="002212AB"/>
    <w:rsid w:val="0022168A"/>
    <w:rsid w:val="00233B68"/>
    <w:rsid w:val="00237424"/>
    <w:rsid w:val="00237E87"/>
    <w:rsid w:val="00245145"/>
    <w:rsid w:val="00251017"/>
    <w:rsid w:val="00261FD8"/>
    <w:rsid w:val="002633A0"/>
    <w:rsid w:val="00265640"/>
    <w:rsid w:val="0026792E"/>
    <w:rsid w:val="002809C5"/>
    <w:rsid w:val="00282D15"/>
    <w:rsid w:val="00283CA5"/>
    <w:rsid w:val="002842D2"/>
    <w:rsid w:val="002945BE"/>
    <w:rsid w:val="00295B8C"/>
    <w:rsid w:val="002A2F14"/>
    <w:rsid w:val="002B69B5"/>
    <w:rsid w:val="002C7B2A"/>
    <w:rsid w:val="002E289E"/>
    <w:rsid w:val="002E572B"/>
    <w:rsid w:val="002F5D21"/>
    <w:rsid w:val="002F7756"/>
    <w:rsid w:val="003008F6"/>
    <w:rsid w:val="00312311"/>
    <w:rsid w:val="003233F6"/>
    <w:rsid w:val="00363E65"/>
    <w:rsid w:val="003745D8"/>
    <w:rsid w:val="00390AEC"/>
    <w:rsid w:val="0039596A"/>
    <w:rsid w:val="0039638B"/>
    <w:rsid w:val="003A36BB"/>
    <w:rsid w:val="003B2819"/>
    <w:rsid w:val="003B397E"/>
    <w:rsid w:val="003B55BC"/>
    <w:rsid w:val="003C3426"/>
    <w:rsid w:val="003E032D"/>
    <w:rsid w:val="003F39BB"/>
    <w:rsid w:val="003F3C02"/>
    <w:rsid w:val="00403389"/>
    <w:rsid w:val="004119B3"/>
    <w:rsid w:val="00413393"/>
    <w:rsid w:val="00415E36"/>
    <w:rsid w:val="004359CC"/>
    <w:rsid w:val="00441256"/>
    <w:rsid w:val="004465F5"/>
    <w:rsid w:val="00461302"/>
    <w:rsid w:val="00477C80"/>
    <w:rsid w:val="00482BBA"/>
    <w:rsid w:val="004841A4"/>
    <w:rsid w:val="00496FF1"/>
    <w:rsid w:val="004B67B9"/>
    <w:rsid w:val="004E42FC"/>
    <w:rsid w:val="004E4E4E"/>
    <w:rsid w:val="004F7795"/>
    <w:rsid w:val="00501905"/>
    <w:rsid w:val="00507823"/>
    <w:rsid w:val="00530C04"/>
    <w:rsid w:val="00550900"/>
    <w:rsid w:val="005520AA"/>
    <w:rsid w:val="00567E5D"/>
    <w:rsid w:val="00572255"/>
    <w:rsid w:val="00577E5E"/>
    <w:rsid w:val="005934FB"/>
    <w:rsid w:val="00594335"/>
    <w:rsid w:val="0059679E"/>
    <w:rsid w:val="005A37DA"/>
    <w:rsid w:val="005B5F79"/>
    <w:rsid w:val="005C0F91"/>
    <w:rsid w:val="005C1553"/>
    <w:rsid w:val="005C4A84"/>
    <w:rsid w:val="005D02FB"/>
    <w:rsid w:val="005D118F"/>
    <w:rsid w:val="005D1852"/>
    <w:rsid w:val="005F036A"/>
    <w:rsid w:val="00616C45"/>
    <w:rsid w:val="006272BC"/>
    <w:rsid w:val="006330BC"/>
    <w:rsid w:val="006412E0"/>
    <w:rsid w:val="006435B7"/>
    <w:rsid w:val="00644202"/>
    <w:rsid w:val="00644E25"/>
    <w:rsid w:val="00666FF5"/>
    <w:rsid w:val="00673219"/>
    <w:rsid w:val="006904FA"/>
    <w:rsid w:val="006B5B9D"/>
    <w:rsid w:val="006F61A0"/>
    <w:rsid w:val="0070281D"/>
    <w:rsid w:val="00702E0E"/>
    <w:rsid w:val="00715A30"/>
    <w:rsid w:val="00717C53"/>
    <w:rsid w:val="007232FF"/>
    <w:rsid w:val="00751820"/>
    <w:rsid w:val="00751966"/>
    <w:rsid w:val="00757985"/>
    <w:rsid w:val="00783501"/>
    <w:rsid w:val="007A7358"/>
    <w:rsid w:val="007B3AEA"/>
    <w:rsid w:val="007B3FCA"/>
    <w:rsid w:val="007C1984"/>
    <w:rsid w:val="007C4665"/>
    <w:rsid w:val="007D2630"/>
    <w:rsid w:val="007E53AE"/>
    <w:rsid w:val="00804000"/>
    <w:rsid w:val="00812F33"/>
    <w:rsid w:val="0081319C"/>
    <w:rsid w:val="00814906"/>
    <w:rsid w:val="008216B5"/>
    <w:rsid w:val="00821AA7"/>
    <w:rsid w:val="008249F3"/>
    <w:rsid w:val="00827A3E"/>
    <w:rsid w:val="008440DC"/>
    <w:rsid w:val="00846588"/>
    <w:rsid w:val="00850886"/>
    <w:rsid w:val="00862462"/>
    <w:rsid w:val="00863020"/>
    <w:rsid w:val="00874391"/>
    <w:rsid w:val="008758C7"/>
    <w:rsid w:val="008A4F39"/>
    <w:rsid w:val="008A509B"/>
    <w:rsid w:val="008A58D5"/>
    <w:rsid w:val="008A7DBE"/>
    <w:rsid w:val="008C04D1"/>
    <w:rsid w:val="008C3906"/>
    <w:rsid w:val="008C6377"/>
    <w:rsid w:val="008D05C1"/>
    <w:rsid w:val="008D3CCB"/>
    <w:rsid w:val="008D45CB"/>
    <w:rsid w:val="008D490B"/>
    <w:rsid w:val="008E241D"/>
    <w:rsid w:val="008F7EC6"/>
    <w:rsid w:val="00936274"/>
    <w:rsid w:val="00947857"/>
    <w:rsid w:val="009818AC"/>
    <w:rsid w:val="00981F16"/>
    <w:rsid w:val="0098379A"/>
    <w:rsid w:val="0098632E"/>
    <w:rsid w:val="00987D5D"/>
    <w:rsid w:val="009C4803"/>
    <w:rsid w:val="009D73C2"/>
    <w:rsid w:val="009E080D"/>
    <w:rsid w:val="009F48CF"/>
    <w:rsid w:val="009F58F6"/>
    <w:rsid w:val="009F5FC6"/>
    <w:rsid w:val="00A124C8"/>
    <w:rsid w:val="00A3305D"/>
    <w:rsid w:val="00A3464A"/>
    <w:rsid w:val="00A35BBB"/>
    <w:rsid w:val="00A371EF"/>
    <w:rsid w:val="00A403FC"/>
    <w:rsid w:val="00A44DD8"/>
    <w:rsid w:val="00A85B48"/>
    <w:rsid w:val="00AB14EF"/>
    <w:rsid w:val="00AB7DE3"/>
    <w:rsid w:val="00AC6CB3"/>
    <w:rsid w:val="00AD4B06"/>
    <w:rsid w:val="00AD7A7C"/>
    <w:rsid w:val="00AD7F6A"/>
    <w:rsid w:val="00AE243E"/>
    <w:rsid w:val="00AE36CB"/>
    <w:rsid w:val="00AE77B9"/>
    <w:rsid w:val="00B221F2"/>
    <w:rsid w:val="00B30FF6"/>
    <w:rsid w:val="00B3723D"/>
    <w:rsid w:val="00B608A0"/>
    <w:rsid w:val="00B61301"/>
    <w:rsid w:val="00B63B8F"/>
    <w:rsid w:val="00B65243"/>
    <w:rsid w:val="00B80225"/>
    <w:rsid w:val="00B80578"/>
    <w:rsid w:val="00B958DD"/>
    <w:rsid w:val="00B95C08"/>
    <w:rsid w:val="00BB224E"/>
    <w:rsid w:val="00BB2BA6"/>
    <w:rsid w:val="00BB6FD7"/>
    <w:rsid w:val="00BC6E4F"/>
    <w:rsid w:val="00BD0E22"/>
    <w:rsid w:val="00BF6298"/>
    <w:rsid w:val="00C01D29"/>
    <w:rsid w:val="00C16B3F"/>
    <w:rsid w:val="00C3231B"/>
    <w:rsid w:val="00C362D3"/>
    <w:rsid w:val="00C45B93"/>
    <w:rsid w:val="00C73FEF"/>
    <w:rsid w:val="00C75CDC"/>
    <w:rsid w:val="00C81EE0"/>
    <w:rsid w:val="00C862C2"/>
    <w:rsid w:val="00C86C59"/>
    <w:rsid w:val="00CB4CF3"/>
    <w:rsid w:val="00CC0B53"/>
    <w:rsid w:val="00CC0E69"/>
    <w:rsid w:val="00CD6C41"/>
    <w:rsid w:val="00CE5880"/>
    <w:rsid w:val="00CF616F"/>
    <w:rsid w:val="00D04F34"/>
    <w:rsid w:val="00D24C38"/>
    <w:rsid w:val="00D406D5"/>
    <w:rsid w:val="00D4287E"/>
    <w:rsid w:val="00D52BFD"/>
    <w:rsid w:val="00D61CC7"/>
    <w:rsid w:val="00D76D0B"/>
    <w:rsid w:val="00D81694"/>
    <w:rsid w:val="00D944C6"/>
    <w:rsid w:val="00D95763"/>
    <w:rsid w:val="00DA0AD1"/>
    <w:rsid w:val="00DB5FF9"/>
    <w:rsid w:val="00DB6F7F"/>
    <w:rsid w:val="00DD21C2"/>
    <w:rsid w:val="00DD30D6"/>
    <w:rsid w:val="00DE631F"/>
    <w:rsid w:val="00DF1CEE"/>
    <w:rsid w:val="00E167E5"/>
    <w:rsid w:val="00E21B9D"/>
    <w:rsid w:val="00E232DA"/>
    <w:rsid w:val="00E40806"/>
    <w:rsid w:val="00E504A6"/>
    <w:rsid w:val="00E51452"/>
    <w:rsid w:val="00E54CB3"/>
    <w:rsid w:val="00E63E82"/>
    <w:rsid w:val="00E63ED5"/>
    <w:rsid w:val="00E75DEF"/>
    <w:rsid w:val="00E8521B"/>
    <w:rsid w:val="00E979E1"/>
    <w:rsid w:val="00EA5F75"/>
    <w:rsid w:val="00EB2515"/>
    <w:rsid w:val="00EB5A8F"/>
    <w:rsid w:val="00EC25AC"/>
    <w:rsid w:val="00ED0E2A"/>
    <w:rsid w:val="00ED39D5"/>
    <w:rsid w:val="00EE071C"/>
    <w:rsid w:val="00EE37FD"/>
    <w:rsid w:val="00EE4913"/>
    <w:rsid w:val="00F05283"/>
    <w:rsid w:val="00F135C8"/>
    <w:rsid w:val="00F14E3A"/>
    <w:rsid w:val="00F1759C"/>
    <w:rsid w:val="00F242EC"/>
    <w:rsid w:val="00F33ACD"/>
    <w:rsid w:val="00F35E41"/>
    <w:rsid w:val="00F3750C"/>
    <w:rsid w:val="00F5397B"/>
    <w:rsid w:val="00F64B85"/>
    <w:rsid w:val="00F756A5"/>
    <w:rsid w:val="00F7755C"/>
    <w:rsid w:val="00F80E38"/>
    <w:rsid w:val="00FA53F0"/>
    <w:rsid w:val="00FA56D7"/>
    <w:rsid w:val="00FC07B6"/>
    <w:rsid w:val="00FC2883"/>
    <w:rsid w:val="00FC52AD"/>
    <w:rsid w:val="00FD77B9"/>
    <w:rsid w:val="00FE0E22"/>
    <w:rsid w:val="00FF13CD"/>
    <w:rsid w:val="00FF4DE1"/>
    <w:rsid w:val="051179B5"/>
    <w:rsid w:val="11306E3F"/>
    <w:rsid w:val="2DE562EA"/>
    <w:rsid w:val="3A7D2AF7"/>
    <w:rsid w:val="42965CD5"/>
    <w:rsid w:val="49EC197E"/>
    <w:rsid w:val="4AB32BA7"/>
    <w:rsid w:val="4E113159"/>
    <w:rsid w:val="5CC5528F"/>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21"/>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customStyle="1" w:styleId="15">
    <w:name w:val="serif1"/>
    <w:autoRedefine/>
    <w:qFormat/>
    <w:uiPriority w:val="0"/>
    <w:rPr>
      <w:rFonts w:hint="default" w:ascii="Times New Roman" w:hAnsi="Times New Roman" w:cs="Times New Roman"/>
      <w:sz w:val="24"/>
      <w:szCs w:val="24"/>
    </w:rPr>
  </w:style>
  <w:style w:type="character" w:customStyle="1" w:styleId="16">
    <w:name w:val="apple-converted-space"/>
    <w:autoRedefine/>
    <w:qFormat/>
    <w:uiPriority w:val="0"/>
  </w:style>
  <w:style w:type="character" w:customStyle="1" w:styleId="17">
    <w:name w:val="bookcopy1"/>
    <w:autoRedefine/>
    <w:qFormat/>
    <w:uiPriority w:val="0"/>
    <w:rPr>
      <w:rFonts w:hint="default" w:ascii="Verdana" w:hAnsi="Verdana"/>
      <w:color w:val="000000"/>
      <w:sz w:val="17"/>
      <w:szCs w:val="17"/>
      <w:u w:val="none"/>
    </w:rPr>
  </w:style>
  <w:style w:type="paragraph" w:customStyle="1" w:styleId="18">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未处理的提及1"/>
    <w:basedOn w:val="11"/>
    <w:semiHidden/>
    <w:unhideWhenUsed/>
    <w:uiPriority w:val="99"/>
    <w:rPr>
      <w:color w:val="605E5C"/>
      <w:shd w:val="clear" w:color="auto" w:fill="E1DFDD"/>
    </w:rPr>
  </w:style>
  <w:style w:type="paragraph" w:styleId="20">
    <w:name w:val="List Paragraph"/>
    <w:basedOn w:val="1"/>
    <w:qFormat/>
    <w:uiPriority w:val="99"/>
    <w:pPr>
      <w:ind w:firstLine="420" w:firstLineChars="200"/>
    </w:pPr>
  </w:style>
  <w:style w:type="character" w:customStyle="1" w:styleId="21">
    <w:name w:val="标题 2 字符"/>
    <w:basedOn w:val="11"/>
    <w:link w:val="3"/>
    <w:semiHidden/>
    <w:uiPriority w:val="0"/>
    <w:rPr>
      <w:rFonts w:asciiTheme="majorHAnsi" w:hAnsiTheme="majorHAnsi" w:eastAsiaTheme="majorEastAsia" w:cstheme="majorBidi"/>
      <w:b/>
      <w:bCs/>
      <w:kern w:val="2"/>
      <w:sz w:val="32"/>
      <w:szCs w:val="32"/>
    </w:rPr>
  </w:style>
  <w:style w:type="character" w:customStyle="1" w:styleId="22">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7C0C-7BB1-416C-ACEB-55CDB07F5CD9}">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1326</Words>
  <Characters>1038</Characters>
  <Lines>8</Lines>
  <Paragraphs>4</Paragraphs>
  <TotalTime>10</TotalTime>
  <ScaleCrop>false</ScaleCrop>
  <LinksUpToDate>false</LinksUpToDate>
  <CharactersWithSpaces>2360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2023-12-24T05:50:00Z</dcterms:created>
  <dc:creator>Image</dc:creator>
  <cp:lastModifiedBy>堀  达</cp:lastModifiedBy>
  <cp:lastPrinted>2004-04-23T07:06:00Z</cp:lastPrinted>
  <dcterms:modified xsi:type="dcterms:W3CDTF">2023-12-29T07:49:18Z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4F6EBEF712A04EE9BF4938EB7BB4ED31_13</vt:lpwstr>
  </property>
</Properties>
</file>