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r>
        <w:rPr>
          <w:b/>
          <w:bCs/>
          <w:sz w:val="36"/>
        </w:rPr>
        <w:drawing>
          <wp:anchor distT="0" distB="0" distL="114300" distR="114300" simplePos="0" relativeHeight="251659264" behindDoc="0" locked="0" layoutInCell="1" allowOverlap="1">
            <wp:simplePos x="0" y="0"/>
            <wp:positionH relativeFrom="column">
              <wp:posOffset>4007485</wp:posOffset>
            </wp:positionH>
            <wp:positionV relativeFrom="paragraph">
              <wp:posOffset>359410</wp:posOffset>
            </wp:positionV>
            <wp:extent cx="1350010" cy="2045335"/>
            <wp:effectExtent l="0" t="0" r="2540" b="12065"/>
            <wp:wrapSquare wrapText="bothSides"/>
            <wp:docPr id="1" name="图片 0" descr="H:/安德鲁/书讯/240105/a love that kills_.jpga love that kill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H:/安德鲁/书讯/240105/a love that kills_.jpga love that kills_"/>
                    <pic:cNvPicPr>
                      <a:picLocks noChangeAspect="1"/>
                    </pic:cNvPicPr>
                  </pic:nvPicPr>
                  <pic:blipFill>
                    <a:blip r:embed="rId6"/>
                    <a:srcRect t="3385" b="3385"/>
                    <a:stretch>
                      <a:fillRect/>
                    </a:stretch>
                  </pic:blipFill>
                  <pic:spPr>
                    <a:xfrm>
                      <a:off x="0" y="0"/>
                      <a:ext cx="1350010" cy="2045335"/>
                    </a:xfrm>
                    <a:prstGeom prst="rect">
                      <a:avLst/>
                    </a:prstGeom>
                  </pic:spPr>
                </pic:pic>
              </a:graphicData>
            </a:graphic>
          </wp:anchor>
        </w:drawing>
      </w:r>
    </w:p>
    <w:p>
      <w:pPr>
        <w:rPr>
          <w:b/>
        </w:rPr>
      </w:pPr>
      <w:r>
        <w:rPr>
          <w:rFonts w:hint="eastAsia"/>
          <w:b/>
        </w:rPr>
        <w:t>中文书名：《</w:t>
      </w:r>
      <w:r>
        <w:rPr>
          <w:rFonts w:hint="eastAsia"/>
          <w:b/>
          <w:szCs w:val="21"/>
          <w:lang w:eastAsia="zh-CN"/>
        </w:rPr>
        <w:t>爱意致命</w:t>
      </w:r>
      <w:r>
        <w:rPr>
          <w:rFonts w:hint="eastAsia"/>
          <w:b/>
          <w:szCs w:val="21"/>
          <w:lang w:val="en-US" w:eastAsia="zh-CN"/>
        </w:rPr>
        <w:t>:法医心理学与女性暴力</w:t>
      </w:r>
      <w:r>
        <w:rPr>
          <w:rFonts w:hint="eastAsia"/>
          <w:b/>
        </w:rPr>
        <w:t>》</w:t>
      </w:r>
    </w:p>
    <w:p>
      <w:pPr>
        <w:rPr>
          <w:b/>
        </w:rPr>
      </w:pPr>
      <w:r>
        <w:rPr>
          <w:rFonts w:hint="eastAsia"/>
          <w:b/>
        </w:rPr>
        <w:t>英文书名：</w:t>
      </w:r>
      <w:r>
        <w:rPr>
          <w:rFonts w:hint="eastAsia"/>
          <w:b/>
          <w:i/>
          <w:iCs/>
          <w:lang w:eastAsia="zh-CN"/>
        </w:rPr>
        <w:t>A Love That Kills</w:t>
      </w:r>
      <w:r>
        <w:rPr>
          <w:rFonts w:hint="eastAsia"/>
          <w:b/>
          <w:i/>
          <w:iCs/>
        </w:rPr>
        <w:t>: Stories of Forensic Psychology and Female Violence</w:t>
      </w:r>
    </w:p>
    <w:p>
      <w:pPr>
        <w:rPr>
          <w:b/>
        </w:rPr>
      </w:pPr>
      <w:r>
        <w:rPr>
          <w:rFonts w:hint="eastAsia"/>
          <w:b/>
        </w:rPr>
        <w:t>作    者：</w:t>
      </w:r>
      <w:r>
        <w:rPr>
          <w:b/>
        </w:rPr>
        <w:t>Anna Motz</w:t>
      </w:r>
    </w:p>
    <w:p>
      <w:pPr>
        <w:rPr>
          <w:b/>
        </w:rPr>
      </w:pPr>
      <w:r>
        <w:rPr>
          <w:rFonts w:hint="eastAsia"/>
          <w:b/>
        </w:rPr>
        <w:t>出</w:t>
      </w:r>
      <w:r>
        <w:rPr>
          <w:b/>
        </w:rPr>
        <w:t xml:space="preserve"> </w:t>
      </w:r>
      <w:r>
        <w:rPr>
          <w:rFonts w:hint="eastAsia"/>
          <w:b/>
        </w:rPr>
        <w:t>版</w:t>
      </w:r>
      <w:r>
        <w:rPr>
          <w:b/>
        </w:rPr>
        <w:t xml:space="preserve"> </w:t>
      </w:r>
      <w:r>
        <w:rPr>
          <w:rFonts w:hint="eastAsia"/>
          <w:b/>
        </w:rPr>
        <w:t>社：W&amp;N</w:t>
      </w:r>
    </w:p>
    <w:p>
      <w:pPr>
        <w:rPr>
          <w:b/>
        </w:rPr>
      </w:pPr>
      <w:r>
        <w:rPr>
          <w:rFonts w:hint="eastAsia"/>
          <w:b/>
        </w:rPr>
        <w:t>代理公司：PFD/ANA/</w:t>
      </w:r>
      <w:r>
        <w:rPr>
          <w:b/>
          <w:bCs/>
          <w:szCs w:val="21"/>
          <w:highlight w:val="none"/>
        </w:rPr>
        <w:t>L</w:t>
      </w:r>
      <w:r>
        <w:rPr>
          <w:rFonts w:hint="eastAsia"/>
          <w:b/>
          <w:bCs/>
          <w:szCs w:val="21"/>
          <w:highlight w:val="none"/>
          <w:lang w:val="en-US" w:eastAsia="zh-CN"/>
        </w:rPr>
        <w:t>auren</w:t>
      </w:r>
    </w:p>
    <w:p>
      <w:pPr>
        <w:rPr>
          <w:rFonts w:hint="default" w:eastAsia="宋体"/>
          <w:b/>
          <w:lang w:val="en-US" w:eastAsia="zh-CN"/>
        </w:rPr>
      </w:pPr>
      <w:r>
        <w:rPr>
          <w:rFonts w:hint="eastAsia"/>
          <w:b/>
        </w:rPr>
        <w:t>页    数：</w:t>
      </w:r>
      <w:r>
        <w:rPr>
          <w:rFonts w:hint="eastAsia"/>
          <w:b/>
          <w:lang w:val="en-US" w:eastAsia="zh-CN"/>
        </w:rPr>
        <w:t>272页</w:t>
      </w:r>
    </w:p>
    <w:p>
      <w:pPr>
        <w:rPr>
          <w:rFonts w:hint="default" w:eastAsia="宋体"/>
          <w:b/>
          <w:lang w:val="en-US" w:eastAsia="zh-CN"/>
        </w:rPr>
      </w:pPr>
      <w:r>
        <w:rPr>
          <w:rFonts w:hint="eastAsia"/>
          <w:b/>
        </w:rPr>
        <w:t>出版时间：2023年</w:t>
      </w:r>
      <w:r>
        <w:rPr>
          <w:rFonts w:hint="eastAsia"/>
          <w:b/>
          <w:lang w:val="en-US" w:eastAsia="zh-CN"/>
        </w:rPr>
        <w:t>3月</w:t>
      </w:r>
    </w:p>
    <w:p>
      <w:pPr>
        <w:rPr>
          <w:b/>
        </w:rPr>
      </w:pPr>
      <w:r>
        <w:rPr>
          <w:rFonts w:hint="eastAsia"/>
          <w:b/>
        </w:rPr>
        <w:t>代理地区：中国大陆、台湾</w:t>
      </w:r>
    </w:p>
    <w:p>
      <w:pPr>
        <w:rPr>
          <w:rFonts w:hint="eastAsia" w:eastAsia="宋体"/>
          <w:b/>
          <w:lang w:val="en-US" w:eastAsia="zh-CN"/>
        </w:rPr>
      </w:pPr>
      <w:r>
        <w:rPr>
          <w:rFonts w:hint="eastAsia"/>
          <w:b/>
        </w:rPr>
        <w:t>审读资料：</w:t>
      </w:r>
      <w:r>
        <w:rPr>
          <w:rFonts w:hint="eastAsia"/>
          <w:b/>
          <w:lang w:val="en-US" w:eastAsia="zh-CN"/>
        </w:rPr>
        <w:t>电子稿</w:t>
      </w:r>
    </w:p>
    <w:p>
      <w:pPr>
        <w:rPr>
          <w:rFonts w:hint="eastAsia"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非小说</w:t>
      </w:r>
      <w:bookmarkStart w:id="1" w:name="_GoBack"/>
      <w:bookmarkEnd w:id="1"/>
    </w:p>
    <w:p>
      <w:pPr>
        <w:rPr>
          <w:rFonts w:hint="eastAsia"/>
          <w:b/>
          <w:color w:val="C00000"/>
          <w:lang w:val="en-US" w:eastAsia="zh-CN"/>
        </w:rPr>
      </w:pPr>
      <w:r>
        <w:rPr>
          <w:rFonts w:hint="eastAsia"/>
          <w:b/>
          <w:color w:val="C00000"/>
          <w:lang w:val="en-US" w:eastAsia="zh-CN"/>
        </w:rPr>
        <w:t>版权已售：英国：</w:t>
      </w:r>
      <w:r>
        <w:rPr>
          <w:rFonts w:hint="eastAsia"/>
          <w:b/>
          <w:color w:val="C00000"/>
        </w:rPr>
        <w:t>W&amp;N</w:t>
      </w:r>
      <w:r>
        <w:rPr>
          <w:rFonts w:hint="eastAsia"/>
          <w:b/>
          <w:color w:val="C00000"/>
          <w:lang w:eastAsia="zh-CN"/>
        </w:rPr>
        <w:t>；</w:t>
      </w:r>
      <w:r>
        <w:rPr>
          <w:rFonts w:hint="eastAsia"/>
          <w:b/>
          <w:color w:val="C00000"/>
          <w:lang w:val="en-US" w:eastAsia="zh-CN"/>
        </w:rPr>
        <w:t>美国：Knopf；俄罗斯：AST</w:t>
      </w:r>
    </w:p>
    <w:p>
      <w:pPr>
        <w:rPr>
          <w:rFonts w:hint="default"/>
          <w:b/>
          <w:lang w:val="en-US" w:eastAsia="zh-CN"/>
        </w:rPr>
      </w:pPr>
    </w:p>
    <w:p>
      <w:pPr>
        <w:rPr>
          <w:b/>
          <w:bCs/>
          <w:szCs w:val="21"/>
        </w:rPr>
      </w:pPr>
      <w:r>
        <w:rPr>
          <w:b/>
          <w:bCs/>
          <w:szCs w:val="21"/>
        </w:rPr>
        <w:t>内容简介：</w:t>
      </w:r>
    </w:p>
    <w:p>
      <w:pPr>
        <w:rPr>
          <w:rFonts w:hint="eastAsia"/>
          <w:bCs/>
          <w:szCs w:val="21"/>
        </w:rPr>
      </w:pPr>
    </w:p>
    <w:p>
      <w:pPr>
        <w:rPr>
          <w:bCs/>
          <w:szCs w:val="21"/>
        </w:rPr>
      </w:pPr>
      <w:r>
        <w:rPr>
          <w:rFonts w:hint="eastAsia"/>
          <w:bCs/>
          <w:szCs w:val="21"/>
        </w:rPr>
        <w:t xml:space="preserve">    《</w:t>
      </w:r>
      <w:r>
        <w:rPr>
          <w:rFonts w:hint="eastAsia"/>
          <w:szCs w:val="21"/>
          <w:lang w:eastAsia="zh-CN"/>
        </w:rPr>
        <w:t>爱意致命</w:t>
      </w:r>
      <w:r>
        <w:rPr>
          <w:rFonts w:hint="eastAsia"/>
          <w:bCs/>
          <w:szCs w:val="21"/>
        </w:rPr>
        <w:t>》</w:t>
      </w:r>
      <w:r>
        <w:rPr>
          <w:rFonts w:hint="eastAsia"/>
          <w:szCs w:val="21"/>
        </w:rPr>
        <w:t>（</w:t>
      </w:r>
      <w:r>
        <w:rPr>
          <w:rFonts w:hint="eastAsia"/>
          <w:bCs/>
          <w:i/>
          <w:iCs/>
          <w:color w:val="000000"/>
          <w:szCs w:val="21"/>
          <w:shd w:val="clear" w:color="auto" w:fill="FFFFFF"/>
          <w:lang w:eastAsia="zh-CN"/>
        </w:rPr>
        <w:t>A Love That Kills</w:t>
      </w:r>
      <w:r>
        <w:rPr>
          <w:rFonts w:hint="eastAsia"/>
          <w:szCs w:val="21"/>
        </w:rPr>
        <w:t>）是一部职业回忆录，面向的是《秘密律师》（</w:t>
      </w:r>
      <w:r>
        <w:rPr>
          <w:i/>
          <w:iCs/>
          <w:color w:val="000000"/>
          <w:szCs w:val="21"/>
          <w:shd w:val="clear" w:color="auto" w:fill="FFFFFF"/>
        </w:rPr>
        <w:t>The Secret Barrister</w:t>
      </w:r>
      <w:r>
        <w:rPr>
          <w:rFonts w:hint="eastAsia"/>
          <w:szCs w:val="21"/>
        </w:rPr>
        <w:t>）、《受审视的生活》（</w:t>
      </w:r>
      <w:r>
        <w:rPr>
          <w:i/>
          <w:iCs/>
          <w:color w:val="000000"/>
          <w:szCs w:val="21"/>
          <w:shd w:val="clear" w:color="auto" w:fill="FFFFFF"/>
        </w:rPr>
        <w:t>The Examined Life</w:t>
      </w:r>
      <w:r>
        <w:rPr>
          <w:rFonts w:hint="eastAsia"/>
          <w:szCs w:val="21"/>
        </w:rPr>
        <w:t>）和</w:t>
      </w:r>
      <w:r>
        <w:rPr>
          <w:color w:val="000000"/>
          <w:szCs w:val="21"/>
          <w:shd w:val="clear" w:color="auto" w:fill="FFFFFF"/>
        </w:rPr>
        <w:t>Netflix</w:t>
      </w:r>
      <w:r>
        <w:rPr>
          <w:rFonts w:hint="eastAsia"/>
          <w:color w:val="000000"/>
          <w:szCs w:val="21"/>
          <w:shd w:val="clear" w:color="auto" w:fill="FFFFFF"/>
        </w:rPr>
        <w:t>电视剧</w:t>
      </w:r>
      <w:r>
        <w:rPr>
          <w:rFonts w:hint="eastAsia"/>
          <w:szCs w:val="21"/>
        </w:rPr>
        <w:t>《心灵猎人》（</w:t>
      </w:r>
      <w:r>
        <w:rPr>
          <w:i/>
          <w:iCs/>
          <w:color w:val="000000"/>
          <w:szCs w:val="21"/>
          <w:shd w:val="clear" w:color="auto" w:fill="FFFFFF"/>
        </w:rPr>
        <w:t>Mindhunter</w:t>
      </w:r>
      <w:r>
        <w:rPr>
          <w:rFonts w:hint="eastAsia"/>
          <w:szCs w:val="21"/>
        </w:rPr>
        <w:t>）的观众。</w:t>
      </w:r>
      <w:r>
        <w:rPr>
          <w:rFonts w:hint="eastAsia"/>
          <w:color w:val="000000"/>
          <w:szCs w:val="21"/>
          <w:shd w:val="clear" w:color="auto" w:fill="FFFFFF"/>
        </w:rPr>
        <w:t>安娜·莫茨（</w:t>
      </w:r>
      <w:r>
        <w:rPr>
          <w:bCs/>
          <w:color w:val="000000"/>
          <w:szCs w:val="21"/>
          <w:shd w:val="clear" w:color="auto" w:fill="FFFFFF"/>
        </w:rPr>
        <w:t>Anna Motz</w:t>
      </w:r>
      <w:r>
        <w:rPr>
          <w:rFonts w:hint="eastAsia"/>
          <w:color w:val="000000"/>
          <w:szCs w:val="21"/>
          <w:shd w:val="clear" w:color="auto" w:fill="FFFFFF"/>
        </w:rPr>
        <w:t>）在监狱工作了三十多年，为暴力女性提供帮助。</w:t>
      </w:r>
      <w:r>
        <w:rPr>
          <w:rFonts w:hint="eastAsia"/>
          <w:color w:val="000000"/>
          <w:szCs w:val="21"/>
          <w:shd w:val="clear" w:color="auto" w:fill="FFFFFF"/>
          <w:lang w:val="en-US" w:eastAsia="zh-CN"/>
        </w:rPr>
        <w:t>她</w:t>
      </w:r>
      <w:r>
        <w:rPr>
          <w:rFonts w:hint="eastAsia"/>
          <w:color w:val="000000"/>
          <w:szCs w:val="21"/>
          <w:shd w:val="clear" w:color="auto" w:fill="FFFFFF"/>
        </w:rPr>
        <w:t>通过一系列针对心理创伤的辅导课程，</w:t>
      </w:r>
      <w:r>
        <w:rPr>
          <w:rFonts w:hint="eastAsia"/>
          <w:color w:val="000000"/>
          <w:szCs w:val="21"/>
          <w:shd w:val="clear" w:color="auto" w:fill="FFFFFF"/>
          <w:lang w:val="en-US" w:eastAsia="zh-CN"/>
        </w:rPr>
        <w:t>探索</w:t>
      </w:r>
      <w:r>
        <w:rPr>
          <w:rFonts w:hint="eastAsia"/>
          <w:color w:val="000000"/>
          <w:szCs w:val="21"/>
          <w:shd w:val="clear" w:color="auto" w:fill="FFFFFF"/>
        </w:rPr>
        <w:t>整个职业生涯中遇到的极端女性暴力案件的根源与动机。</w:t>
      </w:r>
    </w:p>
    <w:p>
      <w:pPr>
        <w:rPr>
          <w:rFonts w:hint="eastAsia"/>
          <w:bCs/>
          <w:color w:val="000000"/>
          <w:szCs w:val="21"/>
          <w:shd w:val="clear" w:color="auto" w:fill="FFFFFF"/>
        </w:rPr>
      </w:pPr>
    </w:p>
    <w:p>
      <w:pPr>
        <w:rPr>
          <w:color w:val="000000"/>
          <w:szCs w:val="21"/>
          <w:shd w:val="clear" w:color="auto" w:fill="FFFFFF"/>
        </w:rPr>
      </w:pPr>
      <w:r>
        <w:rPr>
          <w:rFonts w:hint="eastAsia"/>
          <w:bCs/>
          <w:color w:val="000000"/>
          <w:szCs w:val="21"/>
          <w:shd w:val="clear" w:color="auto" w:fill="FFFFFF"/>
        </w:rPr>
        <w:t xml:space="preserve">    女性受母性直觉支配，更加擅长养育、关爱，比男性更温柔。但就像男人一样，</w:t>
      </w:r>
      <w:r>
        <w:rPr>
          <w:rFonts w:hint="eastAsia"/>
          <w:bCs/>
          <w:color w:val="000000"/>
          <w:szCs w:val="21"/>
          <w:shd w:val="clear" w:color="auto" w:fill="FFFFFF"/>
          <w:lang w:val="en-US" w:eastAsia="zh-CN"/>
        </w:rPr>
        <w:t>女性</w:t>
      </w:r>
      <w:r>
        <w:rPr>
          <w:rFonts w:hint="eastAsia"/>
          <w:bCs/>
          <w:color w:val="000000"/>
          <w:szCs w:val="21"/>
          <w:shd w:val="clear" w:color="auto" w:fill="FFFFFF"/>
        </w:rPr>
        <w:t>也有能力犯下毁灭生命的可怕罪行。对大多数人来说，女性暴力令人不安</w:t>
      </w:r>
      <w:r>
        <w:rPr>
          <w:rFonts w:hint="eastAsia"/>
          <w:bCs/>
          <w:color w:val="000000"/>
          <w:szCs w:val="21"/>
          <w:shd w:val="clear" w:color="auto" w:fill="FFFFFF"/>
          <w:lang w:eastAsia="zh-CN"/>
        </w:rPr>
        <w:t>，</w:t>
      </w:r>
      <w:r>
        <w:rPr>
          <w:rFonts w:hint="eastAsia"/>
          <w:bCs/>
          <w:color w:val="000000"/>
          <w:szCs w:val="21"/>
          <w:shd w:val="clear" w:color="auto" w:fill="FFFFFF"/>
          <w:lang w:val="en-US" w:eastAsia="zh-CN"/>
        </w:rPr>
        <w:t>因其冲突</w:t>
      </w:r>
      <w:r>
        <w:rPr>
          <w:rFonts w:hint="eastAsia"/>
          <w:bCs/>
          <w:color w:val="000000"/>
          <w:szCs w:val="21"/>
          <w:shd w:val="clear" w:color="auto" w:fill="FFFFFF"/>
        </w:rPr>
        <w:t>了女性作为爱、养育和照顾提供者的理想观念，是一种禁忌。</w:t>
      </w:r>
    </w:p>
    <w:p>
      <w:pPr>
        <w:pStyle w:val="41"/>
        <w:shd w:val="clear" w:color="auto" w:fill="FFFFFF"/>
        <w:spacing w:before="0" w:beforeAutospacing="0" w:after="0" w:afterAutospacing="0"/>
        <w:jc w:val="both"/>
        <w:rPr>
          <w:rFonts w:hint="eastAsia" w:ascii="Times New Roman" w:hAnsi="Times New Roman" w:cs="Times New Roman"/>
          <w:color w:val="000000"/>
          <w:sz w:val="21"/>
          <w:szCs w:val="21"/>
        </w:rPr>
      </w:pPr>
    </w:p>
    <w:p>
      <w:pPr>
        <w:pStyle w:val="41"/>
        <w:shd w:val="clear" w:color="auto" w:fill="FFFFFF"/>
        <w:spacing w:before="0" w:beforeAutospacing="0" w:after="0" w:afterAutospacing="0"/>
        <w:ind w:firstLine="420"/>
        <w:jc w:val="both"/>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安娜·莫茨通过十个故事，讲述了普通女性如何实施残酷行为、折磨和谋杀等极端行为，</w:t>
      </w:r>
      <w:r>
        <w:rPr>
          <w:rFonts w:hint="eastAsia" w:ascii="Times New Roman" w:hAnsi="Times New Roman" w:cs="Times New Roman"/>
          <w:color w:val="000000"/>
          <w:sz w:val="21"/>
          <w:szCs w:val="21"/>
          <w:lang w:val="en-US" w:eastAsia="zh-CN"/>
        </w:rPr>
        <w:t>传达出</w:t>
      </w:r>
      <w:r>
        <w:rPr>
          <w:rFonts w:hint="eastAsia" w:ascii="Times New Roman" w:hAnsi="Times New Roman" w:cs="Times New Roman"/>
          <w:color w:val="000000"/>
          <w:sz w:val="21"/>
          <w:szCs w:val="21"/>
        </w:rPr>
        <w:t>女性</w:t>
      </w:r>
      <w:r>
        <w:rPr>
          <w:rFonts w:hint="eastAsia" w:ascii="Times New Roman" w:hAnsi="Times New Roman" w:cs="Times New Roman"/>
          <w:color w:val="000000"/>
          <w:sz w:val="21"/>
          <w:szCs w:val="21"/>
          <w:lang w:val="en-US" w:eastAsia="zh-CN"/>
        </w:rPr>
        <w:t>也</w:t>
      </w:r>
      <w:r>
        <w:rPr>
          <w:rFonts w:hint="eastAsia" w:ascii="Times New Roman" w:hAnsi="Times New Roman" w:cs="Times New Roman"/>
          <w:color w:val="000000"/>
          <w:sz w:val="21"/>
          <w:szCs w:val="21"/>
        </w:rPr>
        <w:t>有能力做出邪恶行径</w:t>
      </w:r>
      <w:r>
        <w:rPr>
          <w:rFonts w:hint="eastAsia" w:ascii="Times New Roman" w:hAnsi="Times New Roman" w:cs="Times New Roman"/>
          <w:color w:val="000000"/>
          <w:sz w:val="21"/>
          <w:szCs w:val="21"/>
          <w:lang w:val="en-US" w:eastAsia="zh-CN"/>
        </w:rPr>
        <w:t>的事实</w:t>
      </w:r>
      <w:r>
        <w:rPr>
          <w:rFonts w:hint="eastAsia" w:ascii="Times New Roman" w:hAnsi="Times New Roman" w:cs="Times New Roman"/>
          <w:color w:val="000000"/>
          <w:sz w:val="21"/>
          <w:szCs w:val="21"/>
        </w:rPr>
        <w:t>。她带领读者进入心理治疗旅程，阐明了</w:t>
      </w:r>
      <w:r>
        <w:rPr>
          <w:rFonts w:hint="eastAsia" w:ascii="Times New Roman" w:hAnsi="Times New Roman" w:cs="Times New Roman"/>
          <w:color w:val="000000"/>
          <w:sz w:val="21"/>
          <w:szCs w:val="21"/>
          <w:lang w:val="en-US" w:eastAsia="zh-CN"/>
        </w:rPr>
        <w:t>这些女性</w:t>
      </w:r>
      <w:r>
        <w:rPr>
          <w:rFonts w:hint="eastAsia" w:ascii="Times New Roman" w:hAnsi="Times New Roman" w:cs="Times New Roman"/>
          <w:color w:val="000000"/>
          <w:sz w:val="21"/>
          <w:szCs w:val="21"/>
        </w:rPr>
        <w:t>的动机和导致这些行为的心理缺陷。莫茨探索了病人和治疗师之间的互动，</w:t>
      </w:r>
      <w:r>
        <w:rPr>
          <w:rFonts w:hint="eastAsia" w:ascii="Times New Roman" w:hAnsi="Times New Roman" w:cs="Times New Roman"/>
          <w:color w:val="000000"/>
          <w:sz w:val="21"/>
          <w:szCs w:val="21"/>
          <w:lang w:val="en-US" w:eastAsia="zh-CN"/>
        </w:rPr>
        <w:t>呈现了</w:t>
      </w:r>
      <w:r>
        <w:rPr>
          <w:rFonts w:hint="eastAsia" w:ascii="Times New Roman" w:hAnsi="Times New Roman" w:cs="Times New Roman"/>
          <w:color w:val="000000"/>
          <w:sz w:val="21"/>
          <w:szCs w:val="21"/>
        </w:rPr>
        <w:t>曲折的康复和理解之路，并在处理这些问题的过程中，为读者提供了法医心理治疗师难得一见的内心世界：这些看似普通的女人，怎么会做出如此难以形容的邪恶之事？</w:t>
      </w:r>
    </w:p>
    <w:p>
      <w:pPr>
        <w:pStyle w:val="41"/>
        <w:shd w:val="clear" w:color="auto" w:fill="FFFFFF"/>
        <w:spacing w:before="0" w:beforeAutospacing="0" w:after="0" w:afterAutospacing="0"/>
        <w:ind w:firstLine="420"/>
        <w:jc w:val="both"/>
        <w:rPr>
          <w:rFonts w:hint="eastAsia" w:ascii="Times New Roman" w:hAnsi="Times New Roman" w:cs="Times New Roman"/>
          <w:color w:val="000000"/>
          <w:sz w:val="21"/>
          <w:szCs w:val="21"/>
        </w:rPr>
      </w:pPr>
    </w:p>
    <w:p>
      <w:pPr>
        <w:pStyle w:val="41"/>
        <w:shd w:val="clear" w:color="auto" w:fill="FFFFFF"/>
        <w:spacing w:before="0" w:beforeAutospacing="0" w:after="0" w:afterAutospacing="0"/>
        <w:jc w:val="both"/>
        <w:rPr>
          <w:rFonts w:hint="eastAsia" w:ascii="Times New Roman" w:hAnsi="Times New Roman"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目录：</w:t>
      </w:r>
    </w:p>
    <w:p>
      <w:pPr>
        <w:pStyle w:val="41"/>
        <w:shd w:val="clear" w:color="auto" w:fill="FFFFFF"/>
        <w:spacing w:before="0" w:beforeAutospacing="0" w:after="0" w:afterAutospacing="0"/>
        <w:jc w:val="both"/>
        <w:rPr>
          <w:rFonts w:hint="eastAsia" w:ascii="Times New Roman" w:hAnsi="Times New Roman" w:cs="Times New Roman"/>
          <w:color w:val="000000"/>
          <w:sz w:val="21"/>
          <w:szCs w:val="21"/>
          <w:lang w:val="en-US" w:eastAsia="zh-CN"/>
        </w:rPr>
      </w:pPr>
    </w:p>
    <w:p>
      <w:pPr>
        <w:rPr>
          <w:rFonts w:hint="eastAsia"/>
        </w:rPr>
      </w:pPr>
      <w:r>
        <w:rPr>
          <w:rFonts w:hint="eastAsia"/>
        </w:rPr>
        <w:t xml:space="preserve">1. Mary: Extinguished, Aflame </w:t>
      </w:r>
    </w:p>
    <w:p>
      <w:pPr>
        <w:rPr>
          <w:rFonts w:hint="eastAsia"/>
        </w:rPr>
      </w:pPr>
      <w:r>
        <w:rPr>
          <w:rFonts w:hint="eastAsia"/>
        </w:rPr>
        <w:t xml:space="preserve">2.Paula: The Volcano and the Void </w:t>
      </w:r>
    </w:p>
    <w:p>
      <w:pPr>
        <w:rPr>
          <w:rFonts w:hint="eastAsia"/>
        </w:rPr>
      </w:pPr>
      <w:r>
        <w:rPr>
          <w:rFonts w:hint="eastAsia"/>
        </w:rPr>
        <w:t>3. Saffire and Jackie: Motherhood on Trial</w:t>
      </w:r>
    </w:p>
    <w:p>
      <w:pPr>
        <w:rPr>
          <w:rFonts w:hint="eastAsia"/>
        </w:rPr>
      </w:pPr>
      <w:r>
        <w:rPr>
          <w:rFonts w:hint="eastAsia"/>
        </w:rPr>
        <w:t xml:space="preserve">4.Grace: Under Cover of Care </w:t>
      </w:r>
    </w:p>
    <w:p>
      <w:pPr>
        <w:rPr>
          <w:rFonts w:hint="eastAsia"/>
        </w:rPr>
      </w:pPr>
      <w:r>
        <w:rPr>
          <w:rFonts w:hint="eastAsia"/>
        </w:rPr>
        <w:t xml:space="preserve">5.Dolores: A Love That Kills </w:t>
      </w:r>
    </w:p>
    <w:p>
      <w:pPr>
        <w:rPr>
          <w:rFonts w:hint="eastAsia"/>
        </w:rPr>
      </w:pPr>
      <w:r>
        <w:rPr>
          <w:rFonts w:hint="eastAsia"/>
        </w:rPr>
        <w:t xml:space="preserve">6.Amber: Power and Perversion </w:t>
      </w:r>
    </w:p>
    <w:p>
      <w:pPr>
        <w:rPr>
          <w:rFonts w:hint="eastAsia"/>
        </w:rPr>
      </w:pPr>
      <w:r>
        <w:rPr>
          <w:rFonts w:hint="eastAsia"/>
        </w:rPr>
        <w:t xml:space="preserve">7. Tania: Trauma and Revenge </w:t>
      </w:r>
    </w:p>
    <w:p>
      <w:pPr>
        <w:rPr>
          <w:rFonts w:hint="eastAsia"/>
        </w:rPr>
      </w:pPr>
      <w:r>
        <w:rPr>
          <w:rFonts w:hint="eastAsia"/>
        </w:rPr>
        <w:t>8. Maja: Objects of Obsession</w:t>
      </w:r>
    </w:p>
    <w:p>
      <w:pPr>
        <w:rPr>
          <w:rFonts w:hint="eastAsia"/>
        </w:rPr>
      </w:pPr>
      <w:r>
        <w:rPr>
          <w:rFonts w:hint="eastAsia"/>
        </w:rPr>
        <w:t xml:space="preserve">9. Lillian: Breaking Point </w:t>
      </w:r>
    </w:p>
    <w:p>
      <w:pPr>
        <w:rPr>
          <w:rFonts w:hint="eastAsia"/>
        </w:rPr>
      </w:pPr>
      <w:r>
        <w:rPr>
          <w:rFonts w:hint="eastAsia"/>
        </w:rPr>
        <w:t xml:space="preserve">10.Skye: Speaking through the Skin </w:t>
      </w:r>
    </w:p>
    <w:p>
      <w:pPr>
        <w:rPr>
          <w:bCs/>
          <w:szCs w:val="21"/>
        </w:rPr>
      </w:pPr>
    </w:p>
    <w:p>
      <w:pPr>
        <w:ind w:right="420"/>
        <w:rPr>
          <w:rFonts w:hint="eastAsia" w:eastAsiaTheme="minorEastAsia"/>
          <w:b/>
          <w:bCs/>
          <w:color w:val="0F1111"/>
          <w:szCs w:val="21"/>
          <w:shd w:val="clear" w:color="auto" w:fill="FFFFFF"/>
          <w:lang w:val="en-US" w:eastAsia="zh-CN"/>
        </w:rPr>
      </w:pPr>
      <w:r>
        <w:rPr>
          <w:rFonts w:hint="eastAsia" w:eastAsiaTheme="minorEastAsia"/>
          <w:b/>
          <w:bCs/>
          <w:color w:val="0F1111"/>
          <w:szCs w:val="21"/>
          <w:shd w:val="clear" w:color="auto" w:fill="FFFFFF"/>
          <w:lang w:val="en-US" w:eastAsia="zh-CN"/>
        </w:rPr>
        <w:t>媒体评价：</w:t>
      </w:r>
    </w:p>
    <w:p>
      <w:pPr>
        <w:ind w:right="420"/>
        <w:rPr>
          <w:rFonts w:hint="eastAsia" w:eastAsiaTheme="minorEastAsia"/>
          <w:color w:val="0F111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安娜-莫茨</w:t>
      </w:r>
      <w:r>
        <w:rPr>
          <w:rFonts w:hint="eastAsia"/>
          <w:lang w:val="en-US" w:eastAsia="zh-CN"/>
        </w:rPr>
        <w:t>心思敏锐又</w:t>
      </w:r>
      <w:r>
        <w:rPr>
          <w:rFonts w:hint="eastAsia"/>
        </w:rPr>
        <w:t>富有同情心，作为女性暴力问题的专业</w:t>
      </w:r>
      <w:r>
        <w:rPr>
          <w:rFonts w:hint="eastAsia"/>
          <w:lang w:val="en-US" w:eastAsia="zh-CN"/>
        </w:rPr>
        <w:t>人士，</w:t>
      </w:r>
      <w:r>
        <w:rPr>
          <w:rFonts w:hint="eastAsia"/>
        </w:rPr>
        <w:t>她</w:t>
      </w:r>
      <w:r>
        <w:rPr>
          <w:rFonts w:hint="eastAsia"/>
          <w:lang w:val="en-US" w:eastAsia="zh-CN"/>
        </w:rPr>
        <w:t>的这本书</w:t>
      </w:r>
      <w:r>
        <w:rPr>
          <w:rFonts w:hint="eastAsia"/>
        </w:rPr>
        <w:t>极具震撼力，</w:t>
      </w:r>
      <w:r>
        <w:rPr>
          <w:rFonts w:hint="eastAsia"/>
          <w:lang w:val="en-US" w:eastAsia="zh-CN"/>
        </w:rPr>
        <w:t>又不乏</w:t>
      </w:r>
      <w:r>
        <w:rPr>
          <w:rFonts w:hint="eastAsia"/>
        </w:rPr>
        <w:t>令人</w:t>
      </w:r>
      <w:r>
        <w:rPr>
          <w:rFonts w:hint="eastAsia"/>
          <w:lang w:val="en-US" w:eastAsia="zh-CN"/>
        </w:rPr>
        <w:t>动容</w:t>
      </w:r>
      <w:r>
        <w:rPr>
          <w:rFonts w:hint="eastAsia"/>
        </w:rPr>
        <w:t>的同情</w:t>
      </w:r>
      <w:r>
        <w:rPr>
          <w:rFonts w:hint="eastAsia"/>
          <w:lang w:val="en-US" w:eastAsia="zh-CN"/>
        </w:rPr>
        <w:t>心，其传达的讯息</w:t>
      </w:r>
      <w:r>
        <w:rPr>
          <w:rFonts w:hint="eastAsia"/>
        </w:rPr>
        <w:t>，即打破创伤与暴力之间的联系是可能的</w:t>
      </w:r>
      <w:r>
        <w:rPr>
          <w:rFonts w:hint="eastAsia"/>
          <w:lang w:eastAsia="zh-CN"/>
        </w:rPr>
        <w:t>，</w:t>
      </w:r>
      <w:r>
        <w:rPr>
          <w:rFonts w:hint="eastAsia"/>
          <w:lang w:val="en-US" w:eastAsia="zh-CN"/>
        </w:rPr>
        <w:t>让人心中升起希望。</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《你所知道的魔鬼》（THE DEVIL YOU KNOW）作者格温-阿德夏德（GWEN ADSHEAD）。</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这是一本充满人性的迷人书籍。</w:t>
      </w:r>
      <w:r>
        <w:rPr>
          <w:rFonts w:hint="eastAsia"/>
          <w:lang w:eastAsia="zh-CN"/>
        </w:rPr>
        <w:t>《</w:t>
      </w:r>
      <w:r>
        <w:rPr>
          <w:rFonts w:hint="eastAsia"/>
          <w:szCs w:val="21"/>
          <w:lang w:eastAsia="zh-CN"/>
        </w:rPr>
        <w:t>爱意致命</w:t>
      </w:r>
      <w:r>
        <w:rPr>
          <w:rFonts w:hint="eastAsia"/>
        </w:rPr>
        <w:t>》提醒每个人，一个错误的决定可能会改变一切，并教导我们不要在不了解的情况下妄加评论。</w:t>
      </w:r>
      <w:r>
        <w:rPr>
          <w:rFonts w:hint="eastAsia"/>
          <w:lang w:eastAsia="zh-CN"/>
        </w:rPr>
        <w:t>”</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ALL THAT REMAINS作者苏-布莱克（SUE BLACK）教授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在这本引人入胜的书中，经验</w:t>
      </w:r>
      <w:r>
        <w:rPr>
          <w:rFonts w:hint="eastAsia"/>
          <w:lang w:val="en-US" w:eastAsia="zh-CN"/>
        </w:rPr>
        <w:t>丰富</w:t>
      </w:r>
      <w:r>
        <w:rPr>
          <w:rFonts w:hint="eastAsia"/>
        </w:rPr>
        <w:t>的法医心理学家安娜-莫茨研究了涉及女性的复杂刑事案件。她见解独到、才华横溢、富有启发性，揭示了关于妇女和暴力不为人知的真相</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eastAsia="zh-CN"/>
        </w:rPr>
        <w:t>——</w:t>
      </w:r>
      <w:r>
        <w:rPr>
          <w:rFonts w:hint="eastAsia"/>
        </w:rPr>
        <w:t>海伦娜-肯尼迪（HELENA KENNEDY QC</w:t>
      </w:r>
      <w:r>
        <w:rPr>
          <w:rFonts w:hint="eastAsia"/>
          <w:lang w:eastAsia="zh-CN"/>
        </w:rPr>
        <w:t>），</w:t>
      </w:r>
      <w:r>
        <w:rPr>
          <w:rFonts w:hint="eastAsia"/>
          <w:lang w:val="en-US" w:eastAsia="zh-CN"/>
        </w:rPr>
        <w:t>律师</w:t>
      </w:r>
    </w:p>
    <w:p>
      <w:pPr>
        <w:rPr>
          <w:b/>
          <w:szCs w:val="21"/>
        </w:rPr>
      </w:pPr>
    </w:p>
    <w:p>
      <w:pPr>
        <w:rPr>
          <w:b/>
          <w:szCs w:val="21"/>
        </w:rPr>
      </w:pPr>
      <w:r>
        <w:rPr>
          <w:b/>
          <w:szCs w:val="21"/>
        </w:rPr>
        <w:t>作者简介：</w:t>
      </w:r>
      <w:bookmarkStart w:id="0" w:name="productDetails"/>
      <w:bookmarkEnd w:id="0"/>
    </w:p>
    <w:p>
      <w:pPr>
        <w:rPr>
          <w:rFonts w:hint="eastAsia" w:eastAsia="宋体"/>
          <w:b/>
          <w:szCs w:val="21"/>
          <w:lang w:eastAsia="zh-CN"/>
        </w:rPr>
      </w:pPr>
      <w:r>
        <w:rPr>
          <w:rFonts w:hint="eastAsia" w:eastAsia="宋体"/>
          <w:b/>
          <w:szCs w:val="21"/>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186055</wp:posOffset>
            </wp:positionV>
            <wp:extent cx="898525" cy="898525"/>
            <wp:effectExtent l="0" t="0" r="15875" b="15875"/>
            <wp:wrapSquare wrapText="bothSides"/>
            <wp:docPr id="3" name="图片 3" descr="7982vate3vqij962025slap9c3.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982vate3vqij962025slap9c3._SY600_"/>
                    <pic:cNvPicPr>
                      <a:picLocks noChangeAspect="1"/>
                    </pic:cNvPicPr>
                  </pic:nvPicPr>
                  <pic:blipFill>
                    <a:blip r:embed="rId7"/>
                    <a:stretch>
                      <a:fillRect/>
                    </a:stretch>
                  </pic:blipFill>
                  <pic:spPr>
                    <a:xfrm>
                      <a:off x="0" y="0"/>
                      <a:ext cx="898525" cy="8985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szCs w:val="21"/>
        </w:rPr>
        <w:t xml:space="preserve">    </w:t>
      </w:r>
      <w:r>
        <w:rPr>
          <w:rFonts w:hint="eastAsia"/>
        </w:rPr>
        <w:t>安娜-莫茨（Anna Motz）是临床和法医心理咨询师</w:t>
      </w:r>
      <w:r>
        <w:rPr>
          <w:rFonts w:hint="eastAsia"/>
          <w:lang w:eastAsia="zh-CN"/>
        </w:rPr>
        <w:t>、</w:t>
      </w:r>
      <w:r>
        <w:rPr>
          <w:rFonts w:hint="eastAsia"/>
        </w:rPr>
        <w:t>精神分析心理治疗师，在国家医疗服务体系</w:t>
      </w:r>
      <w:r>
        <w:rPr>
          <w:rFonts w:hint="eastAsia"/>
          <w:lang w:eastAsia="zh-CN"/>
        </w:rPr>
        <w:t>（NHS）</w:t>
      </w:r>
      <w:r>
        <w:rPr>
          <w:rFonts w:hint="eastAsia"/>
        </w:rPr>
        <w:t>法医</w:t>
      </w:r>
      <w:r>
        <w:rPr>
          <w:rFonts w:hint="eastAsia"/>
          <w:lang w:val="en-US" w:eastAsia="zh-CN"/>
        </w:rPr>
        <w:t>部</w:t>
      </w:r>
      <w:r>
        <w:rPr>
          <w:rFonts w:hint="eastAsia"/>
        </w:rPr>
        <w:t>工作了30年，专门从事犯罪女性的评估和心理治疗工作。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安娜目前在伦敦中央和西北国家医疗服务系统信托基金会</w:t>
      </w:r>
      <w:r>
        <w:rPr>
          <w:rFonts w:hint="eastAsia"/>
          <w:lang w:eastAsia="zh-CN"/>
        </w:rPr>
        <w:t>（Central and North West London NHS Trust）</w:t>
      </w:r>
      <w:r>
        <w:rPr>
          <w:rFonts w:hint="eastAsia"/>
        </w:rPr>
        <w:t>布朗兹菲尔德女皇监狱</w:t>
      </w:r>
      <w:r>
        <w:rPr>
          <w:rFonts w:hint="eastAsia"/>
          <w:lang w:eastAsia="zh-CN"/>
        </w:rPr>
        <w:t>（HMP Bronzefield）</w:t>
      </w:r>
      <w:r>
        <w:rPr>
          <w:rFonts w:hint="eastAsia"/>
        </w:rPr>
        <w:t>工作，与女王陛下监狱和缓刑犯监管局</w:t>
      </w:r>
      <w:r>
        <w:rPr>
          <w:rFonts w:hint="eastAsia"/>
          <w:lang w:eastAsia="zh-CN"/>
        </w:rPr>
        <w:t>（Her Majesty</w:t>
      </w:r>
      <w:r>
        <w:rPr>
          <w:rFonts w:hint="default"/>
          <w:lang w:val="en-US" w:eastAsia="zh-CN"/>
        </w:rPr>
        <w:t>’</w:t>
      </w:r>
      <w:r>
        <w:rPr>
          <w:rFonts w:hint="eastAsia"/>
          <w:lang w:eastAsia="zh-CN"/>
        </w:rPr>
        <w:t>s Prison and Probation Service）</w:t>
      </w:r>
      <w:r>
        <w:rPr>
          <w:rFonts w:hint="eastAsia"/>
        </w:rPr>
        <w:t>合作，在EOS服务范围内为高风险女性提供专业咨询、评估和治疗。她在法医服务机构内对女性评估和治疗方面，以及与照顾她们的工作人员合作方面拥有丰富经验</w:t>
      </w:r>
      <w:r>
        <w:rPr>
          <w:rFonts w:hint="eastAsia"/>
          <w:lang w:eastAsia="zh-CN"/>
        </w:rPr>
        <w:t>，</w:t>
      </w:r>
      <w:r>
        <w:rPr>
          <w:rFonts w:hint="eastAsia"/>
        </w:rPr>
        <w:t>在组织动力学以及工作对团队影响</w:t>
      </w:r>
      <w:r>
        <w:rPr>
          <w:rFonts w:hint="eastAsia"/>
          <w:lang w:val="en-US" w:eastAsia="zh-CN"/>
        </w:rPr>
        <w:t>研究</w:t>
      </w:r>
      <w:r>
        <w:rPr>
          <w:rFonts w:hint="eastAsia"/>
        </w:rPr>
        <w:t>方面</w:t>
      </w:r>
      <w:r>
        <w:rPr>
          <w:rFonts w:hint="eastAsia"/>
          <w:lang w:val="en-US" w:eastAsia="zh-CN"/>
        </w:rPr>
        <w:t>也</w:t>
      </w:r>
      <w:r>
        <w:rPr>
          <w:rFonts w:hint="eastAsia"/>
        </w:rPr>
        <w:t>拥有专业知识。她</w:t>
      </w:r>
      <w:r>
        <w:rPr>
          <w:rFonts w:hint="eastAsia"/>
          <w:lang w:val="en-US" w:eastAsia="zh-CN"/>
        </w:rPr>
        <w:t>还</w:t>
      </w:r>
      <w:r>
        <w:rPr>
          <w:rFonts w:hint="eastAsia"/>
        </w:rPr>
        <w:t>是司法部女性罪犯咨询委员会</w:t>
      </w:r>
      <w:r>
        <w:rPr>
          <w:rFonts w:hint="eastAsia"/>
          <w:lang w:eastAsia="zh-CN"/>
        </w:rPr>
        <w:t>（Advisory Board for Female Offenders）</w:t>
      </w:r>
      <w:r>
        <w:rPr>
          <w:rFonts w:hint="eastAsia"/>
        </w:rPr>
        <w:t>的成员</w:t>
      </w:r>
      <w:r>
        <w:rPr>
          <w:rFonts w:hint="eastAsia"/>
          <w:lang w:eastAsia="zh-CN"/>
        </w:rPr>
        <w:t>，</w:t>
      </w:r>
      <w:r>
        <w:rPr>
          <w:rFonts w:hint="eastAsia"/>
        </w:rPr>
        <w:t>曾任国际法医心理治疗协会</w:t>
      </w:r>
      <w:r>
        <w:rPr>
          <w:rFonts w:hint="eastAsia"/>
          <w:lang w:eastAsia="zh-CN"/>
        </w:rPr>
        <w:t>（International Association for Forensic Psychotherapy）</w:t>
      </w:r>
      <w:r>
        <w:rPr>
          <w:rFonts w:hint="eastAsia"/>
        </w:rPr>
        <w:t>主席，同时</w:t>
      </w:r>
      <w:r>
        <w:rPr>
          <w:rFonts w:hint="eastAsia"/>
          <w:lang w:val="en-US" w:eastAsia="zh-CN"/>
        </w:rPr>
        <w:t>是</w:t>
      </w:r>
      <w:r>
        <w:rPr>
          <w:rFonts w:hint="eastAsia"/>
        </w:rPr>
        <w:t>私人精神分析心理治疗师。</w:t>
      </w:r>
      <w:r>
        <w:rPr>
          <w:rFonts w:hint="eastAsia"/>
          <w:lang w:val="en-US" w:eastAsia="zh-CN"/>
        </w:rPr>
        <w:t>她还作为</w:t>
      </w:r>
      <w:r>
        <w:rPr>
          <w:rFonts w:hint="eastAsia"/>
        </w:rPr>
        <w:t>心理化治疗督导师，对</w:t>
      </w:r>
      <w:r>
        <w:rPr>
          <w:rFonts w:hint="eastAsia"/>
          <w:lang w:val="en-US" w:eastAsia="zh-CN"/>
        </w:rPr>
        <w:t>全球范围内</w:t>
      </w:r>
      <w:r>
        <w:rPr>
          <w:rFonts w:hint="eastAsia"/>
        </w:rPr>
        <w:t>反社会人格障碍患者团体进行督导。她</w:t>
      </w:r>
      <w:r>
        <w:rPr>
          <w:rFonts w:hint="eastAsia"/>
          <w:lang w:val="en-US" w:eastAsia="zh-CN"/>
        </w:rPr>
        <w:t>还</w:t>
      </w:r>
      <w:r>
        <w:rPr>
          <w:rFonts w:hint="eastAsia"/>
        </w:rPr>
        <w:t>曾在儿童和青少年心理健康专科服务机构工作过，服务有可能遭受虐待和忽视的儿童父母。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安娜</w:t>
      </w:r>
      <w:r>
        <w:rPr>
          <w:rFonts w:hint="eastAsia"/>
          <w:lang w:val="en-US" w:eastAsia="zh-CN"/>
        </w:rPr>
        <w:t>目前还</w:t>
      </w:r>
      <w:r>
        <w:rPr>
          <w:rFonts w:hint="eastAsia"/>
        </w:rPr>
        <w:t>担任国家犯罪署的专家证人</w:t>
      </w:r>
      <w:r>
        <w:rPr>
          <w:rFonts w:hint="eastAsia"/>
          <w:lang w:eastAsia="zh-CN"/>
        </w:rPr>
        <w:t>，</w:t>
      </w:r>
      <w:r>
        <w:rPr>
          <w:rFonts w:hint="eastAsia"/>
          <w:lang w:val="en-US" w:eastAsia="zh-CN"/>
        </w:rPr>
        <w:t>曾</w:t>
      </w:r>
      <w:r>
        <w:rPr>
          <w:rFonts w:hint="eastAsia"/>
        </w:rPr>
        <w:t>发表大量文章，著有《女性暴力心理学： 对身体的犯罪》（</w:t>
      </w:r>
      <w:r>
        <w:rPr>
          <w:rFonts w:hint="eastAsia"/>
          <w:i/>
          <w:iCs/>
        </w:rPr>
        <w:fldChar w:fldCharType="begin"/>
      </w:r>
      <w:r>
        <w:rPr>
          <w:rFonts w:hint="eastAsia"/>
          <w:i/>
          <w:iCs/>
        </w:rPr>
        <w:instrText xml:space="preserve"> HYPERLINK "https://www.researchgate.net/profile/Anna-Motz/publication/281628000_Toxic_Couples_The_Psychology_of_Domestic_Violence/links/55f0abeb08ae0af8ee1d2b46/Toxic-Couples-The-Psychology-of-Domestic-Violence.pdf" </w:instrText>
      </w:r>
      <w:r>
        <w:rPr>
          <w:rFonts w:hint="eastAsia"/>
          <w:i/>
          <w:iCs/>
        </w:rPr>
        <w:fldChar w:fldCharType="separate"/>
      </w:r>
      <w:r>
        <w:rPr>
          <w:rStyle w:val="14"/>
          <w:rFonts w:hint="eastAsia"/>
          <w:i/>
          <w:iCs/>
        </w:rPr>
        <w:t>The Psychology of Female Violence: Crimes Against the Body</w:t>
      </w:r>
      <w:r>
        <w:rPr>
          <w:rFonts w:hint="eastAsia"/>
          <w:i/>
          <w:iCs/>
        </w:rPr>
        <w:fldChar w:fldCharType="end"/>
      </w:r>
      <w:r>
        <w:rPr>
          <w:rFonts w:hint="eastAsia"/>
        </w:rPr>
        <w:t>）（Routledge，2008年）、《有毒夫妻：家庭暴力心理学》（</w:t>
      </w:r>
      <w:r>
        <w:rPr>
          <w:rFonts w:hint="eastAsia"/>
          <w:i/>
          <w:iCs/>
        </w:rPr>
        <w:fldChar w:fldCharType="begin"/>
      </w:r>
      <w:r>
        <w:rPr>
          <w:rFonts w:hint="eastAsia"/>
          <w:i/>
          <w:iCs/>
        </w:rPr>
        <w:instrText xml:space="preserve"> HYPERLINK "https://www.amazon.com/Toxic-Couples-Psychology-Domestic-Violence/dp/0415588898" </w:instrText>
      </w:r>
      <w:r>
        <w:rPr>
          <w:rFonts w:hint="eastAsia"/>
          <w:i/>
          <w:iCs/>
        </w:rPr>
        <w:fldChar w:fldCharType="separate"/>
      </w:r>
      <w:r>
        <w:rPr>
          <w:rStyle w:val="14"/>
          <w:rFonts w:hint="eastAsia"/>
          <w:i/>
          <w:iCs/>
        </w:rPr>
        <w:t>Toxic Couples</w:t>
      </w:r>
      <w:r>
        <w:rPr>
          <w:rStyle w:val="14"/>
          <w:rFonts w:hint="eastAsia"/>
          <w:i/>
          <w:iCs/>
          <w:lang w:val="en-US" w:eastAsia="zh-CN"/>
        </w:rPr>
        <w:t>:The Psychology of Domestic Violence</w:t>
      </w:r>
      <w:r>
        <w:rPr>
          <w:rFonts w:hint="eastAsia"/>
          <w:i/>
          <w:iCs/>
        </w:rPr>
        <w:fldChar w:fldCharType="end"/>
      </w:r>
      <w:r>
        <w:rPr>
          <w:rFonts w:hint="eastAsia"/>
          <w:i w:val="0"/>
          <w:iCs w:val="0"/>
          <w:lang w:val="en-US" w:eastAsia="zh-CN"/>
        </w:rPr>
        <w:t>）</w:t>
      </w:r>
      <w:r>
        <w:rPr>
          <w:rFonts w:hint="eastAsia"/>
        </w:rPr>
        <w:t>（Routledge，2014年）、编辑《管理自我伤害》</w:t>
      </w:r>
      <w:r>
        <w:rPr>
          <w:rFonts w:hint="eastAsia"/>
          <w:lang w:eastAsia="zh-CN"/>
        </w:rPr>
        <w:t>（</w:t>
      </w:r>
      <w:r>
        <w:rPr>
          <w:rFonts w:hint="eastAsia"/>
          <w:i/>
          <w:iCs/>
          <w:lang w:eastAsia="zh-CN"/>
        </w:rPr>
        <w:t>Managing Self Harm</w:t>
      </w:r>
      <w:r>
        <w:rPr>
          <w:rFonts w:hint="eastAsia"/>
          <w:lang w:eastAsia="zh-CN"/>
        </w:rPr>
        <w:t>）</w:t>
      </w:r>
      <w:r>
        <w:rPr>
          <w:rFonts w:hint="eastAsia"/>
        </w:rPr>
        <w:t>（Routledge，2009年），最近还与人合著了《看不见的创伤： 妇女、差异与刑事司法系统》（</w:t>
      </w:r>
      <w:r>
        <w:rPr>
          <w:rFonts w:hint="eastAsia"/>
          <w:i/>
          <w:iCs/>
        </w:rPr>
        <w:fldChar w:fldCharType="begin"/>
      </w:r>
      <w:r>
        <w:rPr>
          <w:rFonts w:hint="eastAsia"/>
          <w:i/>
          <w:iCs/>
        </w:rPr>
        <w:instrText xml:space="preserve"> HYPERLINK "https://www.amazon.com/Invisible-Trauma-Difference-Criminal-Justice-ebook/dp/B0855FFKRH/ref=sr_1_1?crid=VE7EKBMTL5D6&amp;keywords=Invisible+Trauma%3A+Women%2C+Difference+and+the+Criminal+Justice+System&amp;qid=1704448054&amp;s=digital-text&amp;sprefix=invisible+trauma+wom" </w:instrText>
      </w:r>
      <w:r>
        <w:rPr>
          <w:rFonts w:hint="eastAsia"/>
          <w:i/>
          <w:iCs/>
        </w:rPr>
        <w:fldChar w:fldCharType="separate"/>
      </w:r>
      <w:r>
        <w:rPr>
          <w:rStyle w:val="12"/>
          <w:rFonts w:hint="eastAsia"/>
          <w:i/>
          <w:iCs/>
        </w:rPr>
        <w:t>Invisible Trauma</w:t>
      </w:r>
      <w:r>
        <w:rPr>
          <w:rStyle w:val="12"/>
          <w:rFonts w:hint="eastAsia"/>
          <w:i/>
          <w:iCs/>
          <w:lang w:val="en-US" w:eastAsia="zh-CN"/>
        </w:rPr>
        <w:t xml:space="preserve">: </w:t>
      </w:r>
      <w:r>
        <w:rPr>
          <w:rStyle w:val="12"/>
          <w:rFonts w:hint="eastAsia"/>
          <w:i/>
          <w:iCs/>
        </w:rPr>
        <w:t>Women, Difference and the Criminal Justice System</w:t>
      </w:r>
      <w:r>
        <w:rPr>
          <w:rFonts w:hint="eastAsia"/>
          <w:i/>
          <w:iCs/>
        </w:rPr>
        <w:fldChar w:fldCharType="end"/>
      </w:r>
      <w:r>
        <w:rPr>
          <w:rFonts w:hint="eastAsia"/>
          <w:lang w:eastAsia="zh-CN"/>
        </w:rPr>
        <w:t>）</w:t>
      </w:r>
      <w:r>
        <w:rPr>
          <w:rFonts w:hint="eastAsia"/>
        </w:rPr>
        <w:t>（Routledge，2020年），探讨了对待女性罪犯，尤其是少数民族背景的女性罪犯时的无意识偏见。</w:t>
      </w:r>
    </w:p>
    <w:p>
      <w:pPr>
        <w:rPr>
          <w:szCs w:val="21"/>
        </w:rPr>
      </w:pPr>
    </w:p>
    <w:p>
      <w:pPr>
        <w:rPr>
          <w:rFonts w:hint="eastAsia"/>
          <w:b/>
          <w:bCs/>
          <w:szCs w:val="21"/>
          <w:lang w:val="en-US" w:eastAsia="zh-CN"/>
        </w:rPr>
      </w:pPr>
      <w:r>
        <w:rPr>
          <w:rFonts w:hint="eastAsia"/>
          <w:b/>
          <w:bCs/>
          <w:szCs w:val="21"/>
          <w:lang w:val="en-US" w:eastAsia="zh-CN"/>
        </w:rPr>
        <w:t>知识补充：</w:t>
      </w:r>
    </w:p>
    <w:p>
      <w:pPr>
        <w:rPr>
          <w:rFonts w:hint="eastAsia"/>
          <w:szCs w:val="21"/>
          <w:lang w:val="en-US" w:eastAsia="zh-CN"/>
        </w:rPr>
      </w:pPr>
    </w:p>
    <w:p>
      <w:pPr>
        <w:numPr>
          <w:ilvl w:val="0"/>
          <w:numId w:val="1"/>
        </w:numPr>
        <w:rPr>
          <w:rFonts w:hint="default"/>
          <w:b/>
          <w:bCs/>
          <w:szCs w:val="21"/>
          <w:lang w:val="en-US" w:eastAsia="zh-CN"/>
        </w:rPr>
      </w:pPr>
      <w:r>
        <w:rPr>
          <w:rFonts w:hint="eastAsia"/>
          <w:b/>
          <w:bCs/>
          <w:lang w:eastAsia="zh-CN"/>
        </w:rPr>
        <w:t>《</w:t>
      </w:r>
      <w:r>
        <w:rPr>
          <w:rFonts w:hint="eastAsia"/>
          <w:b/>
          <w:bCs/>
        </w:rPr>
        <w:t>女性暴力心理学》</w:t>
      </w:r>
      <w:r>
        <w:rPr>
          <w:rFonts w:hint="eastAsia"/>
          <w:b/>
          <w:bCs/>
          <w:lang w:val="en-US" w:eastAsia="zh-CN"/>
        </w:rPr>
        <w:t>简介（from：</w:t>
      </w: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HYPERLINK "https://ps.psychiatryonline.org/doi/10.1176/appi.ps.53.2.220" </w:instrText>
      </w:r>
      <w:r>
        <w:rPr>
          <w:rFonts w:hint="default" w:ascii="Times New Roman" w:hAnsi="Times New Roman" w:eastAsia="宋体" w:cs="Times New Roman"/>
          <w:b/>
          <w:bCs/>
          <w:sz w:val="21"/>
          <w:szCs w:val="21"/>
        </w:rPr>
        <w:fldChar w:fldCharType="separate"/>
      </w:r>
      <w:r>
        <w:rPr>
          <w:rStyle w:val="14"/>
          <w:rFonts w:hint="default" w:ascii="Times New Roman" w:hAnsi="Times New Roman" w:eastAsia="宋体" w:cs="Times New Roman"/>
          <w:b/>
          <w:bCs/>
          <w:sz w:val="21"/>
          <w:szCs w:val="21"/>
        </w:rPr>
        <w:t>The Psychology of Female Violence</w:t>
      </w:r>
      <w:r>
        <w:rPr>
          <w:rFonts w:hint="default" w:ascii="Times New Roman" w:hAnsi="Times New Roman" w:eastAsia="宋体" w:cs="Times New Roman"/>
          <w:b/>
          <w:bCs/>
          <w:sz w:val="21"/>
          <w:szCs w:val="21"/>
        </w:rPr>
        <w:fldChar w:fldCharType="end"/>
      </w:r>
      <w:r>
        <w:rPr>
          <w:rFonts w:hint="eastAsia"/>
          <w:b/>
          <w:bCs/>
          <w:lang w:val="en-US" w:eastAsia="zh-CN"/>
        </w:rPr>
        <w:t>）</w:t>
      </w:r>
    </w:p>
    <w:p>
      <w:pPr>
        <w:numPr>
          <w:ilvl w:val="0"/>
          <w:numId w:val="0"/>
        </w:numPr>
        <w:rPr>
          <w:rFonts w:hint="default"/>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女性暴力心理学》的中心论点是，女性对自己及其子女实施的暴力行为是对痛苦和愤怒的无言表达。她提出的假设是，当女性无法将孩子作为独立个体，而将孩子视为自身的延伸时，就会发生对孩子的暴力行为。因此，母亲可能会通过孩子传达自己的痛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本书分为三个部分。在第一部分中，莫茨讨论了针对儿童的暴力行为</w:t>
      </w:r>
      <w:r>
        <w:rPr>
          <w:rFonts w:hint="eastAsia"/>
          <w:lang w:eastAsia="zh-CN"/>
        </w:rPr>
        <w:t>，</w:t>
      </w:r>
      <w:r>
        <w:rPr>
          <w:rFonts w:hint="eastAsia"/>
        </w:rPr>
        <w:t>讲述了女性对儿童的性虐待、代理孟乔森综合症、母亲的身体虐待和杀婴。在第二部分重点讨论了自残问题，包括故意自残和自缢以及神经性厌食症。她以传统解释为基础，如惩罚"坏的自己"、"谋杀"自</w:t>
      </w:r>
      <w:r>
        <w:rPr>
          <w:rFonts w:hint="eastAsia"/>
          <w:lang w:val="en-US" w:eastAsia="zh-CN"/>
        </w:rPr>
        <w:t>我</w:t>
      </w:r>
      <w:r>
        <w:rPr>
          <w:rFonts w:hint="eastAsia"/>
        </w:rPr>
        <w:t>欲</w:t>
      </w:r>
      <w:r>
        <w:rPr>
          <w:rFonts w:hint="eastAsia"/>
          <w:lang w:val="en-US" w:eastAsia="zh-CN"/>
        </w:rPr>
        <w:t>望</w:t>
      </w:r>
      <w:r>
        <w:rPr>
          <w:rFonts w:hint="eastAsia"/>
        </w:rPr>
        <w:t>以及象征性攻击"母亲"。在第三部分中，莫茨探讨了受虐妇女杀人的问题。对于为什么女性更有可能杀害亲密伴侣而不是陌生人这一普遍问题，她没有得出结论。在分析那些早年经历悲惨的妇女的案例时，莫茨采用了一种先是习得性无助，然后是抑郁，最后是暴力的模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eastAsia="宋体"/>
          <w:lang w:val="en-US" w:eastAsia="zh-CN"/>
        </w:rPr>
      </w:pPr>
      <w:r>
        <w:rPr>
          <w:rFonts w:hint="eastAsia"/>
          <w:b/>
          <w:bCs/>
          <w:lang w:val="en-US" w:eastAsia="zh-CN"/>
        </w:rPr>
        <w:t xml:space="preserve"> </w:t>
      </w:r>
      <w:r>
        <w:rPr>
          <w:rFonts w:hint="eastAsia"/>
          <w:b/>
          <w:bCs/>
        </w:rPr>
        <w:t>《有毒夫妻：家庭暴力心理学》</w:t>
      </w:r>
      <w:r>
        <w:rPr>
          <w:rFonts w:hint="eastAsia"/>
          <w:b/>
          <w:bCs/>
          <w:lang w:val="en-US" w:eastAsia="zh-CN"/>
        </w:rPr>
        <w:t>简介（from：</w:t>
      </w: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HYPERLINK "https://www.researchgate.net/publication/281628000_Toxic_Couples_The_Psychology_of_Domestic_Violence" </w:instrText>
      </w:r>
      <w:r>
        <w:rPr>
          <w:rFonts w:hint="default" w:ascii="Times New Roman" w:hAnsi="Times New Roman" w:eastAsia="宋体" w:cs="Times New Roman"/>
          <w:b/>
          <w:bCs/>
          <w:sz w:val="21"/>
          <w:szCs w:val="21"/>
        </w:rPr>
        <w:fldChar w:fldCharType="separate"/>
      </w:r>
      <w:r>
        <w:rPr>
          <w:rStyle w:val="14"/>
          <w:rFonts w:hint="default" w:ascii="Times New Roman" w:hAnsi="Times New Roman" w:eastAsia="宋体" w:cs="Times New Roman"/>
          <w:b/>
          <w:bCs/>
          <w:sz w:val="21"/>
          <w:szCs w:val="21"/>
        </w:rPr>
        <w:t>Toxic Couples: The Psychology of Domestic Violence</w:t>
      </w:r>
      <w:r>
        <w:rPr>
          <w:rFonts w:hint="default" w:ascii="Times New Roman" w:hAnsi="Times New Roman" w:eastAsia="宋体" w:cs="Times New Roman"/>
          <w:b/>
          <w:bCs/>
          <w:sz w:val="21"/>
          <w:szCs w:val="21"/>
        </w:rPr>
        <w:fldChar w:fldCharType="end"/>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pPr>
        <w:ind w:firstLine="420" w:firstLineChars="200"/>
        <w:rPr>
          <w:rFonts w:hint="eastAsia"/>
        </w:rPr>
      </w:pPr>
      <w:r>
        <w:rPr>
          <w:rFonts w:hint="eastAsia"/>
        </w:rPr>
        <w:t>家庭暴力是一个重大的公共健康问题，影响着全世界数百万人。家庭暴力往往具有破坏性，有时甚至以谋杀告终。在《有毒夫妻》一书中 安娜-莫茨（Anna Motz）将心理学和犯罪学数据与临床图解和当前备受关注的案例讨论相结合</w:t>
      </w:r>
      <w:r>
        <w:rPr>
          <w:rFonts w:hint="eastAsia"/>
          <w:lang w:eastAsia="zh-CN"/>
        </w:rPr>
        <w:t>，</w:t>
      </w:r>
      <w:r>
        <w:rPr>
          <w:rFonts w:hint="eastAsia"/>
        </w:rPr>
        <w:t>研究了亲密伴侣暴力的复杂表现和多重原因。莫茨剖析了相关人员所扮演的角色，并研究了这些破坏性伴侣关系的成瘾性。书中描述了各种形式的虐待，</w:t>
      </w:r>
      <w:r>
        <w:rPr>
          <w:rFonts w:hint="eastAsia"/>
          <w:lang w:val="en-US" w:eastAsia="zh-CN"/>
        </w:rPr>
        <w:t>如</w:t>
      </w:r>
      <w:r>
        <w:rPr>
          <w:rFonts w:hint="eastAsia"/>
        </w:rPr>
        <w:t>身体虐待、性虐待和情感虐待，分析了亲密伴侣暴力如何升级为谋杀。她探讨了成瘾的作用；无家可归和脆弱性；虐待的代际传递；施虐受虐关系；基于名誉的暴力</w:t>
      </w:r>
      <w:r>
        <w:rPr>
          <w:rFonts w:hint="eastAsia"/>
          <w:lang w:val="en-US" w:eastAsia="zh-CN"/>
        </w:rPr>
        <w:t>等主题</w:t>
      </w:r>
      <w:r>
        <w:rPr>
          <w:rFonts w:hint="eastAsia"/>
        </w:rPr>
        <w:t>。该书强调了女性和男性施暴的重要性，概述了施暴父母对子女的强大影响，扩展了从事受影响人群工作的专业人员的临床意识。</w:t>
      </w:r>
      <w:r>
        <w:rPr>
          <w:rFonts w:hint="eastAsia"/>
          <w:lang w:val="en-US" w:eastAsia="zh-CN"/>
        </w:rPr>
        <w:t>这本书</w:t>
      </w:r>
      <w:r>
        <w:rPr>
          <w:rFonts w:hint="eastAsia"/>
        </w:rPr>
        <w:t>是为亲密伴侣暴力的受害者和施暴者服务的临床医生、心理学、性别研究和社会关怀课程的学生以及对人际关系中暴力背后的心理力量感兴趣的人</w:t>
      </w:r>
      <w:r>
        <w:rPr>
          <w:rFonts w:hint="eastAsia"/>
          <w:lang w:val="en-US" w:eastAsia="zh-CN"/>
        </w:rPr>
        <w:t>所准备的</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eastAsia="宋体"/>
          <w:lang w:val="en-US" w:eastAsia="zh-CN"/>
        </w:rPr>
      </w:pPr>
      <w:r>
        <w:rPr>
          <w:rFonts w:hint="eastAsia"/>
          <w:b/>
          <w:bCs/>
          <w:lang w:val="en-US" w:eastAsia="zh-CN"/>
        </w:rPr>
        <w:t xml:space="preserve"> </w:t>
      </w:r>
      <w:r>
        <w:rPr>
          <w:rFonts w:hint="eastAsia"/>
          <w:b/>
          <w:bCs/>
        </w:rPr>
        <w:t>《看不见的创伤》</w:t>
      </w:r>
      <w:r>
        <w:rPr>
          <w:rFonts w:hint="eastAsia"/>
          <w:b/>
          <w:bCs/>
          <w:lang w:eastAsia="zh-CN"/>
        </w:rPr>
        <w:t>（</w:t>
      </w:r>
      <w:r>
        <w:rPr>
          <w:rFonts w:hint="eastAsia"/>
          <w:b/>
          <w:bCs/>
          <w:lang w:val="en-US" w:eastAsia="zh-CN"/>
        </w:rPr>
        <w:t xml:space="preserve">from： </w:t>
      </w: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HYPERLINK "https://www.amazon.com/Invisible-Trauma-Difference-Criminal-Justice-ebook/dp/B0855FFKRH/ref=sr_1_1?crid=VE7EKBMTL5D6&amp;keywords=Invisible+Trauma:+Women,+Difference+and+the+Criminal+Justice+System&amp;qid=1704448054&amp;s=digital-text&amp;sprefix=invisible+trauma+wom" </w:instrText>
      </w:r>
      <w:r>
        <w:rPr>
          <w:rFonts w:hint="default" w:ascii="Times New Roman" w:hAnsi="Times New Roman" w:eastAsia="宋体" w:cs="Times New Roman"/>
          <w:b/>
          <w:bCs/>
          <w:sz w:val="21"/>
          <w:szCs w:val="21"/>
        </w:rPr>
        <w:fldChar w:fldCharType="separate"/>
      </w:r>
      <w:r>
        <w:rPr>
          <w:rStyle w:val="14"/>
          <w:rFonts w:hint="default" w:ascii="Times New Roman" w:hAnsi="Times New Roman" w:eastAsia="宋体" w:cs="Times New Roman"/>
          <w:b/>
          <w:bCs/>
          <w:sz w:val="21"/>
          <w:szCs w:val="21"/>
        </w:rPr>
        <w:t>Invisible Trauma: Women, Difference and the Criminal Justice System</w:t>
      </w:r>
      <w:r>
        <w:rPr>
          <w:rFonts w:hint="default" w:ascii="Times New Roman" w:hAnsi="Times New Roman" w:eastAsia="宋体" w:cs="Times New Roman"/>
          <w:b/>
          <w:bCs/>
          <w:sz w:val="21"/>
          <w:szCs w:val="21"/>
        </w:rPr>
        <w:fldChar w:fldCharType="end"/>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人们期望妇女成为养育者和照顾者。被判定为有暴力倾向、破坏性和犯罪行为的妇女以及被刑事司法系统拘留的妇女，会发现自己被扭曲的视角视为没有女人味。本书解释了她们如何因与众不同而变得难以察觉，而她们的犯罪行为和其他危险行为所传达的创伤和痛苦历史</w:t>
      </w:r>
      <w:r>
        <w:rPr>
          <w:rFonts w:hint="eastAsia"/>
          <w:lang w:val="en-US" w:eastAsia="zh-CN"/>
        </w:rPr>
        <w:t>为何</w:t>
      </w:r>
      <w:r>
        <w:rPr>
          <w:rFonts w:hint="eastAsia"/>
        </w:rPr>
        <w:t>被隐藏起来，不为人知</w:t>
      </w:r>
      <w:r>
        <w:rPr>
          <w:rFonts w:hint="eastAsia"/>
          <w:lang w:eastAsia="zh-CN"/>
        </w:rPr>
        <w:t>？</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看不见的创伤》汇集了在各自领域具有独特地位的专家作者，</w:t>
      </w:r>
      <w:r>
        <w:rPr>
          <w:rFonts w:hint="eastAsia"/>
          <w:lang w:val="en-US" w:eastAsia="zh-CN"/>
        </w:rPr>
        <w:t>共同</w:t>
      </w:r>
      <w:r>
        <w:rPr>
          <w:rFonts w:hint="eastAsia"/>
        </w:rPr>
        <w:t>追溯妇女暴力和犯罪的创伤根源。强大的代际因素</w:t>
      </w:r>
      <w:r>
        <w:rPr>
          <w:rFonts w:hint="eastAsia"/>
          <w:lang w:val="en-US" w:eastAsia="zh-CN"/>
        </w:rPr>
        <w:t>导致</w:t>
      </w:r>
      <w:r>
        <w:rPr>
          <w:rFonts w:hint="eastAsia"/>
        </w:rPr>
        <w:t>犯罪和创伤循环往复，而目前的量刑实践却忽视了这一点。作者从精神分析的角度阐述了暴力和其他犯罪行为的发展，指出了改变途径，以解决这些妇女及其子女生活中的创伤，并建立一支反应迅速、有效和敏感的工作</w:t>
      </w:r>
      <w:r>
        <w:rPr>
          <w:rFonts w:hint="eastAsia"/>
          <w:lang w:val="en-US" w:eastAsia="zh-CN"/>
        </w:rPr>
        <w:t>团队</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本书</w:t>
      </w:r>
      <w:r>
        <w:rPr>
          <w:rFonts w:hint="eastAsia"/>
        </w:rPr>
        <w:t>强调了情感、社会和文化力量在给接触刑事司法系统的妇女造成创伤方面所起的作用，并揭示了她们生活中经常被</w:t>
      </w:r>
      <w:r>
        <w:rPr>
          <w:rFonts w:hint="eastAsia"/>
          <w:lang w:val="en-US" w:eastAsia="zh-CN"/>
        </w:rPr>
        <w:t>忽视</w:t>
      </w:r>
      <w:r>
        <w:rPr>
          <w:rFonts w:hint="eastAsia"/>
        </w:rPr>
        <w:t>的</w:t>
      </w:r>
      <w:r>
        <w:rPr>
          <w:rFonts w:hint="eastAsia"/>
          <w:lang w:val="en-US" w:eastAsia="zh-CN"/>
        </w:rPr>
        <w:t>需求</w:t>
      </w:r>
      <w:r>
        <w:rPr>
          <w:rFonts w:hint="eastAsia"/>
        </w:rPr>
        <w:t>。对于从事临床和法医心理学、心理健康护理、心理治疗、社会工作、医疗实践和妇女健康工作的人员，以及刑事司法系统、医疗服务的一线从业人员，以及任何对种族主义、平等和社会正义感兴趣的人来说，这本书</w:t>
      </w:r>
      <w:r>
        <w:rPr>
          <w:rFonts w:hint="eastAsia"/>
          <w:lang w:val="en-US" w:eastAsia="zh-CN"/>
        </w:rPr>
        <w:t>很值得一读</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pPr>
        <w:rPr>
          <w:rFonts w:hint="eastAsia"/>
          <w:szCs w:val="21"/>
          <w:lang w:val="en-US" w:eastAsia="zh-CN"/>
        </w:rPr>
      </w:pPr>
    </w:p>
    <w:p>
      <w:pPr>
        <w:ind w:right="420"/>
        <w:rPr>
          <w:rFonts w:hint="eastAsia" w:eastAsiaTheme="minorEastAsia"/>
          <w:color w:val="0F1111"/>
          <w:szCs w:val="21"/>
          <w:shd w:val="clear" w:color="auto" w:fill="FFFFFF"/>
          <w:lang w:val="en-US" w:eastAsia="zh-CN"/>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rPr>
      </w:pPr>
      <w:r>
        <w:rPr>
          <w:color w:val="000000"/>
          <w:szCs w:val="21"/>
        </w:rPr>
        <w:drawing>
          <wp:anchor distT="0" distB="0" distL="114300" distR="114300" simplePos="0" relativeHeight="251661312" behindDoc="0" locked="0" layoutInCell="1" allowOverlap="1">
            <wp:simplePos x="0" y="0"/>
            <wp:positionH relativeFrom="column">
              <wp:posOffset>-37465</wp:posOffset>
            </wp:positionH>
            <wp:positionV relativeFrom="paragraph">
              <wp:posOffset>284480</wp:posOffset>
            </wp:positionV>
            <wp:extent cx="852170" cy="925195"/>
            <wp:effectExtent l="0" t="0" r="5080" b="825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8"/>
                    <a:stretch>
                      <a:fillRect/>
                    </a:stretch>
                  </pic:blipFill>
                  <pic:spPr>
                    <a:xfrm>
                      <a:off x="0" y="0"/>
                      <a:ext cx="852170" cy="925195"/>
                    </a:xfrm>
                    <a:prstGeom prst="rect">
                      <a:avLst/>
                    </a:prstGeom>
                    <a:noFill/>
                    <a:ln>
                      <a:noFill/>
                    </a:ln>
                  </pic:spPr>
                </pic:pic>
              </a:graphicData>
            </a:graphic>
          </wp:anchor>
        </w:drawing>
      </w:r>
      <w:r>
        <w:rPr>
          <w:color w:val="000000"/>
          <w:szCs w:val="21"/>
        </w:rPr>
        <w:t>微信订阅号：ANABJ2002</w:t>
      </w:r>
    </w:p>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0FD40"/>
    <w:multiLevelType w:val="singleLevel"/>
    <w:tmpl w:val="8660FD4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D3466"/>
    <w:rsid w:val="001E141F"/>
    <w:rsid w:val="001E696D"/>
    <w:rsid w:val="001F0856"/>
    <w:rsid w:val="00202EB5"/>
    <w:rsid w:val="002037EA"/>
    <w:rsid w:val="00212EA1"/>
    <w:rsid w:val="00215937"/>
    <w:rsid w:val="002529AC"/>
    <w:rsid w:val="0025531D"/>
    <w:rsid w:val="002670DA"/>
    <w:rsid w:val="00274BF1"/>
    <w:rsid w:val="00275182"/>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782"/>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B5257"/>
    <w:rsid w:val="004C7A29"/>
    <w:rsid w:val="004E52F4"/>
    <w:rsid w:val="004E7135"/>
    <w:rsid w:val="004F47CD"/>
    <w:rsid w:val="005116BE"/>
    <w:rsid w:val="00512D20"/>
    <w:rsid w:val="00527886"/>
    <w:rsid w:val="005664AD"/>
    <w:rsid w:val="005737DB"/>
    <w:rsid w:val="00577751"/>
    <w:rsid w:val="00582EAD"/>
    <w:rsid w:val="00583966"/>
    <w:rsid w:val="005A40A1"/>
    <w:rsid w:val="005B6FB0"/>
    <w:rsid w:val="005B7CEB"/>
    <w:rsid w:val="005C6904"/>
    <w:rsid w:val="00602E6C"/>
    <w:rsid w:val="00610C62"/>
    <w:rsid w:val="0063701F"/>
    <w:rsid w:val="00641C0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04D99"/>
    <w:rsid w:val="00710D20"/>
    <w:rsid w:val="00711B64"/>
    <w:rsid w:val="00723F55"/>
    <w:rsid w:val="00727197"/>
    <w:rsid w:val="00730B71"/>
    <w:rsid w:val="00732FAC"/>
    <w:rsid w:val="007340DB"/>
    <w:rsid w:val="00750C55"/>
    <w:rsid w:val="0075278B"/>
    <w:rsid w:val="007535B6"/>
    <w:rsid w:val="0075707B"/>
    <w:rsid w:val="00757A53"/>
    <w:rsid w:val="00757D84"/>
    <w:rsid w:val="00774443"/>
    <w:rsid w:val="007766E3"/>
    <w:rsid w:val="00797837"/>
    <w:rsid w:val="007A4BED"/>
    <w:rsid w:val="007B0D11"/>
    <w:rsid w:val="007B543B"/>
    <w:rsid w:val="007D22D2"/>
    <w:rsid w:val="00805764"/>
    <w:rsid w:val="00833658"/>
    <w:rsid w:val="00843714"/>
    <w:rsid w:val="00856401"/>
    <w:rsid w:val="00862531"/>
    <w:rsid w:val="00862DBE"/>
    <w:rsid w:val="008648D3"/>
    <w:rsid w:val="0088708F"/>
    <w:rsid w:val="008900DE"/>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83B"/>
    <w:rsid w:val="00B65F1C"/>
    <w:rsid w:val="00B66C72"/>
    <w:rsid w:val="00B677EF"/>
    <w:rsid w:val="00B81C0B"/>
    <w:rsid w:val="00B85002"/>
    <w:rsid w:val="00B96AC2"/>
    <w:rsid w:val="00BB3810"/>
    <w:rsid w:val="00BB43BF"/>
    <w:rsid w:val="00BD5420"/>
    <w:rsid w:val="00BF067C"/>
    <w:rsid w:val="00BF4E7A"/>
    <w:rsid w:val="00BF5E63"/>
    <w:rsid w:val="00C06640"/>
    <w:rsid w:val="00C12C57"/>
    <w:rsid w:val="00C2014E"/>
    <w:rsid w:val="00C2257A"/>
    <w:rsid w:val="00C238EF"/>
    <w:rsid w:val="00C32C47"/>
    <w:rsid w:val="00C612DF"/>
    <w:rsid w:val="00C6321D"/>
    <w:rsid w:val="00C7230A"/>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5810"/>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0790F"/>
    <w:rsid w:val="00F26153"/>
    <w:rsid w:val="00F27267"/>
    <w:rsid w:val="00F30CA5"/>
    <w:rsid w:val="00F318E4"/>
    <w:rsid w:val="00F3449F"/>
    <w:rsid w:val="00F34B54"/>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1D1D7CBE"/>
    <w:rsid w:val="205B158A"/>
    <w:rsid w:val="26686E14"/>
    <w:rsid w:val="31E55308"/>
    <w:rsid w:val="3D461BAA"/>
    <w:rsid w:val="48382F58"/>
    <w:rsid w:val="4F166C04"/>
    <w:rsid w:val="5509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autoRedefine/>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character" w:customStyle="1" w:styleId="39">
    <w:name w:val="批注框文本 Char"/>
    <w:basedOn w:val="10"/>
    <w:link w:val="4"/>
    <w:autoRedefine/>
    <w:qFormat/>
    <w:uiPriority w:val="0"/>
    <w:rPr>
      <w:kern w:val="2"/>
      <w:sz w:val="18"/>
      <w:szCs w:val="18"/>
    </w:rPr>
  </w:style>
  <w:style w:type="character" w:customStyle="1" w:styleId="40">
    <w:name w:val="xapple-converted-space"/>
    <w:basedOn w:val="10"/>
    <w:autoRedefine/>
    <w:qFormat/>
    <w:uiPriority w:val="0"/>
  </w:style>
  <w:style w:type="paragraph" w:customStyle="1" w:styleId="41">
    <w:name w:val="xmsonormal"/>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192</Words>
  <Characters>1096</Characters>
  <Lines>9</Lines>
  <Paragraphs>2</Paragraphs>
  <TotalTime>14</TotalTime>
  <ScaleCrop>false</ScaleCrop>
  <LinksUpToDate>false</LinksUpToDate>
  <CharactersWithSpaces>1286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堀  达</cp:lastModifiedBy>
  <cp:lastPrinted>2004-04-23T07:06:00Z</cp:lastPrinted>
  <dcterms:modified xsi:type="dcterms:W3CDTF">2024-01-08T02:06:29Z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6A69CB9A408946DE922EFC957C1F1C69_13</vt:lpwstr>
  </property>
</Properties>
</file>