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0149A0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15390" cy="1905000"/>
            <wp:effectExtent l="0" t="0" r="3810" b="0"/>
            <wp:wrapSquare wrapText="bothSides"/>
            <wp:docPr id="11" name="图片 11" descr="https://global.oup.com/academic/covers/pop-up/9780198899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lobal.oup.com/academic/covers/pop-up/97801988999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6F76A6">
        <w:rPr>
          <w:rFonts w:hint="eastAsia"/>
          <w:b/>
          <w:bCs/>
          <w:color w:val="000000"/>
          <w:szCs w:val="21"/>
        </w:rPr>
        <w:t>变革如何发生（第二版）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903AB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F76A6" w:rsidRPr="006F76A6">
        <w:rPr>
          <w:b/>
          <w:bCs/>
          <w:color w:val="000000"/>
          <w:szCs w:val="21"/>
        </w:rPr>
        <w:t>HOW CHANGE HAPPENS (2ND EDITION)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0149A0" w:rsidRPr="000149A0">
        <w:rPr>
          <w:b/>
          <w:bCs/>
          <w:color w:val="000000"/>
          <w:szCs w:val="21"/>
        </w:rPr>
        <w:t>Duncan Green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34EC5" w:rsidRPr="00334EC5">
        <w:rPr>
          <w:b/>
          <w:bCs/>
          <w:color w:val="000000"/>
          <w:szCs w:val="21"/>
        </w:rPr>
        <w:t>Oxford University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0149A0">
        <w:rPr>
          <w:b/>
          <w:bCs/>
          <w:color w:val="000000"/>
          <w:szCs w:val="21"/>
        </w:rPr>
        <w:t>304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A51D15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0149A0">
        <w:rPr>
          <w:b/>
          <w:bCs/>
          <w:color w:val="000000"/>
          <w:szCs w:val="21"/>
        </w:rPr>
        <w:t>6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0149A0">
        <w:rPr>
          <w:rFonts w:hint="eastAsia"/>
          <w:b/>
          <w:bCs/>
          <w:szCs w:val="21"/>
        </w:rPr>
        <w:t>大众社科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0149A0" w:rsidRPr="000149A0" w:rsidRDefault="000149A0" w:rsidP="000149A0">
      <w:pPr>
        <w:ind w:firstLineChars="200" w:firstLine="420"/>
        <w:rPr>
          <w:rFonts w:hint="eastAsia"/>
          <w:bCs/>
          <w:color w:val="000000"/>
          <w:szCs w:val="21"/>
        </w:rPr>
      </w:pPr>
      <w:r w:rsidRPr="000149A0">
        <w:rPr>
          <w:rFonts w:hint="eastAsia"/>
          <w:bCs/>
          <w:color w:val="000000"/>
          <w:szCs w:val="21"/>
        </w:rPr>
        <w:t>人类社会充斥着渴望</w:t>
      </w:r>
      <w:r>
        <w:rPr>
          <w:rFonts w:hint="eastAsia"/>
          <w:bCs/>
          <w:color w:val="000000"/>
          <w:szCs w:val="21"/>
        </w:rPr>
        <w:t>成为“变革者”的人</w:t>
      </w:r>
      <w:r w:rsidRPr="000149A0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其</w:t>
      </w:r>
      <w:r w:rsidRPr="000149A0">
        <w:rPr>
          <w:rFonts w:hint="eastAsia"/>
          <w:bCs/>
          <w:color w:val="000000"/>
          <w:szCs w:val="21"/>
        </w:rPr>
        <w:t>中既有</w:t>
      </w:r>
      <w:r>
        <w:rPr>
          <w:rFonts w:hint="eastAsia"/>
          <w:bCs/>
          <w:color w:val="000000"/>
          <w:szCs w:val="21"/>
        </w:rPr>
        <w:t>活动</w:t>
      </w:r>
      <w:r w:rsidRPr="000149A0">
        <w:rPr>
          <w:rFonts w:hint="eastAsia"/>
          <w:bCs/>
          <w:color w:val="000000"/>
          <w:szCs w:val="21"/>
        </w:rPr>
        <w:t>家、游说者，也有官员，既有个人，也有组织，</w:t>
      </w:r>
      <w:r>
        <w:rPr>
          <w:rFonts w:hint="eastAsia"/>
          <w:bCs/>
          <w:color w:val="000000"/>
          <w:szCs w:val="21"/>
        </w:rPr>
        <w:t>他们</w:t>
      </w:r>
      <w:r w:rsidRPr="000149A0">
        <w:rPr>
          <w:rFonts w:hint="eastAsia"/>
          <w:bCs/>
          <w:color w:val="000000"/>
          <w:szCs w:val="21"/>
        </w:rPr>
        <w:t>不安分地混杂在一起，一心想要改变世界。他们希望改善公共服务、改革法律法规、保障人权、为弱势群体争取更公平的待遇、在</w:t>
      </w:r>
      <w:r w:rsidRPr="000149A0">
        <w:rPr>
          <w:rFonts w:hint="eastAsia"/>
          <w:bCs/>
          <w:color w:val="000000"/>
          <w:szCs w:val="21"/>
        </w:rPr>
        <w:t>无数议题</w:t>
      </w:r>
      <w:r w:rsidRPr="000149A0">
        <w:rPr>
          <w:rFonts w:hint="eastAsia"/>
          <w:bCs/>
          <w:color w:val="000000"/>
          <w:szCs w:val="21"/>
        </w:rPr>
        <w:t>上获得更多</w:t>
      </w:r>
      <w:r>
        <w:rPr>
          <w:rFonts w:hint="eastAsia"/>
          <w:bCs/>
          <w:color w:val="000000"/>
          <w:szCs w:val="21"/>
        </w:rPr>
        <w:t>的</w:t>
      </w:r>
      <w:r w:rsidRPr="000149A0">
        <w:rPr>
          <w:rFonts w:hint="eastAsia"/>
          <w:bCs/>
          <w:color w:val="000000"/>
          <w:szCs w:val="21"/>
        </w:rPr>
        <w:t>认可，或者仅仅是</w:t>
      </w:r>
      <w:r w:rsidRPr="000149A0">
        <w:rPr>
          <w:rFonts w:hint="eastAsia"/>
          <w:bCs/>
          <w:color w:val="000000"/>
          <w:szCs w:val="21"/>
        </w:rPr>
        <w:t>希望得到尊重</w:t>
      </w:r>
      <w:r w:rsidRPr="000149A0">
        <w:rPr>
          <w:rFonts w:hint="eastAsia"/>
          <w:bCs/>
          <w:color w:val="000000"/>
          <w:szCs w:val="21"/>
        </w:rPr>
        <w:t>。</w:t>
      </w:r>
    </w:p>
    <w:p w:rsidR="000149A0" w:rsidRPr="000149A0" w:rsidRDefault="000149A0" w:rsidP="000149A0">
      <w:pPr>
        <w:ind w:firstLineChars="200" w:firstLine="420"/>
        <w:rPr>
          <w:bCs/>
          <w:color w:val="000000"/>
          <w:szCs w:val="21"/>
        </w:rPr>
      </w:pPr>
    </w:p>
    <w:p w:rsidR="000149A0" w:rsidRPr="000149A0" w:rsidRDefault="000149A0" w:rsidP="000149A0">
      <w:pPr>
        <w:ind w:firstLineChars="200" w:firstLine="420"/>
        <w:rPr>
          <w:rFonts w:hint="eastAsia"/>
          <w:bCs/>
          <w:color w:val="000000"/>
          <w:szCs w:val="21"/>
        </w:rPr>
      </w:pPr>
      <w:r w:rsidRPr="000149A0">
        <w:rPr>
          <w:rFonts w:hint="eastAsia"/>
          <w:bCs/>
          <w:color w:val="000000"/>
          <w:szCs w:val="21"/>
        </w:rPr>
        <w:t>令人震惊的是，大学里竟然没有</w:t>
      </w:r>
      <w:r>
        <w:rPr>
          <w:rFonts w:hint="eastAsia"/>
          <w:bCs/>
          <w:color w:val="000000"/>
          <w:szCs w:val="21"/>
        </w:rPr>
        <w:t>一个</w:t>
      </w:r>
      <w:r w:rsidRPr="000149A0">
        <w:rPr>
          <w:rFonts w:hint="eastAsia"/>
          <w:bCs/>
          <w:color w:val="000000"/>
          <w:szCs w:val="21"/>
        </w:rPr>
        <w:t>变革研究系，</w:t>
      </w:r>
      <w:r>
        <w:rPr>
          <w:rFonts w:hint="eastAsia"/>
          <w:bCs/>
          <w:color w:val="000000"/>
          <w:szCs w:val="21"/>
        </w:rPr>
        <w:t>让</w:t>
      </w:r>
      <w:r w:rsidRPr="000149A0">
        <w:rPr>
          <w:rFonts w:hint="eastAsia"/>
          <w:bCs/>
          <w:color w:val="000000"/>
          <w:szCs w:val="21"/>
        </w:rPr>
        <w:t>社会活动家可以向其寻求建议和灵感。学术界对变革的讨论</w:t>
      </w:r>
      <w:r>
        <w:rPr>
          <w:rFonts w:hint="eastAsia"/>
          <w:bCs/>
          <w:color w:val="000000"/>
          <w:szCs w:val="21"/>
        </w:rPr>
        <w:t>往往也</w:t>
      </w:r>
      <w:r w:rsidRPr="000149A0">
        <w:rPr>
          <w:rFonts w:hint="eastAsia"/>
          <w:bCs/>
          <w:color w:val="000000"/>
          <w:szCs w:val="21"/>
        </w:rPr>
        <w:t>是支离破碎的，很少有跨越学科界限的</w:t>
      </w:r>
      <w:r>
        <w:rPr>
          <w:rFonts w:hint="eastAsia"/>
          <w:bCs/>
          <w:color w:val="000000"/>
          <w:szCs w:val="21"/>
        </w:rPr>
        <w:t>，或者是能够激起那些</w:t>
      </w:r>
      <w:r w:rsidRPr="000149A0">
        <w:rPr>
          <w:rFonts w:hint="eastAsia"/>
          <w:bCs/>
          <w:color w:val="000000"/>
          <w:szCs w:val="21"/>
        </w:rPr>
        <w:t>积极寻求变革</w:t>
      </w:r>
      <w:r>
        <w:rPr>
          <w:rFonts w:hint="eastAsia"/>
          <w:bCs/>
          <w:color w:val="000000"/>
          <w:szCs w:val="21"/>
        </w:rPr>
        <w:t>之人兴趣的对话</w:t>
      </w:r>
      <w:r w:rsidRPr="000149A0">
        <w:rPr>
          <w:rFonts w:hint="eastAsia"/>
          <w:bCs/>
          <w:color w:val="000000"/>
          <w:szCs w:val="21"/>
        </w:rPr>
        <w:t>。</w:t>
      </w:r>
    </w:p>
    <w:p w:rsidR="000149A0" w:rsidRPr="000149A0" w:rsidRDefault="000149A0" w:rsidP="000149A0">
      <w:pPr>
        <w:ind w:firstLineChars="200" w:firstLine="420"/>
        <w:rPr>
          <w:bCs/>
          <w:color w:val="000000"/>
          <w:szCs w:val="21"/>
        </w:rPr>
      </w:pPr>
    </w:p>
    <w:p w:rsidR="00A51D15" w:rsidRDefault="000149A0" w:rsidP="000149A0">
      <w:pPr>
        <w:ind w:firstLineChars="200" w:firstLine="420"/>
        <w:rPr>
          <w:bCs/>
          <w:color w:val="000000"/>
          <w:szCs w:val="21"/>
        </w:rPr>
      </w:pPr>
      <w:r w:rsidRPr="000149A0">
        <w:rPr>
          <w:rFonts w:hint="eastAsia"/>
          <w:bCs/>
          <w:color w:val="000000"/>
          <w:szCs w:val="21"/>
        </w:rPr>
        <w:t>《变革如何发生</w:t>
      </w:r>
      <w:r w:rsidRPr="000149A0">
        <w:rPr>
          <w:rFonts w:hint="eastAsia"/>
          <w:bCs/>
          <w:color w:val="000000"/>
          <w:szCs w:val="21"/>
        </w:rPr>
        <w:t>》在学术和实践之间架起了一座桥梁，汇集了</w:t>
      </w:r>
      <w:r w:rsidRPr="000149A0">
        <w:rPr>
          <w:rFonts w:hint="eastAsia"/>
          <w:bCs/>
          <w:color w:val="000000"/>
          <w:szCs w:val="21"/>
        </w:rPr>
        <w:t>来自各个学术领域的最佳研究成果</w:t>
      </w:r>
      <w:r w:rsidRPr="000149A0">
        <w:rPr>
          <w:rFonts w:hint="eastAsia"/>
          <w:bCs/>
          <w:color w:val="000000"/>
          <w:szCs w:val="21"/>
        </w:rPr>
        <w:t>和活动家不断发展的实践理解，共同探讨社会和政治变革这一主题。该书借鉴了世界上最大的社会正义非政府组织之一乐施会</w:t>
      </w:r>
      <w:r>
        <w:rPr>
          <w:rFonts w:hint="eastAsia"/>
          <w:bCs/>
          <w:color w:val="000000"/>
          <w:szCs w:val="21"/>
        </w:rPr>
        <w:t>（</w:t>
      </w:r>
      <w:r w:rsidRPr="000149A0">
        <w:rPr>
          <w:bCs/>
          <w:color w:val="000000"/>
          <w:szCs w:val="21"/>
        </w:rPr>
        <w:t>Oxfam</w:t>
      </w:r>
      <w:r>
        <w:rPr>
          <w:rFonts w:hint="eastAsia"/>
          <w:bCs/>
          <w:color w:val="000000"/>
          <w:szCs w:val="21"/>
        </w:rPr>
        <w:t>）</w:t>
      </w:r>
      <w:r w:rsidRPr="000149A0">
        <w:rPr>
          <w:rFonts w:hint="eastAsia"/>
          <w:bCs/>
          <w:color w:val="000000"/>
          <w:szCs w:val="21"/>
        </w:rPr>
        <w:t>的全球经验以及作者</w:t>
      </w:r>
      <w:r>
        <w:rPr>
          <w:rFonts w:hint="eastAsia"/>
          <w:bCs/>
          <w:color w:val="000000"/>
          <w:szCs w:val="21"/>
        </w:rPr>
        <w:t>40</w:t>
      </w:r>
      <w:r>
        <w:rPr>
          <w:rFonts w:hint="eastAsia"/>
          <w:bCs/>
          <w:color w:val="000000"/>
          <w:szCs w:val="21"/>
        </w:rPr>
        <w:t>年来</w:t>
      </w:r>
      <w:r w:rsidRPr="000149A0">
        <w:rPr>
          <w:rFonts w:hint="eastAsia"/>
          <w:bCs/>
          <w:color w:val="000000"/>
          <w:szCs w:val="21"/>
        </w:rPr>
        <w:t>国际发展研究和工作经验中的许多第一手案例，对各种观点进行了检验，并阐述了实现渐进式变革的最新思想。</w:t>
      </w:r>
    </w:p>
    <w:p w:rsidR="000149A0" w:rsidRDefault="000149A0" w:rsidP="000149A0">
      <w:pPr>
        <w:ind w:firstLineChars="200" w:firstLine="420"/>
        <w:rPr>
          <w:bCs/>
          <w:color w:val="000000"/>
          <w:szCs w:val="21"/>
        </w:rPr>
      </w:pPr>
    </w:p>
    <w:p w:rsidR="000149A0" w:rsidRPr="00A51D15" w:rsidRDefault="000149A0" w:rsidP="000149A0">
      <w:pPr>
        <w:ind w:firstLineChars="200" w:firstLine="420"/>
        <w:rPr>
          <w:rFonts w:hint="eastAsia"/>
          <w:bCs/>
          <w:color w:val="000000"/>
          <w:szCs w:val="21"/>
        </w:rPr>
      </w:pPr>
      <w:r w:rsidRPr="000149A0">
        <w:rPr>
          <w:rFonts w:hint="eastAsia"/>
          <w:bCs/>
          <w:color w:val="000000"/>
          <w:szCs w:val="21"/>
        </w:rPr>
        <w:t>第二版</w:t>
      </w:r>
      <w:r>
        <w:rPr>
          <w:rFonts w:hint="eastAsia"/>
          <w:bCs/>
          <w:color w:val="000000"/>
          <w:szCs w:val="21"/>
        </w:rPr>
        <w:t>新增</w:t>
      </w:r>
      <w:r w:rsidRPr="000149A0">
        <w:rPr>
          <w:rFonts w:hint="eastAsia"/>
          <w:bCs/>
          <w:color w:val="000000"/>
          <w:szCs w:val="21"/>
        </w:rPr>
        <w:t>了伦敦政治经济学院汤姆</w:t>
      </w:r>
      <w:r>
        <w:rPr>
          <w:rFonts w:hint="eastAsia"/>
          <w:bCs/>
          <w:color w:val="000000"/>
          <w:szCs w:val="21"/>
        </w:rPr>
        <w:t>·</w:t>
      </w:r>
      <w:r w:rsidRPr="000149A0">
        <w:rPr>
          <w:rFonts w:hint="eastAsia"/>
          <w:bCs/>
          <w:color w:val="000000"/>
          <w:szCs w:val="21"/>
        </w:rPr>
        <w:t>柯克（</w:t>
      </w:r>
      <w:r w:rsidRPr="000149A0">
        <w:rPr>
          <w:rFonts w:hint="eastAsia"/>
          <w:bCs/>
          <w:color w:val="000000"/>
          <w:szCs w:val="21"/>
        </w:rPr>
        <w:t>Tom Kirk</w:t>
      </w:r>
      <w:r w:rsidRPr="000149A0">
        <w:rPr>
          <w:rFonts w:hint="eastAsia"/>
          <w:bCs/>
          <w:color w:val="000000"/>
          <w:szCs w:val="21"/>
        </w:rPr>
        <w:t>）博士撰写的</w:t>
      </w:r>
      <w:r>
        <w:rPr>
          <w:rFonts w:hint="eastAsia"/>
          <w:bCs/>
          <w:color w:val="000000"/>
          <w:szCs w:val="21"/>
        </w:rPr>
        <w:t>章节</w:t>
      </w:r>
      <w:r w:rsidRPr="000149A0">
        <w:rPr>
          <w:rFonts w:hint="eastAsia"/>
          <w:bCs/>
          <w:color w:val="000000"/>
          <w:szCs w:val="21"/>
        </w:rPr>
        <w:t>，论述了数字技术在</w:t>
      </w:r>
      <w:r>
        <w:rPr>
          <w:rFonts w:hint="eastAsia"/>
          <w:bCs/>
          <w:color w:val="000000"/>
          <w:szCs w:val="21"/>
        </w:rPr>
        <w:t>行动</w:t>
      </w:r>
      <w:r w:rsidRPr="000149A0">
        <w:rPr>
          <w:rFonts w:hint="eastAsia"/>
          <w:bCs/>
          <w:color w:val="000000"/>
          <w:szCs w:val="21"/>
        </w:rPr>
        <w:t>主义中日益上升的重要性，并分析了民粹主义和公民空间萎缩等暗流对</w:t>
      </w:r>
      <w:r w:rsidR="00983B2D">
        <w:rPr>
          <w:rFonts w:hint="eastAsia"/>
          <w:bCs/>
          <w:color w:val="000000"/>
          <w:szCs w:val="21"/>
        </w:rPr>
        <w:t>那些</w:t>
      </w:r>
      <w:r w:rsidRPr="000149A0">
        <w:rPr>
          <w:rFonts w:hint="eastAsia"/>
          <w:bCs/>
          <w:color w:val="000000"/>
          <w:szCs w:val="21"/>
        </w:rPr>
        <w:t>试图带来积极变革</w:t>
      </w:r>
      <w:r w:rsidR="00983B2D">
        <w:rPr>
          <w:rFonts w:hint="eastAsia"/>
          <w:bCs/>
          <w:color w:val="000000"/>
          <w:szCs w:val="21"/>
        </w:rPr>
        <w:t>的群体产生了哪些</w:t>
      </w:r>
      <w:r w:rsidRPr="000149A0">
        <w:rPr>
          <w:rFonts w:hint="eastAsia"/>
          <w:bCs/>
          <w:color w:val="000000"/>
          <w:szCs w:val="21"/>
        </w:rPr>
        <w:t>影响。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981D4C" w:rsidRPr="00981D4C" w:rsidRDefault="00981D4C" w:rsidP="00981D4C">
      <w:pPr>
        <w:rPr>
          <w:b/>
          <w:szCs w:val="21"/>
        </w:rPr>
      </w:pPr>
      <w:r>
        <w:rPr>
          <w:b/>
          <w:szCs w:val="21"/>
        </w:rPr>
        <w:t>营销亮点：</w:t>
      </w:r>
    </w:p>
    <w:p w:rsidR="00981D4C" w:rsidRDefault="00981D4C" w:rsidP="00334EC5">
      <w:pPr>
        <w:ind w:firstLineChars="200" w:firstLine="420"/>
        <w:rPr>
          <w:szCs w:val="21"/>
        </w:rPr>
      </w:pPr>
    </w:p>
    <w:p w:rsidR="00983B2D" w:rsidRPr="00983B2D" w:rsidRDefault="00983B2D" w:rsidP="00983B2D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983B2D">
        <w:rPr>
          <w:rFonts w:hint="eastAsia"/>
          <w:szCs w:val="21"/>
        </w:rPr>
        <w:t>将作者</w:t>
      </w:r>
      <w:r>
        <w:rPr>
          <w:rFonts w:hint="eastAsia"/>
          <w:szCs w:val="21"/>
        </w:rPr>
        <w:t>和</w:t>
      </w:r>
      <w:r w:rsidRPr="000149A0">
        <w:rPr>
          <w:rFonts w:hint="eastAsia"/>
          <w:bCs/>
          <w:color w:val="000000"/>
          <w:szCs w:val="21"/>
        </w:rPr>
        <w:t>乐施会</w:t>
      </w:r>
      <w:r>
        <w:rPr>
          <w:rFonts w:hint="eastAsia"/>
          <w:szCs w:val="21"/>
        </w:rPr>
        <w:t>的实践经验与广泛</w:t>
      </w:r>
      <w:r w:rsidRPr="00983B2D">
        <w:rPr>
          <w:rFonts w:hint="eastAsia"/>
          <w:szCs w:val="21"/>
        </w:rPr>
        <w:t>的学术文献</w:t>
      </w:r>
      <w:r>
        <w:rPr>
          <w:rFonts w:hint="eastAsia"/>
          <w:szCs w:val="21"/>
        </w:rPr>
        <w:t>进行了独特的结合</w:t>
      </w:r>
    </w:p>
    <w:p w:rsidR="00983B2D" w:rsidRPr="00983B2D" w:rsidRDefault="00983B2D" w:rsidP="00983B2D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983B2D">
        <w:rPr>
          <w:rFonts w:hint="eastAsia"/>
          <w:szCs w:val="21"/>
        </w:rPr>
        <w:lastRenderedPageBreak/>
        <w:t>以第一版</w:t>
      </w:r>
      <w:r>
        <w:rPr>
          <w:rFonts w:hint="eastAsia"/>
          <w:szCs w:val="21"/>
        </w:rPr>
        <w:t>线上线下</w:t>
      </w:r>
      <w:r w:rsidRPr="00983B2D">
        <w:rPr>
          <w:rFonts w:hint="eastAsia"/>
          <w:szCs w:val="21"/>
        </w:rPr>
        <w:t>的成功经验为基础</w:t>
      </w:r>
    </w:p>
    <w:p w:rsidR="00983B2D" w:rsidRPr="00983B2D" w:rsidRDefault="00983B2D" w:rsidP="00983B2D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983B2D">
        <w:rPr>
          <w:rFonts w:hint="eastAsia"/>
          <w:szCs w:val="21"/>
        </w:rPr>
        <w:t>借鉴了</w:t>
      </w:r>
      <w:r>
        <w:rPr>
          <w:rFonts w:hint="eastAsia"/>
          <w:szCs w:val="21"/>
        </w:rPr>
        <w:t>“</w:t>
      </w:r>
      <w:r w:rsidRPr="00983B2D">
        <w:rPr>
          <w:rFonts w:hint="eastAsia"/>
          <w:szCs w:val="21"/>
        </w:rPr>
        <w:t>从贫困到权力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（</w:t>
      </w:r>
      <w:r w:rsidRPr="00983B2D">
        <w:rPr>
          <w:szCs w:val="21"/>
        </w:rPr>
        <w:t>From Poverty to Power</w:t>
      </w:r>
      <w:r>
        <w:rPr>
          <w:rFonts w:hint="eastAsia"/>
          <w:szCs w:val="21"/>
        </w:rPr>
        <w:t>）</w:t>
      </w:r>
      <w:proofErr w:type="gramStart"/>
      <w:r w:rsidRPr="00983B2D">
        <w:rPr>
          <w:rFonts w:hint="eastAsia"/>
          <w:szCs w:val="21"/>
        </w:rPr>
        <w:t>博客</w:t>
      </w:r>
      <w:r>
        <w:rPr>
          <w:rFonts w:hint="eastAsia"/>
          <w:szCs w:val="21"/>
        </w:rPr>
        <w:t>15</w:t>
      </w:r>
      <w:r w:rsidRPr="00983B2D">
        <w:rPr>
          <w:rFonts w:hint="eastAsia"/>
          <w:szCs w:val="21"/>
        </w:rPr>
        <w:t>年来</w:t>
      </w:r>
      <w:proofErr w:type="gramEnd"/>
      <w:r w:rsidRPr="00983B2D">
        <w:rPr>
          <w:rFonts w:hint="eastAsia"/>
          <w:szCs w:val="21"/>
        </w:rPr>
        <w:t>的每日博</w:t>
      </w:r>
      <w:r>
        <w:rPr>
          <w:rFonts w:hint="eastAsia"/>
          <w:szCs w:val="21"/>
        </w:rPr>
        <w:t>文</w:t>
      </w:r>
      <w:r w:rsidRPr="00983B2D">
        <w:rPr>
          <w:rFonts w:hint="eastAsia"/>
          <w:szCs w:val="21"/>
        </w:rPr>
        <w:t>和</w:t>
      </w:r>
      <w:r>
        <w:rPr>
          <w:rFonts w:hint="eastAsia"/>
          <w:szCs w:val="21"/>
        </w:rPr>
        <w:t>讨论</w:t>
      </w:r>
    </w:p>
    <w:p w:rsidR="00983B2D" w:rsidRPr="00C55DB9" w:rsidRDefault="00983B2D" w:rsidP="00983B2D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983B2D">
        <w:rPr>
          <w:rFonts w:hint="eastAsia"/>
          <w:szCs w:val="21"/>
        </w:rPr>
        <w:t>新版增加了汤姆</w:t>
      </w:r>
      <w:r>
        <w:rPr>
          <w:rFonts w:hint="eastAsia"/>
          <w:szCs w:val="21"/>
        </w:rPr>
        <w:t>·</w:t>
      </w:r>
      <w:r w:rsidRPr="00983B2D">
        <w:rPr>
          <w:rFonts w:hint="eastAsia"/>
          <w:szCs w:val="21"/>
        </w:rPr>
        <w:t>柯克博士撰写的</w:t>
      </w:r>
      <w:r>
        <w:rPr>
          <w:rFonts w:hint="eastAsia"/>
          <w:szCs w:val="21"/>
        </w:rPr>
        <w:t>章节</w:t>
      </w:r>
      <w:r w:rsidRPr="00983B2D">
        <w:rPr>
          <w:rFonts w:hint="eastAsia"/>
          <w:szCs w:val="21"/>
        </w:rPr>
        <w:t>，内容涉及数字技术在</w:t>
      </w:r>
      <w:r>
        <w:rPr>
          <w:rFonts w:hint="eastAsia"/>
          <w:szCs w:val="21"/>
        </w:rPr>
        <w:t>行动</w:t>
      </w:r>
      <w:r w:rsidRPr="00983B2D">
        <w:rPr>
          <w:rFonts w:hint="eastAsia"/>
          <w:szCs w:val="21"/>
        </w:rPr>
        <w:t>主义中日益上升的重要性，反映了数字技术在社会变革中的重要性</w:t>
      </w:r>
      <w:r>
        <w:rPr>
          <w:rFonts w:hint="eastAsia"/>
          <w:szCs w:val="21"/>
        </w:rPr>
        <w:t>逐渐</w:t>
      </w:r>
      <w:r w:rsidRPr="00983B2D">
        <w:rPr>
          <w:rFonts w:hint="eastAsia"/>
          <w:szCs w:val="21"/>
        </w:rPr>
        <w:t>增加，</w:t>
      </w:r>
      <w:r>
        <w:rPr>
          <w:rFonts w:hint="eastAsia"/>
          <w:szCs w:val="21"/>
        </w:rPr>
        <w:t>并对“网络</w:t>
      </w:r>
      <w:r w:rsidRPr="00983B2D">
        <w:rPr>
          <w:rFonts w:hint="eastAsia"/>
          <w:szCs w:val="21"/>
        </w:rPr>
        <w:t>点击行动主义</w:t>
      </w:r>
      <w:r>
        <w:rPr>
          <w:rFonts w:hint="eastAsia"/>
          <w:szCs w:val="21"/>
        </w:rPr>
        <w:t>”</w:t>
      </w:r>
      <w:r w:rsidRPr="00983B2D">
        <w:rPr>
          <w:rFonts w:hint="eastAsia"/>
          <w:szCs w:val="21"/>
        </w:rPr>
        <w:t>作为实现真正变革方式</w:t>
      </w:r>
      <w:r>
        <w:rPr>
          <w:rFonts w:hint="eastAsia"/>
          <w:szCs w:val="21"/>
        </w:rPr>
        <w:t>的观点进行了辩论</w:t>
      </w:r>
      <w:r w:rsidRPr="00983B2D">
        <w:rPr>
          <w:rFonts w:hint="eastAsia"/>
          <w:szCs w:val="21"/>
        </w:rPr>
        <w:t>。鉴于进步</w:t>
      </w:r>
      <w:r>
        <w:rPr>
          <w:rFonts w:hint="eastAsia"/>
          <w:szCs w:val="21"/>
        </w:rPr>
        <w:t>主义</w:t>
      </w:r>
      <w:r w:rsidRPr="00983B2D">
        <w:rPr>
          <w:rFonts w:hint="eastAsia"/>
          <w:szCs w:val="21"/>
        </w:rPr>
        <w:t>人士遭受的一系列挫折（英国脱欧、一些国家的民粹主义政府、对公民社会</w:t>
      </w:r>
      <w:r w:rsidR="002B3ACA">
        <w:rPr>
          <w:rFonts w:hint="eastAsia"/>
          <w:szCs w:val="21"/>
        </w:rPr>
        <w:t>角色</w:t>
      </w:r>
      <w:r w:rsidRPr="00983B2D">
        <w:rPr>
          <w:rFonts w:hint="eastAsia"/>
          <w:szCs w:val="21"/>
        </w:rPr>
        <w:t>的攻击），该书分析了</w:t>
      </w:r>
      <w:r w:rsidR="002B3ACA">
        <w:rPr>
          <w:rFonts w:hint="eastAsia"/>
          <w:szCs w:val="21"/>
        </w:rPr>
        <w:t>这</w:t>
      </w:r>
      <w:r w:rsidRPr="00983B2D">
        <w:rPr>
          <w:rFonts w:hint="eastAsia"/>
          <w:szCs w:val="21"/>
        </w:rPr>
        <w:t>对那些试图带来积极变革的人的影响。</w:t>
      </w:r>
    </w:p>
    <w:p w:rsidR="00C55DB9" w:rsidRDefault="00983B2D" w:rsidP="00983B2D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C55DB9">
        <w:rPr>
          <w:rFonts w:hint="eastAsia"/>
          <w:szCs w:val="21"/>
        </w:rPr>
        <w:t>根据</w:t>
      </w:r>
      <w:r w:rsidRPr="00C55DB9">
        <w:rPr>
          <w:rFonts w:hint="eastAsia"/>
          <w:szCs w:val="21"/>
        </w:rPr>
        <w:t xml:space="preserve"> [CC BY-NC-ND 4.0 International] </w:t>
      </w:r>
      <w:r w:rsidRPr="00C55DB9">
        <w:rPr>
          <w:rFonts w:hint="eastAsia"/>
          <w:szCs w:val="21"/>
        </w:rPr>
        <w:t>许可条款开放获取</w:t>
      </w:r>
    </w:p>
    <w:p w:rsidR="009E3884" w:rsidRDefault="009E3884">
      <w:pPr>
        <w:rPr>
          <w:szCs w:val="21"/>
        </w:rPr>
      </w:pPr>
    </w:p>
    <w:p w:rsidR="00981D4C" w:rsidRPr="00981D4C" w:rsidRDefault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9219BB" w:rsidRDefault="002B3ACA" w:rsidP="00494390">
      <w:pPr>
        <w:widowControl/>
        <w:ind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2" name="图片 12" descr="https://i1.rgstatic.net/ii/profile.image/278996823625736-1443529434378_Q128/Duncan-Gree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1.rgstatic.net/ii/profile.image/278996823625736-1443529434378_Q128/Duncan-Green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3ACA">
        <w:rPr>
          <w:rFonts w:hint="eastAsia"/>
          <w:b/>
          <w:noProof/>
        </w:rPr>
        <w:t>邓肯·格林博士（</w:t>
      </w:r>
      <w:r w:rsidRPr="002B3ACA">
        <w:rPr>
          <w:b/>
          <w:noProof/>
        </w:rPr>
        <w:t>Dr Duncan Green</w:t>
      </w:r>
      <w:r w:rsidRPr="002B3ACA">
        <w:rPr>
          <w:rFonts w:hint="eastAsia"/>
          <w:b/>
          <w:noProof/>
        </w:rPr>
        <w:t>）</w:t>
      </w:r>
      <w:r w:rsidRPr="002B3ACA">
        <w:rPr>
          <w:rFonts w:hint="eastAsia"/>
          <w:noProof/>
        </w:rPr>
        <w:t>是英国乐施会的高级战略顾问和伦敦经济学院国际发展实践教授。他著有《变革如何发生》</w:t>
      </w:r>
      <w:r>
        <w:rPr>
          <w:rFonts w:hint="eastAsia"/>
          <w:noProof/>
        </w:rPr>
        <w:t>（</w:t>
      </w:r>
      <w:r w:rsidRPr="002B3ACA">
        <w:rPr>
          <w:i/>
          <w:noProof/>
        </w:rPr>
        <w:t>How Change Happens</w:t>
      </w:r>
      <w:r>
        <w:rPr>
          <w:rFonts w:hint="eastAsia"/>
          <w:noProof/>
        </w:rPr>
        <w:t>，牛津大学出版社</w:t>
      </w:r>
      <w:r w:rsidRPr="002B3ACA">
        <w:rPr>
          <w:rFonts w:hint="eastAsia"/>
          <w:noProof/>
        </w:rPr>
        <w:t>，</w:t>
      </w:r>
      <w:r>
        <w:rPr>
          <w:rFonts w:hint="eastAsia"/>
          <w:noProof/>
        </w:rPr>
        <w:t>2016</w:t>
      </w:r>
      <w:r w:rsidRPr="002B3ACA">
        <w:rPr>
          <w:rFonts w:hint="eastAsia"/>
          <w:noProof/>
        </w:rPr>
        <w:t>年</w:t>
      </w:r>
      <w:r>
        <w:rPr>
          <w:rFonts w:hint="eastAsia"/>
          <w:noProof/>
        </w:rPr>
        <w:t>10</w:t>
      </w:r>
      <w:r w:rsidRPr="002B3ACA">
        <w:rPr>
          <w:rFonts w:hint="eastAsia"/>
          <w:noProof/>
        </w:rPr>
        <w:t>月）和《从贫穷到权力：积极的公民和有效的国家如何改变世界》</w:t>
      </w:r>
      <w:r>
        <w:rPr>
          <w:rFonts w:hint="eastAsia"/>
          <w:noProof/>
        </w:rPr>
        <w:t>（</w:t>
      </w:r>
      <w:r w:rsidRPr="002B3ACA">
        <w:rPr>
          <w:i/>
          <w:noProof/>
        </w:rPr>
        <w:t>From Poverty to Power: How Active Citizens and Effective States can Change the World</w:t>
      </w:r>
      <w:r>
        <w:rPr>
          <w:rFonts w:hint="eastAsia"/>
          <w:noProof/>
        </w:rPr>
        <w:t>，</w:t>
      </w:r>
      <w:r w:rsidRPr="002B3ACA">
        <w:rPr>
          <w:rFonts w:hint="eastAsia"/>
          <w:noProof/>
        </w:rPr>
        <w:t>乐施会国际，</w:t>
      </w:r>
      <w:r>
        <w:rPr>
          <w:rFonts w:hint="eastAsia"/>
          <w:noProof/>
        </w:rPr>
        <w:t>2008</w:t>
      </w:r>
      <w:r w:rsidRPr="002B3ACA">
        <w:rPr>
          <w:rFonts w:hint="eastAsia"/>
          <w:noProof/>
        </w:rPr>
        <w:t>年，</w:t>
      </w:r>
      <w:r>
        <w:rPr>
          <w:rFonts w:hint="eastAsia"/>
          <w:noProof/>
        </w:rPr>
        <w:t>2012</w:t>
      </w:r>
      <w:r w:rsidRPr="002B3ACA">
        <w:rPr>
          <w:rFonts w:hint="eastAsia"/>
          <w:noProof/>
        </w:rPr>
        <w:t>年第二版），以及多本关于拉丁美洲的书籍。他是全球执行领导力倡议（</w:t>
      </w:r>
      <w:r w:rsidRPr="002B3ACA">
        <w:rPr>
          <w:rFonts w:hint="eastAsia"/>
          <w:noProof/>
        </w:rPr>
        <w:t>Global Executive Leadership Initiative</w:t>
      </w:r>
      <w:r w:rsidRPr="002B3ACA">
        <w:rPr>
          <w:rFonts w:hint="eastAsia"/>
          <w:noProof/>
        </w:rPr>
        <w:t>）影响力培训项目的主任。</w:t>
      </w:r>
    </w:p>
    <w:p w:rsidR="002B3ACA" w:rsidRDefault="002B3ACA" w:rsidP="002B3ACA">
      <w:pPr>
        <w:widowControl/>
        <w:rPr>
          <w:noProof/>
        </w:rPr>
      </w:pPr>
    </w:p>
    <w:p w:rsidR="002B3ACA" w:rsidRDefault="002B3ACA" w:rsidP="002B3ACA">
      <w:pPr>
        <w:widowControl/>
        <w:rPr>
          <w:noProof/>
        </w:rPr>
      </w:pPr>
    </w:p>
    <w:p w:rsidR="002B3ACA" w:rsidRPr="002B3ACA" w:rsidRDefault="002B3ACA" w:rsidP="002B3ACA">
      <w:pPr>
        <w:widowControl/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:rsidR="002B3ACA" w:rsidRDefault="002B3ACA" w:rsidP="00494390">
      <w:pPr>
        <w:widowControl/>
        <w:ind w:firstLine="420"/>
        <w:rPr>
          <w:bCs/>
          <w:color w:val="000000"/>
          <w:szCs w:val="21"/>
        </w:rPr>
      </w:pPr>
    </w:p>
    <w:p w:rsidR="002B3ACA" w:rsidRDefault="002B3ACA" w:rsidP="002B3ACA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2B3ACA">
        <w:rPr>
          <w:rFonts w:hint="eastAsia"/>
          <w:bCs/>
          <w:color w:val="000000"/>
          <w:szCs w:val="21"/>
        </w:rPr>
        <w:t>我可以预见，《变革如何发生》将成为我多年来回味的一本书，这也是它对我的价值所在。</w:t>
      </w:r>
      <w:r>
        <w:rPr>
          <w:rFonts w:hint="eastAsia"/>
          <w:bCs/>
          <w:color w:val="000000"/>
          <w:szCs w:val="21"/>
        </w:rPr>
        <w:t>”</w:t>
      </w:r>
    </w:p>
    <w:p w:rsidR="002B3ACA" w:rsidRPr="002B3ACA" w:rsidRDefault="002B3ACA" w:rsidP="002B3ACA">
      <w:pPr>
        <w:widowControl/>
        <w:ind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----</w:t>
      </w:r>
      <w:r w:rsidRPr="002B3ACA">
        <w:rPr>
          <w:rFonts w:hint="eastAsia"/>
          <w:bCs/>
          <w:color w:val="000000"/>
          <w:szCs w:val="21"/>
        </w:rPr>
        <w:t>杰米</w:t>
      </w:r>
      <w:r>
        <w:rPr>
          <w:rFonts w:hint="eastAsia"/>
          <w:bCs/>
          <w:color w:val="000000"/>
          <w:szCs w:val="21"/>
        </w:rPr>
        <w:t>·</w:t>
      </w:r>
      <w:r w:rsidRPr="002B3ACA">
        <w:rPr>
          <w:rFonts w:hint="eastAsia"/>
          <w:bCs/>
          <w:color w:val="000000"/>
          <w:szCs w:val="21"/>
        </w:rPr>
        <w:t>佩蒂特</w:t>
      </w:r>
      <w:r>
        <w:rPr>
          <w:rFonts w:hint="eastAsia"/>
          <w:bCs/>
          <w:color w:val="000000"/>
          <w:szCs w:val="21"/>
        </w:rPr>
        <w:t>（</w:t>
      </w:r>
      <w:r w:rsidRPr="002B3ACA">
        <w:rPr>
          <w:bCs/>
          <w:color w:val="000000"/>
          <w:szCs w:val="21"/>
        </w:rPr>
        <w:t>Jamie Petit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,</w:t>
      </w:r>
      <w:r w:rsidRPr="002B3ACA">
        <w:t xml:space="preserve"> </w:t>
      </w:r>
      <w:r w:rsidRPr="002B3ACA">
        <w:rPr>
          <w:bCs/>
          <w:i/>
          <w:color w:val="000000"/>
          <w:szCs w:val="21"/>
        </w:rPr>
        <w:t>Development</w:t>
      </w:r>
    </w:p>
    <w:p w:rsidR="002B3ACA" w:rsidRPr="002B3ACA" w:rsidRDefault="002B3ACA" w:rsidP="002B3ACA">
      <w:pPr>
        <w:widowControl/>
        <w:ind w:firstLine="420"/>
        <w:rPr>
          <w:bCs/>
          <w:color w:val="000000"/>
          <w:szCs w:val="21"/>
        </w:rPr>
      </w:pPr>
    </w:p>
    <w:p w:rsidR="002B3ACA" w:rsidRDefault="002B3ACA" w:rsidP="002B3ACA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“这是一本巨著……</w:t>
      </w:r>
      <w:r w:rsidRPr="002B3ACA">
        <w:rPr>
          <w:rFonts w:hint="eastAsia"/>
          <w:bCs/>
          <w:color w:val="000000"/>
          <w:szCs w:val="21"/>
        </w:rPr>
        <w:t>也许现在正是阅读《变革如何发生》的好时机，我们可以借此反思我们是如何走到今天这一步的，并准备一些替代性的想法，这样当下一次危机来临时，我们就能利用这些想法来建设一个更加慷慨、更加公平的未来。</w:t>
      </w:r>
      <w:r>
        <w:rPr>
          <w:rFonts w:hint="eastAsia"/>
          <w:bCs/>
          <w:color w:val="000000"/>
          <w:szCs w:val="21"/>
        </w:rPr>
        <w:t>”</w:t>
      </w:r>
    </w:p>
    <w:p w:rsidR="002B3ACA" w:rsidRPr="002B3ACA" w:rsidRDefault="002B3ACA" w:rsidP="002B3ACA">
      <w:pPr>
        <w:widowControl/>
        <w:ind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</w:t>
      </w:r>
      <w:r>
        <w:rPr>
          <w:bCs/>
          <w:color w:val="000000"/>
          <w:szCs w:val="21"/>
        </w:rPr>
        <w:t>-</w:t>
      </w:r>
      <w:r w:rsidRPr="002B3ACA">
        <w:rPr>
          <w:rFonts w:hint="eastAsia"/>
          <w:bCs/>
          <w:color w:val="000000"/>
          <w:szCs w:val="21"/>
        </w:rPr>
        <w:t>--</w:t>
      </w:r>
      <w:r w:rsidRPr="002B3ACA">
        <w:rPr>
          <w:rFonts w:hint="eastAsia"/>
          <w:bCs/>
          <w:color w:val="000000"/>
          <w:szCs w:val="21"/>
        </w:rPr>
        <w:t>克莱尔</w:t>
      </w:r>
      <w:r>
        <w:rPr>
          <w:rFonts w:hint="eastAsia"/>
          <w:bCs/>
          <w:color w:val="000000"/>
          <w:szCs w:val="21"/>
        </w:rPr>
        <w:t>·</w:t>
      </w:r>
      <w:r w:rsidRPr="002B3ACA">
        <w:rPr>
          <w:rFonts w:hint="eastAsia"/>
          <w:bCs/>
          <w:color w:val="000000"/>
          <w:szCs w:val="21"/>
        </w:rPr>
        <w:t>肖特</w:t>
      </w:r>
      <w:r>
        <w:rPr>
          <w:rFonts w:hint="eastAsia"/>
          <w:bCs/>
          <w:color w:val="000000"/>
          <w:szCs w:val="21"/>
        </w:rPr>
        <w:t>（</w:t>
      </w:r>
      <w:r w:rsidRPr="002B3ACA">
        <w:rPr>
          <w:bCs/>
          <w:color w:val="000000"/>
          <w:szCs w:val="21"/>
        </w:rPr>
        <w:t>Clare Short</w:t>
      </w:r>
      <w:r>
        <w:rPr>
          <w:rFonts w:hint="eastAsia"/>
          <w:bCs/>
          <w:color w:val="000000"/>
          <w:szCs w:val="21"/>
        </w:rPr>
        <w:t>）</w:t>
      </w:r>
      <w:r w:rsidRPr="002B3ACA">
        <w:rPr>
          <w:rFonts w:hint="eastAsia"/>
          <w:bCs/>
          <w:color w:val="000000"/>
          <w:szCs w:val="21"/>
        </w:rPr>
        <w:t>，</w:t>
      </w:r>
      <w:r w:rsidRPr="002B3ACA">
        <w:rPr>
          <w:bCs/>
          <w:i/>
          <w:color w:val="000000"/>
          <w:szCs w:val="21"/>
        </w:rPr>
        <w:t>The Tablet</w:t>
      </w:r>
    </w:p>
    <w:p w:rsidR="002B3ACA" w:rsidRPr="002B3ACA" w:rsidRDefault="002B3ACA" w:rsidP="002B3ACA">
      <w:pPr>
        <w:widowControl/>
        <w:ind w:firstLine="420"/>
        <w:rPr>
          <w:bCs/>
          <w:color w:val="000000"/>
          <w:szCs w:val="21"/>
        </w:rPr>
      </w:pPr>
    </w:p>
    <w:p w:rsidR="002B3ACA" w:rsidRDefault="002B3ACA" w:rsidP="002B3ACA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2B3ACA">
        <w:rPr>
          <w:rFonts w:hint="eastAsia"/>
          <w:bCs/>
          <w:color w:val="000000"/>
          <w:szCs w:val="21"/>
        </w:rPr>
        <w:t>这是一本引人入胜的综述，有很多很好的例子。</w:t>
      </w:r>
      <w:r>
        <w:rPr>
          <w:rFonts w:hint="eastAsia"/>
          <w:bCs/>
          <w:color w:val="000000"/>
          <w:szCs w:val="21"/>
        </w:rPr>
        <w:t>”</w:t>
      </w:r>
    </w:p>
    <w:p w:rsidR="002B3ACA" w:rsidRPr="002B3ACA" w:rsidRDefault="002B3ACA" w:rsidP="002B3ACA">
      <w:pPr>
        <w:widowControl/>
        <w:ind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----</w:t>
      </w:r>
      <w:r w:rsidRPr="002B3ACA">
        <w:rPr>
          <w:rFonts w:hint="eastAsia"/>
          <w:bCs/>
          <w:color w:val="000000"/>
          <w:szCs w:val="21"/>
        </w:rPr>
        <w:t>杰里米</w:t>
      </w:r>
      <w:r>
        <w:rPr>
          <w:rFonts w:hint="eastAsia"/>
          <w:bCs/>
          <w:color w:val="000000"/>
          <w:szCs w:val="21"/>
        </w:rPr>
        <w:t>·</w:t>
      </w:r>
      <w:r w:rsidRPr="002B3ACA">
        <w:rPr>
          <w:rFonts w:hint="eastAsia"/>
          <w:bCs/>
          <w:color w:val="000000"/>
          <w:szCs w:val="21"/>
        </w:rPr>
        <w:t>威廉姆斯</w:t>
      </w:r>
      <w:r>
        <w:rPr>
          <w:rFonts w:hint="eastAsia"/>
          <w:bCs/>
          <w:color w:val="000000"/>
          <w:szCs w:val="21"/>
        </w:rPr>
        <w:t>（</w:t>
      </w:r>
      <w:r w:rsidRPr="002B3ACA">
        <w:rPr>
          <w:bCs/>
          <w:color w:val="000000"/>
          <w:szCs w:val="21"/>
        </w:rPr>
        <w:t>Jeremy Williams</w:t>
      </w:r>
      <w:r>
        <w:rPr>
          <w:rFonts w:hint="eastAsia"/>
          <w:bCs/>
          <w:color w:val="000000"/>
          <w:szCs w:val="21"/>
        </w:rPr>
        <w:t>）</w:t>
      </w:r>
    </w:p>
    <w:p w:rsidR="002B3ACA" w:rsidRPr="002B3ACA" w:rsidRDefault="002B3ACA" w:rsidP="002B3ACA">
      <w:pPr>
        <w:widowControl/>
        <w:ind w:firstLine="420"/>
        <w:rPr>
          <w:bCs/>
          <w:color w:val="000000"/>
          <w:szCs w:val="21"/>
        </w:rPr>
      </w:pPr>
    </w:p>
    <w:p w:rsidR="002B3ACA" w:rsidRDefault="002B3ACA" w:rsidP="002B3ACA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2B3ACA">
        <w:rPr>
          <w:rFonts w:hint="eastAsia"/>
          <w:bCs/>
          <w:color w:val="000000"/>
          <w:szCs w:val="21"/>
        </w:rPr>
        <w:t>本书观点丰富，常常令人振奋。</w:t>
      </w:r>
      <w:r>
        <w:rPr>
          <w:rFonts w:hint="eastAsia"/>
          <w:bCs/>
          <w:color w:val="000000"/>
          <w:szCs w:val="21"/>
        </w:rPr>
        <w:t>”</w:t>
      </w:r>
    </w:p>
    <w:p w:rsidR="002B3ACA" w:rsidRPr="00C5134B" w:rsidRDefault="002B3ACA" w:rsidP="002B3ACA">
      <w:pPr>
        <w:widowControl/>
        <w:ind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----</w:t>
      </w:r>
      <w:r w:rsidRPr="002B3ACA">
        <w:rPr>
          <w:rFonts w:hint="eastAsia"/>
          <w:bCs/>
          <w:color w:val="000000"/>
          <w:szCs w:val="21"/>
        </w:rPr>
        <w:t>斯蒂芬</w:t>
      </w:r>
      <w:r>
        <w:rPr>
          <w:rFonts w:hint="eastAsia"/>
          <w:bCs/>
          <w:color w:val="000000"/>
          <w:szCs w:val="21"/>
        </w:rPr>
        <w:t>·</w:t>
      </w:r>
      <w:r w:rsidRPr="002B3ACA">
        <w:rPr>
          <w:rFonts w:hint="eastAsia"/>
          <w:bCs/>
          <w:color w:val="000000"/>
          <w:szCs w:val="21"/>
        </w:rPr>
        <w:t>库克</w:t>
      </w:r>
      <w:r>
        <w:rPr>
          <w:rFonts w:hint="eastAsia"/>
          <w:bCs/>
          <w:color w:val="000000"/>
          <w:szCs w:val="21"/>
        </w:rPr>
        <w:t>（</w:t>
      </w:r>
      <w:r w:rsidRPr="002B3ACA">
        <w:rPr>
          <w:bCs/>
          <w:color w:val="000000"/>
          <w:szCs w:val="21"/>
        </w:rPr>
        <w:t>Stephen Cook</w:t>
      </w:r>
      <w:r>
        <w:rPr>
          <w:rFonts w:hint="eastAsia"/>
          <w:bCs/>
          <w:color w:val="000000"/>
          <w:szCs w:val="21"/>
        </w:rPr>
        <w:t>）</w:t>
      </w:r>
    </w:p>
    <w:p w:rsidR="002978E2" w:rsidRDefault="002978E2" w:rsidP="002978E2">
      <w:pPr>
        <w:rPr>
          <w:noProof/>
        </w:rPr>
      </w:pPr>
    </w:p>
    <w:p w:rsidR="008520C3" w:rsidRDefault="008520C3" w:rsidP="002978E2">
      <w:pPr>
        <w:rPr>
          <w:noProof/>
        </w:rPr>
      </w:pPr>
    </w:p>
    <w:p w:rsidR="00442F7B" w:rsidRPr="00374C56" w:rsidRDefault="002B3ACA" w:rsidP="00442F7B">
      <w:pPr>
        <w:jc w:val="center"/>
        <w:rPr>
          <w:b/>
          <w:noProof/>
          <w:sz w:val="30"/>
          <w:szCs w:val="30"/>
        </w:rPr>
      </w:pPr>
      <w:r w:rsidRPr="002B3ACA">
        <w:rPr>
          <w:rFonts w:hint="eastAsia"/>
          <w:b/>
          <w:bCs/>
          <w:color w:val="000000"/>
          <w:sz w:val="30"/>
          <w:szCs w:val="30"/>
        </w:rPr>
        <w:t>《变革如何发生（第二版）》</w:t>
      </w:r>
    </w:p>
    <w:p w:rsidR="00442F7B" w:rsidRDefault="00442F7B" w:rsidP="00442F7B">
      <w:pPr>
        <w:jc w:val="center"/>
        <w:rPr>
          <w:noProof/>
        </w:rPr>
      </w:pPr>
    </w:p>
    <w:p w:rsidR="002B3ACA" w:rsidRDefault="002B3ACA" w:rsidP="002B3ACA">
      <w:pPr>
        <w:jc w:val="center"/>
        <w:rPr>
          <w:noProof/>
        </w:rPr>
      </w:pPr>
      <w:r>
        <w:rPr>
          <w:rFonts w:hint="eastAsia"/>
          <w:noProof/>
        </w:rPr>
        <w:t>引言</w:t>
      </w:r>
    </w:p>
    <w:p w:rsidR="00A10658" w:rsidRDefault="00A10658" w:rsidP="002B3ACA">
      <w:pPr>
        <w:jc w:val="center"/>
        <w:rPr>
          <w:rFonts w:hint="eastAsia"/>
          <w:noProof/>
        </w:rPr>
      </w:pP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节</w:t>
      </w:r>
      <w:r>
        <w:rPr>
          <w:noProof/>
        </w:rPr>
        <w:t xml:space="preserve">  </w:t>
      </w:r>
      <w:r>
        <w:rPr>
          <w:rFonts w:hint="eastAsia"/>
          <w:noProof/>
        </w:rPr>
        <w:t>权力与系统方法</w:t>
      </w: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系统思维改变一切</w:t>
      </w: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2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变革关乎权力</w:t>
      </w: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规范与变革</w:t>
      </w: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案例研究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玻利维亚的奇基塔诺人</w:t>
      </w:r>
    </w:p>
    <w:p w:rsidR="002B3ACA" w:rsidRDefault="002B3ACA" w:rsidP="002B3ACA">
      <w:pPr>
        <w:jc w:val="center"/>
        <w:rPr>
          <w:noProof/>
        </w:rPr>
      </w:pP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2</w:t>
      </w:r>
      <w:r>
        <w:rPr>
          <w:rFonts w:hint="eastAsia"/>
          <w:noProof/>
        </w:rPr>
        <w:t>节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</w:t>
      </w:r>
      <w:r>
        <w:rPr>
          <w:rFonts w:hint="eastAsia"/>
          <w:noProof/>
        </w:rPr>
        <w:t>机构</w:t>
      </w: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4</w:t>
      </w:r>
      <w:r>
        <w:rPr>
          <w:rFonts w:hint="eastAsia"/>
          <w:noProof/>
        </w:rPr>
        <w:t>：国家如何变革</w:t>
      </w: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5</w:t>
      </w:r>
      <w:r>
        <w:rPr>
          <w:rFonts w:hint="eastAsia"/>
          <w:noProof/>
        </w:rPr>
        <w:t>：法律机制</w:t>
      </w: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6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问责制：政党、媒体和</w:t>
      </w:r>
      <w:r>
        <w:rPr>
          <w:rFonts w:hint="eastAsia"/>
          <w:noProof/>
        </w:rPr>
        <w:t>行动</w:t>
      </w:r>
      <w:r>
        <w:rPr>
          <w:rFonts w:hint="eastAsia"/>
          <w:noProof/>
        </w:rPr>
        <w:t>主义</w:t>
      </w: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7</w:t>
      </w:r>
      <w:r>
        <w:rPr>
          <w:rFonts w:hint="eastAsia"/>
          <w:noProof/>
        </w:rPr>
        <w:t>：国际体系</w:t>
      </w: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8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跨国公司</w:t>
      </w: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案例研究：</w:t>
      </w:r>
      <w:r>
        <w:rPr>
          <w:rFonts w:hint="eastAsia"/>
          <w:noProof/>
        </w:rPr>
        <w:t>2015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月《巴黎协定</w:t>
      </w:r>
      <w:r>
        <w:rPr>
          <w:rFonts w:hint="eastAsia"/>
          <w:noProof/>
        </w:rPr>
        <w:t>》</w:t>
      </w:r>
    </w:p>
    <w:p w:rsidR="002B3ACA" w:rsidRDefault="002B3ACA" w:rsidP="002B3ACA">
      <w:pPr>
        <w:jc w:val="center"/>
        <w:rPr>
          <w:noProof/>
        </w:rPr>
      </w:pP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节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t>活动家</w:t>
      </w: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9</w:t>
      </w:r>
      <w:r>
        <w:rPr>
          <w:rFonts w:hint="eastAsia"/>
          <w:noProof/>
        </w:rPr>
        <w:t>：公民行动主义和公民社会</w:t>
      </w: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10</w:t>
      </w:r>
      <w:r>
        <w:rPr>
          <w:rFonts w:hint="eastAsia"/>
          <w:noProof/>
        </w:rPr>
        <w:t>：领导者和领导力</w:t>
      </w: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11</w:t>
      </w:r>
      <w:r>
        <w:rPr>
          <w:rFonts w:hint="eastAsia"/>
          <w:noProof/>
        </w:rPr>
        <w:t>：倡导</w:t>
      </w:r>
    </w:p>
    <w:p w:rsidR="002B3ACA" w:rsidRDefault="002B3ACA" w:rsidP="002B3AC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12</w:t>
      </w:r>
      <w:r>
        <w:rPr>
          <w:rFonts w:hint="eastAsia"/>
          <w:noProof/>
        </w:rPr>
        <w:t>：实现变革的权力和系统方法</w:t>
      </w:r>
    </w:p>
    <w:p w:rsidR="00A10658" w:rsidRDefault="00A10658" w:rsidP="002B3ACA">
      <w:pPr>
        <w:jc w:val="center"/>
        <w:rPr>
          <w:noProof/>
        </w:rPr>
      </w:pPr>
    </w:p>
    <w:p w:rsidR="00442F7B" w:rsidRPr="00A92789" w:rsidRDefault="002B3ACA" w:rsidP="002B3ACA">
      <w:pPr>
        <w:jc w:val="center"/>
        <w:rPr>
          <w:noProof/>
        </w:rPr>
      </w:pPr>
      <w:bookmarkStart w:id="0" w:name="_GoBack"/>
      <w:bookmarkEnd w:id="0"/>
      <w:r>
        <w:rPr>
          <w:rFonts w:hint="eastAsia"/>
          <w:noProof/>
        </w:rPr>
        <w:t>结论</w:t>
      </w:r>
    </w:p>
    <w:p w:rsidR="002978E2" w:rsidRPr="00B84BB6" w:rsidRDefault="002978E2" w:rsidP="002978E2">
      <w:pPr>
        <w:rPr>
          <w:noProof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CA" w:rsidRDefault="00DD32CA">
      <w:r>
        <w:separator/>
      </w:r>
    </w:p>
  </w:endnote>
  <w:endnote w:type="continuationSeparator" w:id="0">
    <w:p w:rsidR="00DD32CA" w:rsidRDefault="00DD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CA" w:rsidRDefault="00DD32CA">
      <w:r>
        <w:separator/>
      </w:r>
    </w:p>
  </w:footnote>
  <w:footnote w:type="continuationSeparator" w:id="0">
    <w:p w:rsidR="00DD32CA" w:rsidRDefault="00DD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149A0"/>
    <w:rsid w:val="000226FA"/>
    <w:rsid w:val="00025FB2"/>
    <w:rsid w:val="00030D63"/>
    <w:rsid w:val="000312A7"/>
    <w:rsid w:val="00040304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9087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6770"/>
    <w:rsid w:val="00160A17"/>
    <w:rsid w:val="00163F80"/>
    <w:rsid w:val="00167007"/>
    <w:rsid w:val="00170BE3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34B7"/>
    <w:rsid w:val="002243E8"/>
    <w:rsid w:val="00227E6E"/>
    <w:rsid w:val="00233BE0"/>
    <w:rsid w:val="00236060"/>
    <w:rsid w:val="00236B97"/>
    <w:rsid w:val="00243F61"/>
    <w:rsid w:val="00244604"/>
    <w:rsid w:val="00244F8F"/>
    <w:rsid w:val="002516C3"/>
    <w:rsid w:val="002523C1"/>
    <w:rsid w:val="00252FD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B3ACA"/>
    <w:rsid w:val="002B5ADD"/>
    <w:rsid w:val="002C0257"/>
    <w:rsid w:val="002D009B"/>
    <w:rsid w:val="002D1A14"/>
    <w:rsid w:val="002E13E2"/>
    <w:rsid w:val="002E21FA"/>
    <w:rsid w:val="002E25C3"/>
    <w:rsid w:val="002E4527"/>
    <w:rsid w:val="002E7068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74C56"/>
    <w:rsid w:val="003803C5"/>
    <w:rsid w:val="00387E71"/>
    <w:rsid w:val="003935E9"/>
    <w:rsid w:val="00394CAC"/>
    <w:rsid w:val="0039543C"/>
    <w:rsid w:val="0039597D"/>
    <w:rsid w:val="003A3423"/>
    <w:rsid w:val="003A3601"/>
    <w:rsid w:val="003A5B82"/>
    <w:rsid w:val="003C524C"/>
    <w:rsid w:val="003D49B4"/>
    <w:rsid w:val="003E004D"/>
    <w:rsid w:val="003F49DB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55CB"/>
    <w:rsid w:val="00470F14"/>
    <w:rsid w:val="00476503"/>
    <w:rsid w:val="00477097"/>
    <w:rsid w:val="00485E2E"/>
    <w:rsid w:val="00486E31"/>
    <w:rsid w:val="00494390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7595"/>
    <w:rsid w:val="00531E34"/>
    <w:rsid w:val="00534163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1AE9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C74DD"/>
    <w:rsid w:val="006D37ED"/>
    <w:rsid w:val="006D4FC0"/>
    <w:rsid w:val="006E2E2E"/>
    <w:rsid w:val="006E7473"/>
    <w:rsid w:val="006F1E29"/>
    <w:rsid w:val="006F234E"/>
    <w:rsid w:val="006F76A6"/>
    <w:rsid w:val="00701B34"/>
    <w:rsid w:val="007078E0"/>
    <w:rsid w:val="00713329"/>
    <w:rsid w:val="007146A9"/>
    <w:rsid w:val="00715F9D"/>
    <w:rsid w:val="00716293"/>
    <w:rsid w:val="007230DA"/>
    <w:rsid w:val="0072726F"/>
    <w:rsid w:val="00733BEE"/>
    <w:rsid w:val="00733D31"/>
    <w:rsid w:val="007419C0"/>
    <w:rsid w:val="007460A9"/>
    <w:rsid w:val="00747520"/>
    <w:rsid w:val="0075002B"/>
    <w:rsid w:val="0075196D"/>
    <w:rsid w:val="00761403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0C3"/>
    <w:rsid w:val="00852DF8"/>
    <w:rsid w:val="00865331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19BB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6A9"/>
    <w:rsid w:val="00973993"/>
    <w:rsid w:val="00973E1A"/>
    <w:rsid w:val="00981D4C"/>
    <w:rsid w:val="009836C5"/>
    <w:rsid w:val="00983B2D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658"/>
    <w:rsid w:val="00A10F0C"/>
    <w:rsid w:val="00A1225E"/>
    <w:rsid w:val="00A13476"/>
    <w:rsid w:val="00A14DF2"/>
    <w:rsid w:val="00A2587A"/>
    <w:rsid w:val="00A4265E"/>
    <w:rsid w:val="00A45A3D"/>
    <w:rsid w:val="00A51D15"/>
    <w:rsid w:val="00A52D94"/>
    <w:rsid w:val="00A54A8E"/>
    <w:rsid w:val="00A54B52"/>
    <w:rsid w:val="00A67AC4"/>
    <w:rsid w:val="00A71EAE"/>
    <w:rsid w:val="00A7604E"/>
    <w:rsid w:val="00A863F6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34A5C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84BB6"/>
    <w:rsid w:val="00B928DA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5134B"/>
    <w:rsid w:val="00C55DB9"/>
    <w:rsid w:val="00C71CE9"/>
    <w:rsid w:val="00C71DBF"/>
    <w:rsid w:val="00C73E8B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A29AD"/>
    <w:rsid w:val="00DB3297"/>
    <w:rsid w:val="00DB6D5C"/>
    <w:rsid w:val="00DB7750"/>
    <w:rsid w:val="00DB7D8F"/>
    <w:rsid w:val="00DD32CA"/>
    <w:rsid w:val="00DD4F03"/>
    <w:rsid w:val="00DE34D0"/>
    <w:rsid w:val="00DE74B1"/>
    <w:rsid w:val="00DF0BB7"/>
    <w:rsid w:val="00E00CC0"/>
    <w:rsid w:val="00E132E9"/>
    <w:rsid w:val="00E13770"/>
    <w:rsid w:val="00E15659"/>
    <w:rsid w:val="00E22F90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06B87"/>
    <w:rsid w:val="00F162C7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0FF4012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418</Words>
  <Characters>2383</Characters>
  <Application>Microsoft Office Word</Application>
  <DocSecurity>0</DocSecurity>
  <Lines>19</Lines>
  <Paragraphs>5</Paragraphs>
  <ScaleCrop>false</ScaleCrop>
  <Company>2ndSpAcE</Company>
  <LinksUpToDate>false</LinksUpToDate>
  <CharactersWithSpaces>2796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2024-03-14T04:10:00Z</dcterms:created>
  <dcterms:modified xsi:type="dcterms:W3CDTF">2024-03-14T04:41:00Z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