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FA05C7" w:rsidP="00774233">
      <w:pPr>
        <w:tabs>
          <w:tab w:val="left" w:pos="341"/>
          <w:tab w:val="left" w:pos="5235"/>
        </w:tabs>
        <w:rPr>
          <w:b/>
          <w:bCs/>
          <w:color w:val="000000"/>
          <w:szCs w:val="21"/>
        </w:rPr>
      </w:pPr>
      <w:r>
        <w:rPr>
          <w:noProof/>
        </w:rPr>
        <w:drawing>
          <wp:anchor distT="0" distB="0" distL="114300" distR="114300" simplePos="0" relativeHeight="251683840" behindDoc="1" locked="0" layoutInCell="1" allowOverlap="1">
            <wp:simplePos x="0" y="0"/>
            <wp:positionH relativeFrom="margin">
              <wp:align>right</wp:align>
            </wp:positionH>
            <wp:positionV relativeFrom="paragraph">
              <wp:posOffset>12065</wp:posOffset>
            </wp:positionV>
            <wp:extent cx="1419225" cy="2144395"/>
            <wp:effectExtent l="0" t="0" r="9525" b="8255"/>
            <wp:wrapSquare wrapText="bothSides"/>
            <wp:docPr id="5" name="图片 5" descr="https://global.oup.com/academic/covers/pop-up/978019766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lobal.oup.com/academic/covers/pop-up/97801976654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214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FA05C7">
        <w:rPr>
          <w:rFonts w:hint="eastAsia"/>
          <w:b/>
          <w:bCs/>
          <w:color w:val="000000"/>
          <w:szCs w:val="21"/>
        </w:rPr>
        <w:t>生物科学写作：科学交流综合指南（第五版）</w:t>
      </w:r>
      <w:r w:rsidR="009736A9">
        <w:rPr>
          <w:rFonts w:hint="eastAsia"/>
          <w:b/>
          <w:bCs/>
          <w:color w:val="000000"/>
          <w:szCs w:val="21"/>
        </w:rPr>
        <w:t>》</w:t>
      </w:r>
    </w:p>
    <w:p w:rsidR="00774233" w:rsidRPr="00774233" w:rsidRDefault="00774233" w:rsidP="007B56B9">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B56B9" w:rsidRPr="007B56B9">
        <w:rPr>
          <w:b/>
          <w:bCs/>
          <w:color w:val="000000"/>
          <w:szCs w:val="21"/>
        </w:rPr>
        <w:t>WRITING IN THE BIOLOGICAL SCIENCES</w:t>
      </w:r>
      <w:r w:rsidR="007B56B9">
        <w:rPr>
          <w:rFonts w:hint="eastAsia"/>
          <w:b/>
          <w:bCs/>
          <w:color w:val="000000"/>
          <w:szCs w:val="21"/>
        </w:rPr>
        <w:t>:</w:t>
      </w:r>
      <w:r w:rsidR="007B56B9">
        <w:rPr>
          <w:b/>
          <w:bCs/>
          <w:color w:val="000000"/>
          <w:szCs w:val="21"/>
        </w:rPr>
        <w:t xml:space="preserve"> </w:t>
      </w:r>
      <w:r w:rsidR="007B56B9" w:rsidRPr="007B56B9">
        <w:rPr>
          <w:b/>
          <w:bCs/>
          <w:color w:val="000000"/>
          <w:szCs w:val="21"/>
        </w:rPr>
        <w:t>A Comprehensive Guide to Scientific Communication</w:t>
      </w:r>
      <w:r w:rsidR="007B56B9">
        <w:rPr>
          <w:b/>
          <w:bCs/>
          <w:color w:val="000000"/>
          <w:szCs w:val="21"/>
        </w:rPr>
        <w:t xml:space="preserve"> (</w:t>
      </w:r>
      <w:r w:rsidR="007B56B9" w:rsidRPr="007B56B9">
        <w:rPr>
          <w:b/>
          <w:bCs/>
          <w:color w:val="000000"/>
          <w:szCs w:val="21"/>
        </w:rPr>
        <w:t>Fifth Edition</w:t>
      </w:r>
      <w:r w:rsidR="007B56B9">
        <w:rPr>
          <w:b/>
          <w:bCs/>
          <w:color w:val="000000"/>
          <w:szCs w:val="21"/>
        </w:rPr>
        <w:t>)</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FA05C7" w:rsidRPr="00FA05C7">
        <w:rPr>
          <w:b/>
          <w:bCs/>
          <w:color w:val="000000"/>
          <w:szCs w:val="21"/>
        </w:rPr>
        <w:t xml:space="preserve">Angelika Hofmann </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F1228D" w:rsidRPr="00F1228D">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A05C7">
        <w:rPr>
          <w:b/>
          <w:bCs/>
          <w:color w:val="000000"/>
          <w:szCs w:val="21"/>
        </w:rPr>
        <w:t>408</w:t>
      </w:r>
      <w:r w:rsidR="00966786">
        <w:rPr>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966786">
        <w:rPr>
          <w:b/>
          <w:bCs/>
          <w:color w:val="000000"/>
          <w:szCs w:val="21"/>
        </w:rPr>
        <w:t>4</w:t>
      </w:r>
      <w:r w:rsidRPr="00774233">
        <w:rPr>
          <w:b/>
          <w:bCs/>
          <w:color w:val="000000"/>
          <w:szCs w:val="21"/>
        </w:rPr>
        <w:t>年</w:t>
      </w:r>
      <w:r w:rsidR="00FA05C7">
        <w:rPr>
          <w:b/>
          <w:bCs/>
          <w:color w:val="000000"/>
          <w:szCs w:val="21"/>
        </w:rPr>
        <w:t>2</w:t>
      </w:r>
      <w:r w:rsidRPr="00774233">
        <w:rPr>
          <w:b/>
          <w:bCs/>
          <w:color w:val="000000"/>
          <w:szCs w:val="21"/>
        </w:rPr>
        <w:t>月</w:t>
      </w:r>
    </w:p>
    <w:p w:rsidR="00774233" w:rsidRPr="00774233" w:rsidRDefault="00774233" w:rsidP="00774233">
      <w:pPr>
        <w:rPr>
          <w:b/>
          <w:bCs/>
          <w:color w:val="000000"/>
        </w:rPr>
      </w:pPr>
      <w:r w:rsidRPr="00774233">
        <w:rPr>
          <w:b/>
          <w:bCs/>
          <w:color w:val="000000"/>
        </w:rPr>
        <w:t>代理地区：中国大陆</w:t>
      </w:r>
      <w:r w:rsidR="00966786">
        <w:rPr>
          <w:b/>
          <w:bCs/>
          <w:color w:val="000000"/>
        </w:rPr>
        <w:t>、台湾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CE2902" w:rsidRPr="00CE2902">
        <w:rPr>
          <w:rFonts w:hint="eastAsia"/>
          <w:b/>
          <w:bCs/>
          <w:szCs w:val="21"/>
        </w:rPr>
        <w:t>参考书</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bookmarkStart w:id="0" w:name="_GoBack"/>
      <w:bookmarkEnd w:id="0"/>
    </w:p>
    <w:p w:rsidR="00E67F00" w:rsidRPr="00E67F00" w:rsidRDefault="00E67F00" w:rsidP="00E67F00">
      <w:pPr>
        <w:ind w:firstLineChars="200" w:firstLine="420"/>
        <w:rPr>
          <w:rFonts w:hint="eastAsia"/>
          <w:bCs/>
          <w:color w:val="000000"/>
          <w:szCs w:val="21"/>
        </w:rPr>
      </w:pPr>
      <w:r w:rsidRPr="00E67F00">
        <w:rPr>
          <w:rFonts w:hint="eastAsia"/>
          <w:bCs/>
          <w:color w:val="000000"/>
          <w:szCs w:val="21"/>
        </w:rPr>
        <w:t>《生物科学写作：科学交流综合指南（第五版）》</w:t>
      </w:r>
      <w:r w:rsidRPr="00E67F00">
        <w:rPr>
          <w:rFonts w:hint="eastAsia"/>
          <w:bCs/>
          <w:color w:val="000000"/>
          <w:szCs w:val="21"/>
        </w:rPr>
        <w:t>为生命科学及相关领域的</w:t>
      </w:r>
      <w:r>
        <w:rPr>
          <w:rFonts w:hint="eastAsia"/>
          <w:bCs/>
          <w:color w:val="000000"/>
          <w:szCs w:val="21"/>
        </w:rPr>
        <w:t>新</w:t>
      </w:r>
      <w:proofErr w:type="gramStart"/>
      <w:r>
        <w:rPr>
          <w:rFonts w:hint="eastAsia"/>
          <w:bCs/>
          <w:color w:val="000000"/>
          <w:szCs w:val="21"/>
        </w:rPr>
        <w:t>晋</w:t>
      </w:r>
      <w:r w:rsidRPr="00E67F00">
        <w:rPr>
          <w:rFonts w:hint="eastAsia"/>
          <w:bCs/>
          <w:color w:val="000000"/>
          <w:szCs w:val="21"/>
        </w:rPr>
        <w:t>专业</w:t>
      </w:r>
      <w:proofErr w:type="gramEnd"/>
      <w:r w:rsidRPr="00E67F00">
        <w:rPr>
          <w:rFonts w:hint="eastAsia"/>
          <w:bCs/>
          <w:color w:val="000000"/>
          <w:szCs w:val="21"/>
        </w:rPr>
        <w:t>人士提供了</w:t>
      </w:r>
      <w:r>
        <w:rPr>
          <w:rFonts w:hint="eastAsia"/>
          <w:bCs/>
          <w:color w:val="000000"/>
          <w:szCs w:val="21"/>
        </w:rPr>
        <w:t>“</w:t>
      </w:r>
      <w:r w:rsidRPr="00E67F00">
        <w:rPr>
          <w:rFonts w:hint="eastAsia"/>
          <w:bCs/>
          <w:color w:val="000000"/>
          <w:szCs w:val="21"/>
        </w:rPr>
        <w:t>一站式</w:t>
      </w:r>
      <w:r>
        <w:rPr>
          <w:rFonts w:hint="eastAsia"/>
          <w:bCs/>
          <w:color w:val="000000"/>
          <w:szCs w:val="21"/>
        </w:rPr>
        <w:t>”</w:t>
      </w:r>
      <w:r w:rsidRPr="00E67F00">
        <w:rPr>
          <w:rFonts w:hint="eastAsia"/>
          <w:bCs/>
          <w:color w:val="000000"/>
          <w:szCs w:val="21"/>
        </w:rPr>
        <w:t>科学写作与交流的重要参考。</w:t>
      </w:r>
    </w:p>
    <w:p w:rsidR="00E67F00" w:rsidRPr="00E67F00" w:rsidRDefault="00E67F00" w:rsidP="00E67F00">
      <w:pPr>
        <w:ind w:firstLineChars="200" w:firstLine="420"/>
        <w:rPr>
          <w:bCs/>
          <w:color w:val="000000"/>
          <w:szCs w:val="21"/>
        </w:rPr>
      </w:pPr>
    </w:p>
    <w:p w:rsidR="00E67F00" w:rsidRPr="00E67F00" w:rsidRDefault="00E67F00" w:rsidP="00E67F00">
      <w:pPr>
        <w:ind w:firstLineChars="200" w:firstLine="420"/>
        <w:rPr>
          <w:rFonts w:hint="eastAsia"/>
          <w:bCs/>
          <w:color w:val="000000"/>
          <w:szCs w:val="21"/>
        </w:rPr>
      </w:pPr>
      <w:r w:rsidRPr="00E67F00">
        <w:rPr>
          <w:rFonts w:hint="eastAsia"/>
          <w:bCs/>
          <w:color w:val="000000"/>
          <w:szCs w:val="21"/>
        </w:rPr>
        <w:t>本指南既可作为科学写作课程的独立教材，也可作为写作密集型课程的配套教材或参考指南。</w:t>
      </w:r>
    </w:p>
    <w:p w:rsidR="00E67F00" w:rsidRPr="00E67F00" w:rsidRDefault="00E67F00" w:rsidP="00E67F00">
      <w:pPr>
        <w:ind w:firstLineChars="200" w:firstLine="420"/>
        <w:rPr>
          <w:bCs/>
          <w:color w:val="000000"/>
          <w:szCs w:val="21"/>
        </w:rPr>
      </w:pPr>
    </w:p>
    <w:p w:rsidR="00BB241C" w:rsidRPr="00BB241C" w:rsidRDefault="00E67F00" w:rsidP="00E67F00">
      <w:pPr>
        <w:ind w:firstLineChars="200" w:firstLine="420"/>
        <w:rPr>
          <w:bCs/>
          <w:color w:val="000000"/>
          <w:szCs w:val="21"/>
        </w:rPr>
      </w:pPr>
      <w:r w:rsidRPr="00E67F00">
        <w:rPr>
          <w:rFonts w:hint="eastAsia"/>
          <w:bCs/>
          <w:color w:val="000000"/>
          <w:szCs w:val="21"/>
        </w:rPr>
        <w:t>它涵盖了学生成功从事科学工作所需要掌握的科学交流的所有基础知识。它从基本原则入手，</w:t>
      </w:r>
      <w:r>
        <w:rPr>
          <w:rFonts w:hint="eastAsia"/>
          <w:bCs/>
          <w:color w:val="000000"/>
          <w:szCs w:val="21"/>
        </w:rPr>
        <w:t>并</w:t>
      </w:r>
      <w:r w:rsidRPr="00E67F00">
        <w:rPr>
          <w:rFonts w:hint="eastAsia"/>
          <w:bCs/>
          <w:color w:val="000000"/>
          <w:szCs w:val="21"/>
        </w:rPr>
        <w:t>将这些原则应用到各种类型的科学</w:t>
      </w:r>
      <w:r>
        <w:rPr>
          <w:rFonts w:hint="eastAsia"/>
          <w:bCs/>
          <w:color w:val="000000"/>
          <w:szCs w:val="21"/>
        </w:rPr>
        <w:t>文案</w:t>
      </w:r>
      <w:r w:rsidRPr="00E67F00">
        <w:rPr>
          <w:rFonts w:hint="eastAsia"/>
          <w:bCs/>
          <w:color w:val="000000"/>
          <w:szCs w:val="21"/>
        </w:rPr>
        <w:t>中，从实验报告和统计分析到研究文章和</w:t>
      </w:r>
      <w:r w:rsidRPr="00E67F00">
        <w:rPr>
          <w:rFonts w:hint="eastAsia"/>
          <w:bCs/>
          <w:color w:val="000000"/>
          <w:szCs w:val="21"/>
        </w:rPr>
        <w:t>资助申请</w:t>
      </w:r>
      <w:r>
        <w:rPr>
          <w:rFonts w:hint="eastAsia"/>
          <w:bCs/>
          <w:color w:val="000000"/>
          <w:szCs w:val="21"/>
        </w:rPr>
        <w:t>，</w:t>
      </w:r>
      <w:r w:rsidRPr="00E67F00">
        <w:rPr>
          <w:rFonts w:hint="eastAsia"/>
          <w:bCs/>
          <w:color w:val="000000"/>
          <w:szCs w:val="21"/>
        </w:rPr>
        <w:t>为专业写作奠定了基础。《生物科学写作》还提供了关于组织学术</w:t>
      </w:r>
      <w:r>
        <w:rPr>
          <w:rFonts w:hint="eastAsia"/>
          <w:bCs/>
          <w:color w:val="000000"/>
          <w:szCs w:val="21"/>
        </w:rPr>
        <w:t>演讲</w:t>
      </w:r>
      <w:r w:rsidRPr="00E67F00">
        <w:rPr>
          <w:rFonts w:hint="eastAsia"/>
          <w:bCs/>
          <w:color w:val="000000"/>
          <w:szCs w:val="21"/>
        </w:rPr>
        <w:t>、海报制作和</w:t>
      </w:r>
      <w:r>
        <w:rPr>
          <w:rFonts w:hint="eastAsia"/>
          <w:bCs/>
          <w:color w:val="000000"/>
          <w:szCs w:val="21"/>
        </w:rPr>
        <w:t>工作</w:t>
      </w:r>
      <w:r w:rsidRPr="00E67F00">
        <w:rPr>
          <w:rFonts w:hint="eastAsia"/>
          <w:bCs/>
          <w:color w:val="000000"/>
          <w:szCs w:val="21"/>
        </w:rPr>
        <w:t>申请准备的实用建议。</w:t>
      </w:r>
    </w:p>
    <w:p w:rsidR="00981D4C" w:rsidRDefault="00981D4C" w:rsidP="00981D4C">
      <w:pPr>
        <w:rPr>
          <w:szCs w:val="21"/>
        </w:rPr>
      </w:pPr>
    </w:p>
    <w:p w:rsidR="00981D4C" w:rsidRPr="000348BC" w:rsidRDefault="00981D4C" w:rsidP="00981D4C">
      <w:pPr>
        <w:rPr>
          <w:szCs w:val="21"/>
        </w:rPr>
      </w:pPr>
    </w:p>
    <w:p w:rsidR="003D6877" w:rsidRDefault="003D6877">
      <w:pPr>
        <w:rPr>
          <w:b/>
          <w:bCs/>
          <w:color w:val="000000"/>
          <w:szCs w:val="21"/>
        </w:rPr>
      </w:pPr>
      <w:r>
        <w:rPr>
          <w:b/>
          <w:bCs/>
          <w:color w:val="000000"/>
          <w:szCs w:val="21"/>
        </w:rPr>
        <w:t>营销亮点：</w:t>
      </w:r>
    </w:p>
    <w:p w:rsidR="003D6877" w:rsidRDefault="003D6877">
      <w:pPr>
        <w:rPr>
          <w:b/>
          <w:bCs/>
          <w:color w:val="000000"/>
          <w:szCs w:val="21"/>
        </w:rPr>
      </w:pPr>
    </w:p>
    <w:p w:rsidR="00E67F00" w:rsidRPr="00E67F00" w:rsidRDefault="00E67F00" w:rsidP="00E67F00">
      <w:pPr>
        <w:pStyle w:val="ac"/>
        <w:numPr>
          <w:ilvl w:val="0"/>
          <w:numId w:val="15"/>
        </w:numPr>
        <w:ind w:firstLineChars="0"/>
        <w:rPr>
          <w:rFonts w:hint="eastAsia"/>
          <w:bCs/>
          <w:color w:val="000000"/>
          <w:szCs w:val="21"/>
        </w:rPr>
      </w:pPr>
      <w:r w:rsidRPr="00E67F00">
        <w:rPr>
          <w:rFonts w:hint="eastAsia"/>
          <w:bCs/>
          <w:color w:val="000000"/>
          <w:szCs w:val="21"/>
        </w:rPr>
        <w:t>全面覆盖：反映了本科生在学习如何进行学科交流时的兴趣、关注点和遇到的问题。包括对主要科学文献的详细讨论，其中</w:t>
      </w:r>
      <w:r>
        <w:rPr>
          <w:rFonts w:hint="eastAsia"/>
          <w:bCs/>
          <w:color w:val="000000"/>
          <w:szCs w:val="21"/>
        </w:rPr>
        <w:t>涵盖</w:t>
      </w:r>
      <w:r w:rsidRPr="00E67F00">
        <w:rPr>
          <w:rFonts w:hint="eastAsia"/>
          <w:bCs/>
          <w:color w:val="000000"/>
          <w:szCs w:val="21"/>
        </w:rPr>
        <w:t>实验报告、科学研究论文、文献综述、评论文章、</w:t>
      </w:r>
      <w:r>
        <w:rPr>
          <w:rFonts w:hint="eastAsia"/>
          <w:bCs/>
          <w:color w:val="000000"/>
          <w:szCs w:val="21"/>
        </w:rPr>
        <w:t>大纲、口头演讲</w:t>
      </w:r>
      <w:r w:rsidRPr="00E67F00">
        <w:rPr>
          <w:rFonts w:hint="eastAsia"/>
          <w:bCs/>
          <w:color w:val="000000"/>
          <w:szCs w:val="21"/>
        </w:rPr>
        <w:t>、海报和</w:t>
      </w:r>
      <w:r>
        <w:rPr>
          <w:rFonts w:hint="eastAsia"/>
          <w:bCs/>
          <w:color w:val="000000"/>
          <w:szCs w:val="21"/>
        </w:rPr>
        <w:t>工作</w:t>
      </w:r>
      <w:r w:rsidRPr="00E67F00">
        <w:rPr>
          <w:rFonts w:hint="eastAsia"/>
          <w:bCs/>
          <w:color w:val="000000"/>
          <w:szCs w:val="21"/>
        </w:rPr>
        <w:t>申请。</w:t>
      </w:r>
    </w:p>
    <w:p w:rsidR="00E67F00" w:rsidRPr="00E67F00" w:rsidRDefault="00E67F00" w:rsidP="00E67F00">
      <w:pPr>
        <w:pStyle w:val="ac"/>
        <w:numPr>
          <w:ilvl w:val="0"/>
          <w:numId w:val="15"/>
        </w:numPr>
        <w:ind w:firstLineChars="0"/>
        <w:rPr>
          <w:rFonts w:hint="eastAsia"/>
          <w:bCs/>
          <w:color w:val="000000"/>
          <w:szCs w:val="21"/>
        </w:rPr>
      </w:pPr>
      <w:r w:rsidRPr="00E67F00">
        <w:rPr>
          <w:rFonts w:hint="eastAsia"/>
          <w:bCs/>
          <w:color w:val="000000"/>
          <w:szCs w:val="21"/>
        </w:rPr>
        <w:t>大量与现实世界相关的实例：章节中的示例</w:t>
      </w:r>
      <w:r>
        <w:rPr>
          <w:rFonts w:hint="eastAsia"/>
          <w:bCs/>
          <w:color w:val="000000"/>
          <w:szCs w:val="21"/>
        </w:rPr>
        <w:t>直接来源于生物科学领域的真实实验报告、科研论文、综述文章和资助申请</w:t>
      </w:r>
      <w:r w:rsidRPr="00E67F00">
        <w:rPr>
          <w:rFonts w:hint="eastAsia"/>
          <w:bCs/>
          <w:color w:val="000000"/>
          <w:szCs w:val="21"/>
        </w:rPr>
        <w:t>。</w:t>
      </w:r>
      <w:r w:rsidRPr="00E67F00">
        <w:rPr>
          <w:rFonts w:hint="eastAsia"/>
          <w:bCs/>
          <w:color w:val="000000"/>
          <w:szCs w:val="21"/>
        </w:rPr>
        <w:t>在各个章节中，</w:t>
      </w:r>
      <w:r w:rsidRPr="00E67F00">
        <w:rPr>
          <w:rFonts w:hint="eastAsia"/>
          <w:bCs/>
          <w:color w:val="000000"/>
          <w:szCs w:val="21"/>
        </w:rPr>
        <w:t>常见的</w:t>
      </w:r>
      <w:r>
        <w:rPr>
          <w:rFonts w:hint="eastAsia"/>
          <w:bCs/>
          <w:color w:val="000000"/>
          <w:szCs w:val="21"/>
        </w:rPr>
        <w:t>错误</w:t>
      </w:r>
      <w:r w:rsidRPr="00E67F00">
        <w:rPr>
          <w:rFonts w:hint="eastAsia"/>
          <w:bCs/>
          <w:color w:val="000000"/>
          <w:szCs w:val="21"/>
        </w:rPr>
        <w:t>示例后附有成功的修订，注释示例对各种文本元素和概念进行了解释。</w:t>
      </w:r>
    </w:p>
    <w:p w:rsidR="00E67F00" w:rsidRPr="00E67F00" w:rsidRDefault="00E67F00" w:rsidP="00E67F00">
      <w:pPr>
        <w:pStyle w:val="ac"/>
        <w:numPr>
          <w:ilvl w:val="0"/>
          <w:numId w:val="15"/>
        </w:numPr>
        <w:ind w:firstLineChars="0"/>
        <w:rPr>
          <w:rFonts w:hint="eastAsia"/>
          <w:bCs/>
          <w:color w:val="000000"/>
          <w:szCs w:val="21"/>
        </w:rPr>
      </w:pPr>
      <w:r w:rsidRPr="00E67F00">
        <w:rPr>
          <w:rFonts w:hint="eastAsia"/>
          <w:bCs/>
          <w:color w:val="000000"/>
          <w:szCs w:val="21"/>
        </w:rPr>
        <w:t>大量习题集和章末小结：强调章节中的重要概念。</w:t>
      </w:r>
    </w:p>
    <w:p w:rsidR="003D6877" w:rsidRDefault="00E67F00" w:rsidP="00E67F00">
      <w:pPr>
        <w:pStyle w:val="ac"/>
        <w:numPr>
          <w:ilvl w:val="0"/>
          <w:numId w:val="15"/>
        </w:numPr>
        <w:ind w:firstLineChars="0"/>
        <w:rPr>
          <w:bCs/>
          <w:color w:val="000000"/>
          <w:szCs w:val="21"/>
        </w:rPr>
      </w:pPr>
      <w:r w:rsidRPr="00E67F00">
        <w:rPr>
          <w:rFonts w:hint="eastAsia"/>
          <w:bCs/>
          <w:color w:val="000000"/>
          <w:szCs w:val="21"/>
        </w:rPr>
        <w:t>写作指南和修订清单：简单明了的规则和指南为撰写科学文章、</w:t>
      </w:r>
      <w:r>
        <w:rPr>
          <w:rFonts w:hint="eastAsia"/>
          <w:bCs/>
          <w:color w:val="000000"/>
          <w:szCs w:val="21"/>
        </w:rPr>
        <w:t>大纲和工作</w:t>
      </w:r>
      <w:r w:rsidRPr="00E67F00">
        <w:rPr>
          <w:rFonts w:hint="eastAsia"/>
          <w:bCs/>
          <w:color w:val="000000"/>
          <w:szCs w:val="21"/>
        </w:rPr>
        <w:t>申请以及</w:t>
      </w:r>
      <w:r w:rsidRPr="00E67F00">
        <w:rPr>
          <w:rFonts w:hint="eastAsia"/>
          <w:bCs/>
          <w:color w:val="000000"/>
          <w:szCs w:val="21"/>
        </w:rPr>
        <w:lastRenderedPageBreak/>
        <w:t>制作清晰的海报和口头</w:t>
      </w:r>
      <w:r>
        <w:rPr>
          <w:rFonts w:hint="eastAsia"/>
          <w:bCs/>
          <w:color w:val="000000"/>
          <w:szCs w:val="21"/>
        </w:rPr>
        <w:t>演讲</w:t>
      </w:r>
      <w:r w:rsidRPr="00E67F00">
        <w:rPr>
          <w:rFonts w:hint="eastAsia"/>
          <w:bCs/>
          <w:color w:val="000000"/>
          <w:szCs w:val="21"/>
        </w:rPr>
        <w:t>提供了基础。在对这些基本写作规则和指南进行解释后，还列举了常见的错误实例，以及修改</w:t>
      </w:r>
      <w:r>
        <w:rPr>
          <w:rFonts w:hint="eastAsia"/>
          <w:bCs/>
          <w:color w:val="000000"/>
          <w:szCs w:val="21"/>
        </w:rPr>
        <w:t>这些</w:t>
      </w:r>
      <w:r w:rsidRPr="00E67F00">
        <w:rPr>
          <w:rFonts w:hint="eastAsia"/>
          <w:bCs/>
          <w:color w:val="000000"/>
          <w:szCs w:val="21"/>
        </w:rPr>
        <w:t>作品的建议和意见。每章末尾的</w:t>
      </w:r>
      <w:r>
        <w:rPr>
          <w:rFonts w:hint="eastAsia"/>
          <w:bCs/>
          <w:color w:val="000000"/>
          <w:szCs w:val="21"/>
        </w:rPr>
        <w:t>清单</w:t>
      </w:r>
      <w:r w:rsidRPr="00E67F00">
        <w:rPr>
          <w:rFonts w:hint="eastAsia"/>
          <w:bCs/>
          <w:color w:val="000000"/>
          <w:szCs w:val="21"/>
        </w:rPr>
        <w:t>有助于读者在撰写或修改文档时记住并应用这些规则。</w:t>
      </w:r>
    </w:p>
    <w:p w:rsidR="004E030D" w:rsidRPr="004E030D" w:rsidRDefault="004E030D" w:rsidP="004E030D">
      <w:pPr>
        <w:pStyle w:val="ac"/>
        <w:numPr>
          <w:ilvl w:val="0"/>
          <w:numId w:val="15"/>
        </w:numPr>
        <w:ind w:firstLineChars="0"/>
        <w:rPr>
          <w:rFonts w:hint="eastAsia"/>
          <w:bCs/>
          <w:color w:val="000000"/>
          <w:szCs w:val="21"/>
        </w:rPr>
      </w:pPr>
      <w:r w:rsidRPr="004E030D">
        <w:rPr>
          <w:rFonts w:hint="eastAsia"/>
          <w:bCs/>
          <w:color w:val="000000"/>
          <w:szCs w:val="21"/>
        </w:rPr>
        <w:t>科学</w:t>
      </w:r>
      <w:r>
        <w:rPr>
          <w:rFonts w:hint="eastAsia"/>
          <w:bCs/>
          <w:color w:val="000000"/>
          <w:szCs w:val="21"/>
        </w:rPr>
        <w:t>文案</w:t>
      </w:r>
      <w:r w:rsidRPr="004E030D">
        <w:rPr>
          <w:rFonts w:hint="eastAsia"/>
          <w:bCs/>
          <w:color w:val="000000"/>
          <w:szCs w:val="21"/>
        </w:rPr>
        <w:t>和演示文稿的措辞范例：初学科学写作者尤其需要许多表格，其中包含适用于科学研究文章、综述文章或</w:t>
      </w:r>
      <w:r>
        <w:rPr>
          <w:rFonts w:hint="eastAsia"/>
          <w:bCs/>
          <w:color w:val="000000"/>
          <w:szCs w:val="21"/>
        </w:rPr>
        <w:t>资助申请</w:t>
      </w:r>
      <w:r w:rsidRPr="004E030D">
        <w:rPr>
          <w:rFonts w:hint="eastAsia"/>
          <w:bCs/>
          <w:color w:val="000000"/>
          <w:szCs w:val="21"/>
        </w:rPr>
        <w:t>不同部分的例句。</w:t>
      </w:r>
    </w:p>
    <w:p w:rsidR="004E030D" w:rsidRPr="004E030D" w:rsidRDefault="004E030D" w:rsidP="004E030D">
      <w:pPr>
        <w:pStyle w:val="ac"/>
        <w:numPr>
          <w:ilvl w:val="0"/>
          <w:numId w:val="15"/>
        </w:numPr>
        <w:ind w:firstLineChars="0"/>
        <w:rPr>
          <w:rFonts w:hint="eastAsia"/>
          <w:bCs/>
          <w:color w:val="000000"/>
          <w:szCs w:val="21"/>
        </w:rPr>
      </w:pPr>
      <w:proofErr w:type="gramStart"/>
      <w:r w:rsidRPr="004E030D">
        <w:rPr>
          <w:rFonts w:hint="eastAsia"/>
          <w:bCs/>
          <w:color w:val="000000"/>
          <w:szCs w:val="21"/>
        </w:rPr>
        <w:t>增强</w:t>
      </w:r>
      <w:r>
        <w:rPr>
          <w:rFonts w:hint="eastAsia"/>
          <w:bCs/>
          <w:color w:val="000000"/>
          <w:szCs w:val="21"/>
        </w:rPr>
        <w:t>版</w:t>
      </w:r>
      <w:r w:rsidRPr="004E030D">
        <w:rPr>
          <w:rFonts w:hint="eastAsia"/>
          <w:bCs/>
          <w:color w:val="000000"/>
          <w:szCs w:val="21"/>
        </w:rPr>
        <w:t>电子书</w:t>
      </w:r>
      <w:proofErr w:type="gramEnd"/>
      <w:r w:rsidRPr="004E030D">
        <w:rPr>
          <w:rFonts w:hint="eastAsia"/>
          <w:bCs/>
          <w:color w:val="000000"/>
          <w:szCs w:val="21"/>
        </w:rPr>
        <w:t>中提供的学生资源：</w:t>
      </w:r>
      <w:r>
        <w:rPr>
          <w:rFonts w:hint="eastAsia"/>
          <w:bCs/>
          <w:color w:val="000000"/>
          <w:szCs w:val="21"/>
        </w:rPr>
        <w:t>12</w:t>
      </w:r>
      <w:r w:rsidRPr="004E030D">
        <w:rPr>
          <w:rFonts w:hint="eastAsia"/>
          <w:bCs/>
          <w:color w:val="000000"/>
          <w:szCs w:val="21"/>
        </w:rPr>
        <w:t>个视频、</w:t>
      </w:r>
      <w:r>
        <w:rPr>
          <w:rFonts w:hint="eastAsia"/>
          <w:bCs/>
          <w:color w:val="000000"/>
          <w:szCs w:val="21"/>
        </w:rPr>
        <w:t>12</w:t>
      </w:r>
      <w:r w:rsidRPr="004E030D">
        <w:rPr>
          <w:rFonts w:hint="eastAsia"/>
          <w:bCs/>
          <w:color w:val="000000"/>
          <w:szCs w:val="21"/>
        </w:rPr>
        <w:t>个视频测验和</w:t>
      </w:r>
      <w:r>
        <w:rPr>
          <w:rFonts w:hint="eastAsia"/>
          <w:bCs/>
          <w:color w:val="000000"/>
          <w:szCs w:val="21"/>
        </w:rPr>
        <w:t>87</w:t>
      </w:r>
      <w:r w:rsidRPr="004E030D">
        <w:rPr>
          <w:rFonts w:hint="eastAsia"/>
          <w:bCs/>
          <w:color w:val="000000"/>
          <w:szCs w:val="21"/>
        </w:rPr>
        <w:t>个章节末自我评估。</w:t>
      </w:r>
    </w:p>
    <w:p w:rsidR="004E030D" w:rsidRDefault="004E030D" w:rsidP="004E030D">
      <w:pPr>
        <w:pStyle w:val="ac"/>
        <w:numPr>
          <w:ilvl w:val="0"/>
          <w:numId w:val="15"/>
        </w:numPr>
        <w:ind w:firstLineChars="0"/>
        <w:rPr>
          <w:bCs/>
          <w:color w:val="000000"/>
          <w:szCs w:val="21"/>
        </w:rPr>
      </w:pPr>
      <w:r w:rsidRPr="004E030D">
        <w:rPr>
          <w:bCs/>
          <w:color w:val="000000"/>
          <w:szCs w:val="21"/>
        </w:rPr>
        <w:t>Oxford Learning Link</w:t>
      </w:r>
      <w:r w:rsidRPr="004E030D">
        <w:rPr>
          <w:rFonts w:hint="eastAsia"/>
          <w:bCs/>
          <w:color w:val="000000"/>
          <w:szCs w:val="21"/>
        </w:rPr>
        <w:t>上提供的教师资源：讲座和</w:t>
      </w:r>
      <w:r>
        <w:rPr>
          <w:rFonts w:hint="eastAsia"/>
          <w:bCs/>
          <w:color w:val="000000"/>
          <w:szCs w:val="21"/>
        </w:rPr>
        <w:t>图片版</w:t>
      </w:r>
      <w:r>
        <w:rPr>
          <w:rFonts w:hint="eastAsia"/>
          <w:bCs/>
          <w:color w:val="000000"/>
          <w:szCs w:val="21"/>
        </w:rPr>
        <w:t>P</w:t>
      </w:r>
      <w:r>
        <w:rPr>
          <w:bCs/>
          <w:color w:val="000000"/>
          <w:szCs w:val="21"/>
        </w:rPr>
        <w:t>PT</w:t>
      </w:r>
      <w:r w:rsidRPr="004E030D">
        <w:rPr>
          <w:rFonts w:hint="eastAsia"/>
          <w:bCs/>
          <w:color w:val="000000"/>
          <w:szCs w:val="21"/>
        </w:rPr>
        <w:t>。</w:t>
      </w:r>
    </w:p>
    <w:p w:rsidR="001B3AD4" w:rsidRDefault="001B3AD4" w:rsidP="001B3AD4">
      <w:pPr>
        <w:pStyle w:val="ac"/>
        <w:ind w:left="845" w:firstLineChars="0" w:firstLine="0"/>
        <w:rPr>
          <w:bCs/>
          <w:color w:val="000000"/>
          <w:szCs w:val="21"/>
        </w:rPr>
      </w:pPr>
    </w:p>
    <w:p w:rsidR="001B3AD4" w:rsidRPr="001B3AD4" w:rsidRDefault="004E030D" w:rsidP="001B3AD4">
      <w:pPr>
        <w:pStyle w:val="ac"/>
        <w:ind w:left="845" w:firstLineChars="0" w:firstLine="0"/>
        <w:rPr>
          <w:rFonts w:hint="eastAsia"/>
          <w:b/>
          <w:bCs/>
          <w:color w:val="000000"/>
          <w:szCs w:val="21"/>
        </w:rPr>
      </w:pPr>
      <w:r>
        <w:rPr>
          <w:rFonts w:hint="eastAsia"/>
          <w:b/>
          <w:bCs/>
          <w:color w:val="000000"/>
          <w:szCs w:val="21"/>
        </w:rPr>
        <w:t>本版更新</w:t>
      </w:r>
      <w:r w:rsidR="001B3AD4" w:rsidRPr="001B3AD4">
        <w:rPr>
          <w:rFonts w:hint="eastAsia"/>
          <w:b/>
          <w:bCs/>
          <w:color w:val="000000"/>
          <w:szCs w:val="21"/>
        </w:rPr>
        <w:t>内容：</w:t>
      </w:r>
    </w:p>
    <w:p w:rsidR="001B3AD4" w:rsidRDefault="001B3AD4" w:rsidP="001B3AD4">
      <w:pPr>
        <w:pStyle w:val="ac"/>
        <w:ind w:left="845" w:firstLineChars="0" w:firstLine="0"/>
        <w:rPr>
          <w:bCs/>
          <w:color w:val="000000"/>
          <w:szCs w:val="21"/>
        </w:rPr>
      </w:pPr>
    </w:p>
    <w:p w:rsidR="004E030D" w:rsidRPr="004E030D" w:rsidRDefault="004E030D" w:rsidP="004E030D">
      <w:pPr>
        <w:pStyle w:val="ac"/>
        <w:numPr>
          <w:ilvl w:val="0"/>
          <w:numId w:val="15"/>
        </w:numPr>
        <w:ind w:firstLineChars="0"/>
        <w:rPr>
          <w:rFonts w:hint="eastAsia"/>
          <w:bCs/>
          <w:color w:val="000000"/>
          <w:szCs w:val="21"/>
        </w:rPr>
      </w:pPr>
      <w:proofErr w:type="gramStart"/>
      <w:r w:rsidRPr="004E030D">
        <w:rPr>
          <w:rFonts w:hint="eastAsia"/>
          <w:bCs/>
          <w:color w:val="000000"/>
          <w:szCs w:val="21"/>
        </w:rPr>
        <w:t>增强版电子书</w:t>
      </w:r>
      <w:proofErr w:type="gramEnd"/>
      <w:r w:rsidRPr="004E030D">
        <w:rPr>
          <w:rFonts w:hint="eastAsia"/>
          <w:bCs/>
          <w:color w:val="000000"/>
          <w:szCs w:val="21"/>
        </w:rPr>
        <w:t>现在包括</w:t>
      </w:r>
      <w:r>
        <w:rPr>
          <w:rFonts w:hint="eastAsia"/>
          <w:bCs/>
          <w:color w:val="000000"/>
          <w:szCs w:val="21"/>
        </w:rPr>
        <w:t>：</w:t>
      </w:r>
      <w:r w:rsidRPr="004E030D">
        <w:rPr>
          <w:rFonts w:hint="eastAsia"/>
          <w:bCs/>
          <w:color w:val="000000"/>
          <w:szCs w:val="21"/>
        </w:rPr>
        <w:t>部分章节和主题中的</w:t>
      </w:r>
      <w:r>
        <w:rPr>
          <w:rFonts w:hint="eastAsia"/>
          <w:bCs/>
          <w:color w:val="000000"/>
          <w:szCs w:val="21"/>
        </w:rPr>
        <w:t>12</w:t>
      </w:r>
      <w:r>
        <w:rPr>
          <w:rFonts w:hint="eastAsia"/>
          <w:bCs/>
          <w:color w:val="000000"/>
          <w:szCs w:val="21"/>
        </w:rPr>
        <w:t>个作者视频短片、与</w:t>
      </w:r>
      <w:proofErr w:type="gramStart"/>
      <w:r>
        <w:rPr>
          <w:rFonts w:hint="eastAsia"/>
          <w:bCs/>
          <w:color w:val="000000"/>
          <w:szCs w:val="21"/>
        </w:rPr>
        <w:t>增强版电子书</w:t>
      </w:r>
      <w:proofErr w:type="gramEnd"/>
      <w:r>
        <w:rPr>
          <w:rFonts w:hint="eastAsia"/>
          <w:bCs/>
          <w:color w:val="000000"/>
          <w:szCs w:val="21"/>
        </w:rPr>
        <w:t>中</w:t>
      </w:r>
      <w:r w:rsidRPr="004E030D">
        <w:rPr>
          <w:rFonts w:hint="eastAsia"/>
          <w:bCs/>
          <w:color w:val="000000"/>
          <w:szCs w:val="21"/>
        </w:rPr>
        <w:t>视频相关的评估，以及每个主要专题章节后的自我测验</w:t>
      </w:r>
      <w:r w:rsidRPr="004E030D">
        <w:rPr>
          <w:rFonts w:hint="eastAsia"/>
          <w:bCs/>
          <w:color w:val="000000"/>
          <w:szCs w:val="21"/>
        </w:rPr>
        <w:t>/</w:t>
      </w:r>
      <w:r w:rsidRPr="004E030D">
        <w:rPr>
          <w:rFonts w:hint="eastAsia"/>
          <w:bCs/>
          <w:color w:val="000000"/>
          <w:szCs w:val="21"/>
        </w:rPr>
        <w:t>评估问题。</w:t>
      </w:r>
    </w:p>
    <w:p w:rsidR="004E030D" w:rsidRPr="004E030D" w:rsidRDefault="004E030D" w:rsidP="004E030D">
      <w:pPr>
        <w:pStyle w:val="ac"/>
        <w:numPr>
          <w:ilvl w:val="0"/>
          <w:numId w:val="15"/>
        </w:numPr>
        <w:ind w:firstLineChars="0"/>
        <w:rPr>
          <w:rFonts w:hint="eastAsia"/>
          <w:bCs/>
          <w:color w:val="000000"/>
          <w:szCs w:val="21"/>
        </w:rPr>
      </w:pPr>
      <w:r w:rsidRPr="004E030D">
        <w:rPr>
          <w:rFonts w:hint="eastAsia"/>
          <w:bCs/>
          <w:color w:val="000000"/>
          <w:szCs w:val="21"/>
        </w:rPr>
        <w:t>第</w:t>
      </w:r>
      <w:r>
        <w:rPr>
          <w:rFonts w:hint="eastAsia"/>
          <w:bCs/>
          <w:color w:val="000000"/>
          <w:szCs w:val="21"/>
        </w:rPr>
        <w:t>2</w:t>
      </w:r>
      <w:r w:rsidRPr="004E030D">
        <w:rPr>
          <w:rFonts w:hint="eastAsia"/>
          <w:bCs/>
          <w:color w:val="000000"/>
          <w:szCs w:val="21"/>
        </w:rPr>
        <w:t>章（科学写作基础</w:t>
      </w:r>
      <w:r>
        <w:rPr>
          <w:rFonts w:hint="eastAsia"/>
          <w:bCs/>
          <w:color w:val="000000"/>
          <w:szCs w:val="21"/>
        </w:rPr>
        <w:t>——风格）现分为两章：一章</w:t>
      </w:r>
      <w:r w:rsidRPr="004E030D">
        <w:rPr>
          <w:rFonts w:hint="eastAsia"/>
          <w:bCs/>
          <w:color w:val="000000"/>
          <w:szCs w:val="21"/>
        </w:rPr>
        <w:t>关于选词和用词位置，另一章关于句子结构和技术句。</w:t>
      </w:r>
    </w:p>
    <w:p w:rsidR="004E030D" w:rsidRPr="004E030D" w:rsidRDefault="004E030D" w:rsidP="004E030D">
      <w:pPr>
        <w:pStyle w:val="ac"/>
        <w:numPr>
          <w:ilvl w:val="0"/>
          <w:numId w:val="15"/>
        </w:numPr>
        <w:ind w:firstLineChars="0"/>
        <w:rPr>
          <w:rFonts w:hint="eastAsia"/>
          <w:bCs/>
          <w:color w:val="000000"/>
          <w:szCs w:val="21"/>
        </w:rPr>
      </w:pPr>
      <w:r>
        <w:rPr>
          <w:rFonts w:hint="eastAsia"/>
          <w:bCs/>
          <w:color w:val="000000"/>
          <w:szCs w:val="21"/>
        </w:rPr>
        <w:t>新增！</w:t>
      </w:r>
      <w:r w:rsidRPr="004E030D">
        <w:rPr>
          <w:rFonts w:hint="eastAsia"/>
          <w:bCs/>
          <w:color w:val="000000"/>
          <w:szCs w:val="21"/>
        </w:rPr>
        <w:t>每个专题部分的学习目标，提供</w:t>
      </w:r>
      <w:r>
        <w:rPr>
          <w:rFonts w:hint="eastAsia"/>
          <w:bCs/>
          <w:color w:val="000000"/>
          <w:szCs w:val="21"/>
        </w:rPr>
        <w:t>对</w:t>
      </w:r>
      <w:r w:rsidRPr="004E030D">
        <w:rPr>
          <w:rFonts w:hint="eastAsia"/>
          <w:bCs/>
          <w:color w:val="000000"/>
          <w:szCs w:val="21"/>
        </w:rPr>
        <w:t>预期知识创造的直接概述。</w:t>
      </w:r>
    </w:p>
    <w:p w:rsidR="004E030D" w:rsidRPr="004E030D" w:rsidRDefault="004E030D" w:rsidP="004E030D">
      <w:pPr>
        <w:pStyle w:val="ac"/>
        <w:numPr>
          <w:ilvl w:val="0"/>
          <w:numId w:val="15"/>
        </w:numPr>
        <w:ind w:firstLineChars="0"/>
        <w:rPr>
          <w:rFonts w:hint="eastAsia"/>
          <w:bCs/>
          <w:color w:val="000000"/>
          <w:szCs w:val="21"/>
        </w:rPr>
      </w:pPr>
      <w:r w:rsidRPr="004E030D">
        <w:rPr>
          <w:rFonts w:hint="eastAsia"/>
          <w:bCs/>
          <w:color w:val="000000"/>
          <w:szCs w:val="21"/>
        </w:rPr>
        <w:t>新增！关于电子笔记本的讨论。</w:t>
      </w:r>
    </w:p>
    <w:p w:rsidR="004E030D" w:rsidRPr="004E030D" w:rsidRDefault="004E030D" w:rsidP="004E030D">
      <w:pPr>
        <w:pStyle w:val="ac"/>
        <w:numPr>
          <w:ilvl w:val="0"/>
          <w:numId w:val="15"/>
        </w:numPr>
        <w:ind w:firstLineChars="0"/>
        <w:rPr>
          <w:rFonts w:hint="eastAsia"/>
          <w:bCs/>
          <w:color w:val="000000"/>
          <w:szCs w:val="21"/>
        </w:rPr>
      </w:pPr>
      <w:r w:rsidRPr="004E030D">
        <w:rPr>
          <w:rFonts w:hint="eastAsia"/>
          <w:bCs/>
          <w:color w:val="000000"/>
          <w:szCs w:val="21"/>
        </w:rPr>
        <w:t>更新了关于</w:t>
      </w:r>
      <w:r w:rsidRPr="004E030D">
        <w:rPr>
          <w:rFonts w:hint="eastAsia"/>
          <w:bCs/>
          <w:color w:val="000000"/>
          <w:szCs w:val="21"/>
        </w:rPr>
        <w:t>MS Word</w:t>
      </w:r>
      <w:r w:rsidRPr="004E030D">
        <w:rPr>
          <w:rFonts w:hint="eastAsia"/>
          <w:bCs/>
          <w:color w:val="000000"/>
          <w:szCs w:val="21"/>
        </w:rPr>
        <w:t>、</w:t>
      </w:r>
      <w:r>
        <w:rPr>
          <w:rFonts w:hint="eastAsia"/>
          <w:bCs/>
          <w:color w:val="000000"/>
          <w:szCs w:val="21"/>
        </w:rPr>
        <w:t>Excel</w:t>
      </w:r>
      <w:r w:rsidRPr="004E030D">
        <w:rPr>
          <w:rFonts w:hint="eastAsia"/>
          <w:bCs/>
          <w:color w:val="000000"/>
          <w:szCs w:val="21"/>
        </w:rPr>
        <w:t>和</w:t>
      </w:r>
      <w:r>
        <w:rPr>
          <w:rFonts w:hint="eastAsia"/>
          <w:bCs/>
          <w:color w:val="000000"/>
          <w:szCs w:val="21"/>
        </w:rPr>
        <w:t>PowerPoint</w:t>
      </w:r>
      <w:r w:rsidRPr="004E030D">
        <w:rPr>
          <w:rFonts w:hint="eastAsia"/>
          <w:bCs/>
          <w:color w:val="000000"/>
          <w:szCs w:val="21"/>
        </w:rPr>
        <w:t>技巧的附录。</w:t>
      </w:r>
    </w:p>
    <w:p w:rsidR="004E030D" w:rsidRPr="004E030D" w:rsidRDefault="004E030D" w:rsidP="004E030D">
      <w:pPr>
        <w:pStyle w:val="ac"/>
        <w:numPr>
          <w:ilvl w:val="0"/>
          <w:numId w:val="15"/>
        </w:numPr>
        <w:ind w:firstLineChars="0"/>
        <w:rPr>
          <w:rFonts w:hint="eastAsia"/>
          <w:bCs/>
          <w:color w:val="000000"/>
          <w:szCs w:val="21"/>
        </w:rPr>
      </w:pPr>
      <w:r w:rsidRPr="004E030D">
        <w:rPr>
          <w:rFonts w:hint="eastAsia"/>
          <w:bCs/>
          <w:color w:val="000000"/>
          <w:szCs w:val="21"/>
        </w:rPr>
        <w:t>更新了</w:t>
      </w:r>
      <w:r>
        <w:rPr>
          <w:rFonts w:hint="eastAsia"/>
          <w:bCs/>
          <w:color w:val="000000"/>
          <w:szCs w:val="21"/>
        </w:rPr>
        <w:t>全文</w:t>
      </w:r>
      <w:r w:rsidRPr="004E030D">
        <w:rPr>
          <w:rFonts w:hint="eastAsia"/>
          <w:bCs/>
          <w:color w:val="000000"/>
          <w:szCs w:val="21"/>
        </w:rPr>
        <w:t>实例。</w:t>
      </w:r>
    </w:p>
    <w:p w:rsidR="001B3AD4" w:rsidRPr="001B3AD4" w:rsidRDefault="004E030D" w:rsidP="004E030D">
      <w:pPr>
        <w:pStyle w:val="ac"/>
        <w:numPr>
          <w:ilvl w:val="0"/>
          <w:numId w:val="15"/>
        </w:numPr>
        <w:ind w:firstLineChars="0"/>
        <w:rPr>
          <w:rFonts w:hint="eastAsia"/>
          <w:bCs/>
          <w:color w:val="000000"/>
          <w:szCs w:val="21"/>
        </w:rPr>
      </w:pPr>
      <w:r w:rsidRPr="004E030D">
        <w:rPr>
          <w:rFonts w:hint="eastAsia"/>
          <w:bCs/>
          <w:color w:val="000000"/>
          <w:szCs w:val="21"/>
        </w:rPr>
        <w:t>更新了</w:t>
      </w:r>
      <w:r>
        <w:rPr>
          <w:bCs/>
          <w:color w:val="000000"/>
          <w:szCs w:val="21"/>
        </w:rPr>
        <w:t>PPT</w:t>
      </w:r>
      <w:r w:rsidRPr="004E030D">
        <w:rPr>
          <w:rFonts w:hint="eastAsia"/>
          <w:bCs/>
          <w:color w:val="000000"/>
          <w:szCs w:val="21"/>
        </w:rPr>
        <w:t>，以配合新第五版的修订。</w:t>
      </w:r>
    </w:p>
    <w:p w:rsidR="003D6877" w:rsidRPr="001B3AD4" w:rsidRDefault="003D6877">
      <w:pPr>
        <w:rPr>
          <w:b/>
          <w:bCs/>
          <w:color w:val="000000"/>
          <w:szCs w:val="21"/>
        </w:rPr>
      </w:pPr>
    </w:p>
    <w:p w:rsidR="003D6877" w:rsidRDefault="003D6877">
      <w:pPr>
        <w:rPr>
          <w:b/>
          <w:bCs/>
          <w:color w:val="000000"/>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F6185B" w:rsidRDefault="00142F99" w:rsidP="009736A9">
      <w:pPr>
        <w:widowControl/>
        <w:ind w:firstLine="420"/>
        <w:rPr>
          <w:noProof/>
        </w:rPr>
      </w:pPr>
      <w:r>
        <w:rPr>
          <w:noProof/>
        </w:rPr>
        <w:drawing>
          <wp:anchor distT="0" distB="0" distL="114300" distR="114300" simplePos="0" relativeHeight="251684864" behindDoc="1" locked="0" layoutInCell="1" allowOverlap="1">
            <wp:simplePos x="0" y="0"/>
            <wp:positionH relativeFrom="margin">
              <wp:align>left</wp:align>
            </wp:positionH>
            <wp:positionV relativeFrom="paragraph">
              <wp:posOffset>10160</wp:posOffset>
            </wp:positionV>
            <wp:extent cx="478155" cy="600075"/>
            <wp:effectExtent l="0" t="0" r="0" b="0"/>
            <wp:wrapTight wrapText="bothSides">
              <wp:wrapPolygon edited="0">
                <wp:start x="0" y="0"/>
                <wp:lineTo x="0" y="20571"/>
                <wp:lineTo x="20653" y="20571"/>
                <wp:lineTo x="20653" y="0"/>
                <wp:lineTo x="0" y="0"/>
              </wp:wrapPolygon>
            </wp:wrapTight>
            <wp:docPr id="6" name="图片 6" descr="Angie Hof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gie Hofm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747" cy="602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F99">
        <w:rPr>
          <w:rFonts w:hint="eastAsia"/>
          <w:b/>
          <w:noProof/>
        </w:rPr>
        <w:t>安杰利卡·</w:t>
      </w:r>
      <w:r w:rsidRPr="00142F99">
        <w:rPr>
          <w:rFonts w:hint="eastAsia"/>
          <w:b/>
          <w:noProof/>
        </w:rPr>
        <w:t>H</w:t>
      </w:r>
      <w:r w:rsidRPr="00142F99">
        <w:rPr>
          <w:rFonts w:hint="eastAsia"/>
          <w:b/>
          <w:noProof/>
        </w:rPr>
        <w:t>·霍夫曼（</w:t>
      </w:r>
      <w:r w:rsidRPr="00142F99">
        <w:rPr>
          <w:rFonts w:hint="eastAsia"/>
          <w:b/>
          <w:noProof/>
        </w:rPr>
        <w:t>Angelika H. Hofmann</w:t>
      </w:r>
      <w:r w:rsidRPr="00142F99">
        <w:rPr>
          <w:rFonts w:hint="eastAsia"/>
          <w:b/>
          <w:noProof/>
        </w:rPr>
        <w:t>）</w:t>
      </w:r>
      <w:r w:rsidRPr="00142F99">
        <w:rPr>
          <w:rFonts w:hint="eastAsia"/>
          <w:noProof/>
        </w:rPr>
        <w:t>是达特茅斯学院</w:t>
      </w:r>
      <w:r>
        <w:rPr>
          <w:rFonts w:hint="eastAsia"/>
          <w:noProof/>
        </w:rPr>
        <w:t>（</w:t>
      </w:r>
      <w:r w:rsidRPr="00142F99">
        <w:rPr>
          <w:noProof/>
        </w:rPr>
        <w:t>Dartmouth College</w:t>
      </w:r>
      <w:r>
        <w:rPr>
          <w:rFonts w:hint="eastAsia"/>
          <w:noProof/>
        </w:rPr>
        <w:t>）</w:t>
      </w:r>
      <w:r w:rsidRPr="00142F99">
        <w:rPr>
          <w:rFonts w:hint="eastAsia"/>
          <w:noProof/>
        </w:rPr>
        <w:t>的科学学术筹款人，也是</w:t>
      </w:r>
      <w:r>
        <w:rPr>
          <w:rFonts w:hint="eastAsia"/>
          <w:noProof/>
        </w:rPr>
        <w:t>SciWri Services</w:t>
      </w:r>
      <w:r w:rsidRPr="00142F99">
        <w:rPr>
          <w:rFonts w:hint="eastAsia"/>
          <w:noProof/>
        </w:rPr>
        <w:t>公司的创始人和总裁，该公司在全球范围内提供科学交流方面的研讨会、咨询和编辑服务。</w:t>
      </w:r>
    </w:p>
    <w:p w:rsidR="00B262E2" w:rsidRDefault="00B262E2" w:rsidP="00B262E2">
      <w:pPr>
        <w:widowControl/>
        <w:rPr>
          <w:noProof/>
        </w:rPr>
      </w:pPr>
    </w:p>
    <w:p w:rsidR="00B262E2" w:rsidRPr="00142F99" w:rsidRDefault="00B262E2" w:rsidP="00B262E2">
      <w:pPr>
        <w:widowControl/>
        <w:rPr>
          <w:noProof/>
        </w:rPr>
      </w:pPr>
    </w:p>
    <w:p w:rsidR="00F6185B" w:rsidRPr="00CB2CCF" w:rsidRDefault="00142F99" w:rsidP="00CB2CCF">
      <w:pPr>
        <w:widowControl/>
        <w:jc w:val="center"/>
        <w:rPr>
          <w:b/>
          <w:bCs/>
          <w:color w:val="000000"/>
          <w:sz w:val="30"/>
          <w:szCs w:val="30"/>
        </w:rPr>
      </w:pPr>
      <w:r w:rsidRPr="00142F99">
        <w:rPr>
          <w:rFonts w:hint="eastAsia"/>
          <w:b/>
          <w:bCs/>
          <w:color w:val="000000"/>
          <w:sz w:val="30"/>
          <w:szCs w:val="30"/>
        </w:rPr>
        <w:t>《生物科学写作：科学交流综合指南（第五版）》</w:t>
      </w:r>
    </w:p>
    <w:p w:rsidR="00F6185B" w:rsidRDefault="00F6185B" w:rsidP="00CB2CCF">
      <w:pPr>
        <w:widowControl/>
        <w:jc w:val="center"/>
        <w:rPr>
          <w:noProof/>
        </w:rPr>
      </w:pPr>
    </w:p>
    <w:p w:rsidR="00142F99" w:rsidRDefault="00142F99" w:rsidP="00142F99">
      <w:pPr>
        <w:widowControl/>
        <w:jc w:val="center"/>
        <w:rPr>
          <w:rFonts w:hint="eastAsia"/>
          <w:noProof/>
        </w:rPr>
      </w:pPr>
      <w:r>
        <w:rPr>
          <w:rFonts w:hint="eastAsia"/>
          <w:noProof/>
        </w:rPr>
        <w:t>第</w:t>
      </w:r>
      <w:r>
        <w:rPr>
          <w:rFonts w:hint="eastAsia"/>
          <w:noProof/>
        </w:rPr>
        <w:t>一</w:t>
      </w:r>
      <w:r>
        <w:rPr>
          <w:rFonts w:hint="eastAsia"/>
          <w:noProof/>
        </w:rPr>
        <w:t>部分</w:t>
      </w:r>
      <w:r>
        <w:rPr>
          <w:rFonts w:hint="eastAsia"/>
          <w:noProof/>
        </w:rPr>
        <w:t xml:space="preserve"> </w:t>
      </w:r>
      <w:r>
        <w:rPr>
          <w:rFonts w:hint="eastAsia"/>
          <w:noProof/>
        </w:rPr>
        <w:t>科学写作基础</w:t>
      </w:r>
    </w:p>
    <w:p w:rsidR="00142F99" w:rsidRDefault="00142F99" w:rsidP="00142F99">
      <w:pPr>
        <w:widowControl/>
        <w:jc w:val="center"/>
        <w:rPr>
          <w:rFonts w:hint="eastAsia"/>
          <w:noProof/>
        </w:rPr>
      </w:pPr>
      <w:r>
        <w:rPr>
          <w:rFonts w:hint="eastAsia"/>
          <w:noProof/>
        </w:rPr>
        <w:t>第</w:t>
      </w:r>
      <w:r>
        <w:rPr>
          <w:rFonts w:hint="eastAsia"/>
          <w:noProof/>
        </w:rPr>
        <w:t>1</w:t>
      </w:r>
      <w:r>
        <w:rPr>
          <w:rFonts w:hint="eastAsia"/>
          <w:noProof/>
        </w:rPr>
        <w:t>章</w:t>
      </w:r>
      <w:r>
        <w:rPr>
          <w:rFonts w:hint="eastAsia"/>
          <w:noProof/>
        </w:rPr>
        <w:t xml:space="preserve"> </w:t>
      </w:r>
      <w:r>
        <w:rPr>
          <w:rFonts w:hint="eastAsia"/>
          <w:noProof/>
        </w:rPr>
        <w:t>科学与科学交流</w:t>
      </w:r>
    </w:p>
    <w:p w:rsidR="00142F99" w:rsidRDefault="00142F99" w:rsidP="00142F99">
      <w:pPr>
        <w:widowControl/>
        <w:jc w:val="center"/>
        <w:rPr>
          <w:rFonts w:hint="eastAsia"/>
          <w:noProof/>
        </w:rPr>
      </w:pPr>
      <w:r>
        <w:rPr>
          <w:rFonts w:hint="eastAsia"/>
          <w:noProof/>
        </w:rPr>
        <w:t>第</w:t>
      </w:r>
      <w:r>
        <w:rPr>
          <w:rFonts w:hint="eastAsia"/>
          <w:noProof/>
        </w:rPr>
        <w:t>2</w:t>
      </w:r>
      <w:r>
        <w:rPr>
          <w:rFonts w:hint="eastAsia"/>
          <w:noProof/>
        </w:rPr>
        <w:t>章</w:t>
      </w:r>
      <w:r>
        <w:rPr>
          <w:rFonts w:hint="eastAsia"/>
          <w:noProof/>
        </w:rPr>
        <w:t xml:space="preserve"> </w:t>
      </w:r>
      <w:r>
        <w:rPr>
          <w:rFonts w:hint="eastAsia"/>
          <w:noProof/>
        </w:rPr>
        <w:t>科学写作基础</w:t>
      </w:r>
      <w:r>
        <w:rPr>
          <w:rFonts w:hint="eastAsia"/>
          <w:noProof/>
        </w:rPr>
        <w:t>——</w:t>
      </w:r>
      <w:r>
        <w:rPr>
          <w:rFonts w:hint="eastAsia"/>
          <w:noProof/>
        </w:rPr>
        <w:t>词语和词语位置</w:t>
      </w:r>
    </w:p>
    <w:p w:rsidR="00142F99" w:rsidRDefault="00142F99" w:rsidP="00142F99">
      <w:pPr>
        <w:widowControl/>
        <w:jc w:val="center"/>
        <w:rPr>
          <w:rFonts w:hint="eastAsia"/>
          <w:noProof/>
        </w:rPr>
      </w:pPr>
      <w:r>
        <w:rPr>
          <w:rFonts w:hint="eastAsia"/>
          <w:noProof/>
        </w:rPr>
        <w:t>第</w:t>
      </w:r>
      <w:r>
        <w:rPr>
          <w:rFonts w:hint="eastAsia"/>
          <w:noProof/>
        </w:rPr>
        <w:t>3</w:t>
      </w:r>
      <w:r>
        <w:rPr>
          <w:rFonts w:hint="eastAsia"/>
          <w:noProof/>
        </w:rPr>
        <w:t>章</w:t>
      </w:r>
      <w:r>
        <w:rPr>
          <w:rFonts w:hint="eastAsia"/>
          <w:noProof/>
        </w:rPr>
        <w:t xml:space="preserve"> </w:t>
      </w:r>
      <w:r>
        <w:rPr>
          <w:rFonts w:hint="eastAsia"/>
          <w:noProof/>
        </w:rPr>
        <w:t>科学写作基础</w:t>
      </w:r>
      <w:r>
        <w:rPr>
          <w:rFonts w:hint="eastAsia"/>
          <w:noProof/>
        </w:rPr>
        <w:t>——</w:t>
      </w:r>
      <w:r>
        <w:rPr>
          <w:rFonts w:hint="eastAsia"/>
          <w:noProof/>
        </w:rPr>
        <w:t>技术风格和句子结构</w:t>
      </w:r>
    </w:p>
    <w:p w:rsidR="00142F99" w:rsidRDefault="00142F99" w:rsidP="00142F99">
      <w:pPr>
        <w:widowControl/>
        <w:jc w:val="center"/>
        <w:rPr>
          <w:rFonts w:hint="eastAsia"/>
          <w:noProof/>
        </w:rPr>
      </w:pPr>
      <w:r>
        <w:rPr>
          <w:rFonts w:hint="eastAsia"/>
          <w:noProof/>
        </w:rPr>
        <w:t>第</w:t>
      </w:r>
      <w:r>
        <w:rPr>
          <w:rFonts w:hint="eastAsia"/>
          <w:noProof/>
        </w:rPr>
        <w:t>4</w:t>
      </w:r>
      <w:r>
        <w:rPr>
          <w:rFonts w:hint="eastAsia"/>
          <w:noProof/>
        </w:rPr>
        <w:t>章</w:t>
      </w:r>
      <w:r>
        <w:rPr>
          <w:rFonts w:hint="eastAsia"/>
          <w:noProof/>
        </w:rPr>
        <w:t xml:space="preserve"> </w:t>
      </w:r>
      <w:r>
        <w:rPr>
          <w:rFonts w:hint="eastAsia"/>
          <w:noProof/>
        </w:rPr>
        <w:t>科学写作基础</w:t>
      </w:r>
      <w:r>
        <w:rPr>
          <w:rFonts w:hint="eastAsia"/>
          <w:noProof/>
        </w:rPr>
        <w:t>——</w:t>
      </w:r>
      <w:r>
        <w:rPr>
          <w:rFonts w:hint="eastAsia"/>
          <w:noProof/>
        </w:rPr>
        <w:t>段落的构成</w:t>
      </w:r>
    </w:p>
    <w:p w:rsidR="00142F99" w:rsidRDefault="00142F99" w:rsidP="00142F99">
      <w:pPr>
        <w:widowControl/>
        <w:jc w:val="center"/>
        <w:rPr>
          <w:noProof/>
        </w:rPr>
      </w:pPr>
    </w:p>
    <w:p w:rsidR="00142F99" w:rsidRDefault="00142F99" w:rsidP="00142F99">
      <w:pPr>
        <w:widowControl/>
        <w:jc w:val="center"/>
        <w:rPr>
          <w:rFonts w:hint="eastAsia"/>
          <w:noProof/>
        </w:rPr>
      </w:pPr>
      <w:r>
        <w:rPr>
          <w:rFonts w:hint="eastAsia"/>
          <w:noProof/>
        </w:rPr>
        <w:t>第二部分</w:t>
      </w:r>
      <w:r>
        <w:rPr>
          <w:rFonts w:hint="eastAsia"/>
          <w:noProof/>
        </w:rPr>
        <w:t xml:space="preserve"> </w:t>
      </w:r>
      <w:r>
        <w:rPr>
          <w:rFonts w:hint="eastAsia"/>
          <w:noProof/>
        </w:rPr>
        <w:t>使用数据和参考文献</w:t>
      </w:r>
    </w:p>
    <w:p w:rsidR="00142F99" w:rsidRDefault="00142F99" w:rsidP="00142F99">
      <w:pPr>
        <w:widowControl/>
        <w:jc w:val="center"/>
        <w:rPr>
          <w:rFonts w:hint="eastAsia"/>
          <w:noProof/>
        </w:rPr>
      </w:pPr>
      <w:r>
        <w:rPr>
          <w:rFonts w:hint="eastAsia"/>
          <w:noProof/>
        </w:rPr>
        <w:t>第</w:t>
      </w:r>
      <w:r>
        <w:rPr>
          <w:rFonts w:hint="eastAsia"/>
          <w:noProof/>
        </w:rPr>
        <w:t>5</w:t>
      </w:r>
      <w:r>
        <w:rPr>
          <w:rFonts w:hint="eastAsia"/>
          <w:noProof/>
        </w:rPr>
        <w:t>章</w:t>
      </w:r>
      <w:r>
        <w:rPr>
          <w:rFonts w:hint="eastAsia"/>
          <w:noProof/>
        </w:rPr>
        <w:t xml:space="preserve"> </w:t>
      </w:r>
      <w:r>
        <w:rPr>
          <w:rFonts w:hint="eastAsia"/>
          <w:noProof/>
        </w:rPr>
        <w:t>数据、数字和表格</w:t>
      </w:r>
    </w:p>
    <w:p w:rsidR="00142F99" w:rsidRDefault="00142F99" w:rsidP="00142F99">
      <w:pPr>
        <w:widowControl/>
        <w:jc w:val="center"/>
        <w:rPr>
          <w:rFonts w:hint="eastAsia"/>
          <w:noProof/>
        </w:rPr>
      </w:pPr>
      <w:r>
        <w:rPr>
          <w:rFonts w:hint="eastAsia"/>
          <w:noProof/>
        </w:rPr>
        <w:t>第</w:t>
      </w:r>
      <w:r>
        <w:rPr>
          <w:rFonts w:hint="eastAsia"/>
          <w:noProof/>
        </w:rPr>
        <w:t>6</w:t>
      </w:r>
      <w:r>
        <w:rPr>
          <w:rFonts w:hint="eastAsia"/>
          <w:noProof/>
        </w:rPr>
        <w:t>章</w:t>
      </w:r>
      <w:r>
        <w:rPr>
          <w:rFonts w:hint="eastAsia"/>
          <w:noProof/>
        </w:rPr>
        <w:t xml:space="preserve"> </w:t>
      </w:r>
      <w:r>
        <w:rPr>
          <w:rFonts w:hint="eastAsia"/>
          <w:noProof/>
        </w:rPr>
        <w:t>统计分析基础</w:t>
      </w:r>
    </w:p>
    <w:p w:rsidR="00142F99" w:rsidRDefault="00142F99" w:rsidP="00142F99">
      <w:pPr>
        <w:widowControl/>
        <w:jc w:val="center"/>
        <w:rPr>
          <w:rFonts w:hint="eastAsia"/>
          <w:noProof/>
        </w:rPr>
      </w:pPr>
      <w:r>
        <w:rPr>
          <w:rFonts w:hint="eastAsia"/>
          <w:noProof/>
        </w:rPr>
        <w:t>第</w:t>
      </w:r>
      <w:r>
        <w:rPr>
          <w:rFonts w:hint="eastAsia"/>
          <w:noProof/>
        </w:rPr>
        <w:t>7</w:t>
      </w:r>
      <w:r>
        <w:rPr>
          <w:rFonts w:hint="eastAsia"/>
          <w:noProof/>
        </w:rPr>
        <w:t>章</w:t>
      </w:r>
      <w:r>
        <w:rPr>
          <w:rFonts w:hint="eastAsia"/>
          <w:noProof/>
        </w:rPr>
        <w:t xml:space="preserve"> </w:t>
      </w:r>
      <w:r>
        <w:rPr>
          <w:rFonts w:hint="eastAsia"/>
          <w:noProof/>
        </w:rPr>
        <w:t>文献来源</w:t>
      </w:r>
    </w:p>
    <w:p w:rsidR="00142F99" w:rsidRDefault="00142F99" w:rsidP="00142F99">
      <w:pPr>
        <w:widowControl/>
        <w:jc w:val="center"/>
        <w:rPr>
          <w:rFonts w:hint="eastAsia"/>
          <w:noProof/>
        </w:rPr>
      </w:pPr>
      <w:r>
        <w:rPr>
          <w:rFonts w:hint="eastAsia"/>
          <w:noProof/>
        </w:rPr>
        <w:lastRenderedPageBreak/>
        <w:t>第</w:t>
      </w:r>
      <w:r>
        <w:rPr>
          <w:rFonts w:hint="eastAsia"/>
          <w:noProof/>
        </w:rPr>
        <w:t>8</w:t>
      </w:r>
      <w:r>
        <w:rPr>
          <w:rFonts w:hint="eastAsia"/>
          <w:noProof/>
        </w:rPr>
        <w:t>章</w:t>
      </w:r>
      <w:r>
        <w:rPr>
          <w:rFonts w:hint="eastAsia"/>
          <w:noProof/>
        </w:rPr>
        <w:t xml:space="preserve"> </w:t>
      </w:r>
      <w:r>
        <w:rPr>
          <w:rFonts w:hint="eastAsia"/>
          <w:noProof/>
        </w:rPr>
        <w:t>文献引用和抄袭</w:t>
      </w:r>
    </w:p>
    <w:p w:rsidR="00142F99" w:rsidRDefault="00142F99" w:rsidP="00142F99">
      <w:pPr>
        <w:widowControl/>
        <w:jc w:val="center"/>
        <w:rPr>
          <w:noProof/>
        </w:rPr>
      </w:pPr>
    </w:p>
    <w:p w:rsidR="00142F99" w:rsidRDefault="00142F99" w:rsidP="00142F99">
      <w:pPr>
        <w:widowControl/>
        <w:jc w:val="center"/>
        <w:rPr>
          <w:rFonts w:hint="eastAsia"/>
          <w:noProof/>
        </w:rPr>
      </w:pPr>
      <w:r>
        <w:rPr>
          <w:rFonts w:hint="eastAsia"/>
          <w:noProof/>
        </w:rPr>
        <w:t>第三部分</w:t>
      </w:r>
      <w:r>
        <w:rPr>
          <w:rFonts w:hint="eastAsia"/>
          <w:noProof/>
        </w:rPr>
        <w:t xml:space="preserve"> </w:t>
      </w:r>
      <w:r>
        <w:rPr>
          <w:rFonts w:hint="eastAsia"/>
          <w:noProof/>
        </w:rPr>
        <w:t>绪论写作</w:t>
      </w:r>
    </w:p>
    <w:p w:rsidR="00142F99" w:rsidRDefault="00142F99" w:rsidP="00142F99">
      <w:pPr>
        <w:widowControl/>
        <w:jc w:val="center"/>
        <w:rPr>
          <w:rFonts w:hint="eastAsia"/>
          <w:noProof/>
        </w:rPr>
      </w:pPr>
      <w:r>
        <w:rPr>
          <w:rFonts w:hint="eastAsia"/>
          <w:noProof/>
        </w:rPr>
        <w:t>第</w:t>
      </w:r>
      <w:r>
        <w:rPr>
          <w:rFonts w:hint="eastAsia"/>
          <w:noProof/>
        </w:rPr>
        <w:t>9</w:t>
      </w:r>
      <w:r>
        <w:rPr>
          <w:rFonts w:hint="eastAsia"/>
          <w:noProof/>
        </w:rPr>
        <w:t>章</w:t>
      </w:r>
      <w:r>
        <w:rPr>
          <w:rFonts w:hint="eastAsia"/>
          <w:noProof/>
        </w:rPr>
        <w:t xml:space="preserve"> </w:t>
      </w:r>
      <w:r>
        <w:rPr>
          <w:rFonts w:hint="eastAsia"/>
          <w:noProof/>
        </w:rPr>
        <w:t>实验报告和研究论文</w:t>
      </w:r>
    </w:p>
    <w:p w:rsidR="00142F99" w:rsidRDefault="00142F99" w:rsidP="00142F99">
      <w:pPr>
        <w:widowControl/>
        <w:jc w:val="center"/>
        <w:rPr>
          <w:rFonts w:hint="eastAsia"/>
          <w:noProof/>
        </w:rPr>
      </w:pPr>
      <w:r>
        <w:rPr>
          <w:rFonts w:hint="eastAsia"/>
          <w:noProof/>
        </w:rPr>
        <w:t>第</w:t>
      </w:r>
      <w:r>
        <w:rPr>
          <w:rFonts w:hint="eastAsia"/>
          <w:noProof/>
        </w:rPr>
        <w:t>10</w:t>
      </w:r>
      <w:r>
        <w:rPr>
          <w:rFonts w:hint="eastAsia"/>
          <w:noProof/>
        </w:rPr>
        <w:t>章</w:t>
      </w:r>
      <w:r>
        <w:rPr>
          <w:rFonts w:hint="eastAsia"/>
          <w:noProof/>
        </w:rPr>
        <w:t xml:space="preserve"> </w:t>
      </w:r>
      <w:r>
        <w:rPr>
          <w:rFonts w:hint="eastAsia"/>
          <w:noProof/>
        </w:rPr>
        <w:t>报告样本</w:t>
      </w:r>
    </w:p>
    <w:p w:rsidR="00142F99" w:rsidRDefault="00142F99" w:rsidP="00142F99">
      <w:pPr>
        <w:widowControl/>
        <w:jc w:val="center"/>
        <w:rPr>
          <w:rFonts w:hint="eastAsia"/>
          <w:noProof/>
        </w:rPr>
      </w:pPr>
      <w:r>
        <w:rPr>
          <w:rFonts w:hint="eastAsia"/>
          <w:noProof/>
        </w:rPr>
        <w:t>第</w:t>
      </w:r>
      <w:r>
        <w:rPr>
          <w:rFonts w:hint="eastAsia"/>
          <w:noProof/>
        </w:rPr>
        <w:t>11</w:t>
      </w:r>
      <w:r>
        <w:rPr>
          <w:rFonts w:hint="eastAsia"/>
          <w:noProof/>
        </w:rPr>
        <w:t>章</w:t>
      </w:r>
      <w:r>
        <w:rPr>
          <w:rFonts w:hint="eastAsia"/>
          <w:noProof/>
        </w:rPr>
        <w:t xml:space="preserve"> </w:t>
      </w:r>
      <w:r>
        <w:rPr>
          <w:rFonts w:hint="eastAsia"/>
          <w:noProof/>
        </w:rPr>
        <w:t>修订和编辑</w:t>
      </w:r>
    </w:p>
    <w:p w:rsidR="00142F99" w:rsidRDefault="00142F99" w:rsidP="00142F99">
      <w:pPr>
        <w:widowControl/>
        <w:jc w:val="center"/>
        <w:rPr>
          <w:rFonts w:hint="eastAsia"/>
          <w:noProof/>
        </w:rPr>
      </w:pPr>
      <w:r>
        <w:rPr>
          <w:rFonts w:hint="eastAsia"/>
          <w:noProof/>
        </w:rPr>
        <w:t>第</w:t>
      </w:r>
      <w:r>
        <w:rPr>
          <w:rFonts w:hint="eastAsia"/>
          <w:noProof/>
        </w:rPr>
        <w:t>12</w:t>
      </w:r>
      <w:r>
        <w:rPr>
          <w:rFonts w:hint="eastAsia"/>
          <w:noProof/>
        </w:rPr>
        <w:t>章</w:t>
      </w:r>
      <w:r>
        <w:rPr>
          <w:rFonts w:hint="eastAsia"/>
          <w:noProof/>
        </w:rPr>
        <w:t xml:space="preserve"> </w:t>
      </w:r>
      <w:r>
        <w:rPr>
          <w:rFonts w:hint="eastAsia"/>
          <w:noProof/>
        </w:rPr>
        <w:t>阅读、总结和评论科学研究文章</w:t>
      </w:r>
    </w:p>
    <w:p w:rsidR="00142F99" w:rsidRDefault="00142F99" w:rsidP="00142F99">
      <w:pPr>
        <w:widowControl/>
        <w:jc w:val="center"/>
        <w:rPr>
          <w:rFonts w:hint="eastAsia"/>
          <w:noProof/>
        </w:rPr>
      </w:pPr>
      <w:r>
        <w:rPr>
          <w:rFonts w:hint="eastAsia"/>
          <w:noProof/>
        </w:rPr>
        <w:t>第</w:t>
      </w:r>
      <w:r>
        <w:rPr>
          <w:rFonts w:hint="eastAsia"/>
          <w:noProof/>
        </w:rPr>
        <w:t>13</w:t>
      </w:r>
      <w:r>
        <w:rPr>
          <w:rFonts w:hint="eastAsia"/>
          <w:noProof/>
        </w:rPr>
        <w:t>章</w:t>
      </w:r>
      <w:r>
        <w:rPr>
          <w:rFonts w:hint="eastAsia"/>
          <w:noProof/>
        </w:rPr>
        <w:t xml:space="preserve"> </w:t>
      </w:r>
      <w:r>
        <w:rPr>
          <w:rFonts w:hint="eastAsia"/>
          <w:noProof/>
        </w:rPr>
        <w:t>定期论文和评论文章</w:t>
      </w:r>
    </w:p>
    <w:p w:rsidR="00142F99" w:rsidRDefault="00142F99" w:rsidP="00142F99">
      <w:pPr>
        <w:widowControl/>
        <w:jc w:val="center"/>
        <w:rPr>
          <w:rFonts w:hint="eastAsia"/>
          <w:noProof/>
        </w:rPr>
      </w:pPr>
      <w:r>
        <w:rPr>
          <w:rFonts w:hint="eastAsia"/>
          <w:noProof/>
        </w:rPr>
        <w:t>第</w:t>
      </w:r>
      <w:r>
        <w:rPr>
          <w:rFonts w:hint="eastAsia"/>
          <w:noProof/>
        </w:rPr>
        <w:t>14</w:t>
      </w:r>
      <w:r>
        <w:rPr>
          <w:rFonts w:hint="eastAsia"/>
          <w:noProof/>
        </w:rPr>
        <w:t>章</w:t>
      </w:r>
      <w:r>
        <w:rPr>
          <w:rFonts w:hint="eastAsia"/>
          <w:noProof/>
        </w:rPr>
        <w:t xml:space="preserve"> </w:t>
      </w:r>
      <w:r>
        <w:rPr>
          <w:rFonts w:hint="eastAsia"/>
          <w:noProof/>
        </w:rPr>
        <w:t>记笔记和论文考试</w:t>
      </w:r>
    </w:p>
    <w:p w:rsidR="00142F99" w:rsidRDefault="00142F99" w:rsidP="00142F99">
      <w:pPr>
        <w:widowControl/>
        <w:jc w:val="center"/>
        <w:rPr>
          <w:noProof/>
        </w:rPr>
      </w:pPr>
    </w:p>
    <w:p w:rsidR="00142F99" w:rsidRDefault="00142F99" w:rsidP="00142F99">
      <w:pPr>
        <w:widowControl/>
        <w:jc w:val="center"/>
        <w:rPr>
          <w:rFonts w:hint="eastAsia"/>
          <w:noProof/>
        </w:rPr>
      </w:pPr>
      <w:r>
        <w:rPr>
          <w:rFonts w:hint="eastAsia"/>
          <w:noProof/>
        </w:rPr>
        <w:t>第四部分</w:t>
      </w:r>
      <w:r>
        <w:rPr>
          <w:rFonts w:hint="eastAsia"/>
          <w:noProof/>
        </w:rPr>
        <w:t xml:space="preserve"> </w:t>
      </w:r>
      <w:r>
        <w:rPr>
          <w:rFonts w:hint="eastAsia"/>
          <w:noProof/>
        </w:rPr>
        <w:t>高级科学论文和演讲</w:t>
      </w:r>
    </w:p>
    <w:p w:rsidR="00142F99" w:rsidRDefault="00142F99" w:rsidP="00142F99">
      <w:pPr>
        <w:widowControl/>
        <w:jc w:val="center"/>
        <w:rPr>
          <w:rFonts w:hint="eastAsia"/>
          <w:noProof/>
        </w:rPr>
      </w:pPr>
      <w:r>
        <w:rPr>
          <w:rFonts w:hint="eastAsia"/>
          <w:noProof/>
        </w:rPr>
        <w:t>第</w:t>
      </w:r>
      <w:r>
        <w:rPr>
          <w:rFonts w:hint="eastAsia"/>
          <w:noProof/>
        </w:rPr>
        <w:t>15</w:t>
      </w:r>
      <w:r>
        <w:rPr>
          <w:rFonts w:hint="eastAsia"/>
          <w:noProof/>
        </w:rPr>
        <w:t>章</w:t>
      </w:r>
      <w:r>
        <w:rPr>
          <w:rFonts w:hint="eastAsia"/>
          <w:noProof/>
        </w:rPr>
        <w:t xml:space="preserve"> </w:t>
      </w:r>
      <w:r>
        <w:rPr>
          <w:rFonts w:hint="eastAsia"/>
          <w:noProof/>
        </w:rPr>
        <w:t>口头</w:t>
      </w:r>
      <w:r>
        <w:rPr>
          <w:rFonts w:hint="eastAsia"/>
          <w:noProof/>
        </w:rPr>
        <w:t>演讲</w:t>
      </w:r>
    </w:p>
    <w:p w:rsidR="00142F99" w:rsidRDefault="00142F99" w:rsidP="00142F99">
      <w:pPr>
        <w:widowControl/>
        <w:jc w:val="center"/>
        <w:rPr>
          <w:rFonts w:hint="eastAsia"/>
          <w:noProof/>
        </w:rPr>
      </w:pPr>
      <w:r>
        <w:rPr>
          <w:rFonts w:hint="eastAsia"/>
          <w:noProof/>
        </w:rPr>
        <w:t>第</w:t>
      </w:r>
      <w:r>
        <w:rPr>
          <w:rFonts w:hint="eastAsia"/>
          <w:noProof/>
        </w:rPr>
        <w:t>16</w:t>
      </w:r>
      <w:r>
        <w:rPr>
          <w:rFonts w:hint="eastAsia"/>
          <w:noProof/>
        </w:rPr>
        <w:t>章</w:t>
      </w:r>
      <w:r>
        <w:rPr>
          <w:rFonts w:hint="eastAsia"/>
          <w:noProof/>
        </w:rPr>
        <w:t xml:space="preserve"> </w:t>
      </w:r>
      <w:r>
        <w:rPr>
          <w:rFonts w:hint="eastAsia"/>
          <w:noProof/>
        </w:rPr>
        <w:t>海报</w:t>
      </w:r>
    </w:p>
    <w:p w:rsidR="00142F99" w:rsidRDefault="00142F99" w:rsidP="00142F99">
      <w:pPr>
        <w:widowControl/>
        <w:jc w:val="center"/>
        <w:rPr>
          <w:rFonts w:hint="eastAsia"/>
          <w:noProof/>
        </w:rPr>
      </w:pPr>
      <w:r>
        <w:rPr>
          <w:rFonts w:hint="eastAsia"/>
          <w:noProof/>
        </w:rPr>
        <w:t>第</w:t>
      </w:r>
      <w:r>
        <w:rPr>
          <w:rFonts w:hint="eastAsia"/>
          <w:noProof/>
        </w:rPr>
        <w:t>17</w:t>
      </w:r>
      <w:r>
        <w:rPr>
          <w:rFonts w:hint="eastAsia"/>
          <w:noProof/>
        </w:rPr>
        <w:t>章</w:t>
      </w:r>
      <w:r>
        <w:rPr>
          <w:rFonts w:hint="eastAsia"/>
          <w:noProof/>
        </w:rPr>
        <w:t xml:space="preserve"> </w:t>
      </w:r>
      <w:r>
        <w:rPr>
          <w:rFonts w:hint="eastAsia"/>
          <w:noProof/>
        </w:rPr>
        <w:t>研究计划书</w:t>
      </w:r>
    </w:p>
    <w:p w:rsidR="00142F99" w:rsidRDefault="00142F99" w:rsidP="00142F99">
      <w:pPr>
        <w:widowControl/>
        <w:jc w:val="center"/>
        <w:rPr>
          <w:rFonts w:hint="eastAsia"/>
          <w:noProof/>
        </w:rPr>
      </w:pPr>
      <w:r>
        <w:rPr>
          <w:rFonts w:hint="eastAsia"/>
          <w:noProof/>
        </w:rPr>
        <w:t>第</w:t>
      </w:r>
      <w:r>
        <w:rPr>
          <w:rFonts w:hint="eastAsia"/>
          <w:noProof/>
        </w:rPr>
        <w:t>18</w:t>
      </w:r>
      <w:r>
        <w:rPr>
          <w:rFonts w:hint="eastAsia"/>
          <w:noProof/>
        </w:rPr>
        <w:t>章</w:t>
      </w:r>
      <w:r>
        <w:rPr>
          <w:rFonts w:hint="eastAsia"/>
          <w:noProof/>
        </w:rPr>
        <w:t xml:space="preserve"> </w:t>
      </w:r>
      <w:r>
        <w:rPr>
          <w:rFonts w:hint="eastAsia"/>
          <w:noProof/>
        </w:rPr>
        <w:t>工作申请</w:t>
      </w:r>
    </w:p>
    <w:p w:rsidR="00142F99" w:rsidRDefault="00142F99" w:rsidP="00142F99">
      <w:pPr>
        <w:widowControl/>
        <w:jc w:val="center"/>
        <w:rPr>
          <w:noProof/>
        </w:rPr>
      </w:pPr>
    </w:p>
    <w:p w:rsidR="00142F99" w:rsidRDefault="00142F99" w:rsidP="00142F99">
      <w:pPr>
        <w:widowControl/>
        <w:jc w:val="center"/>
        <w:rPr>
          <w:rFonts w:hint="eastAsia"/>
          <w:noProof/>
        </w:rPr>
      </w:pPr>
      <w:r>
        <w:rPr>
          <w:rFonts w:hint="eastAsia"/>
          <w:noProof/>
        </w:rPr>
        <w:t>附录</w:t>
      </w:r>
      <w:r>
        <w:rPr>
          <w:rFonts w:hint="eastAsia"/>
          <w:noProof/>
        </w:rPr>
        <w:t>A</w:t>
      </w:r>
      <w:r>
        <w:rPr>
          <w:rFonts w:hint="eastAsia"/>
          <w:noProof/>
        </w:rPr>
        <w:t>：常见的混淆和误用词语</w:t>
      </w:r>
    </w:p>
    <w:p w:rsidR="00142F99" w:rsidRDefault="00142F99" w:rsidP="00142F99">
      <w:pPr>
        <w:widowControl/>
        <w:jc w:val="center"/>
        <w:rPr>
          <w:rFonts w:hint="eastAsia"/>
          <w:noProof/>
        </w:rPr>
      </w:pPr>
      <w:r>
        <w:rPr>
          <w:rFonts w:hint="eastAsia"/>
          <w:noProof/>
        </w:rPr>
        <w:t>附录</w:t>
      </w:r>
      <w:r>
        <w:rPr>
          <w:rFonts w:hint="eastAsia"/>
          <w:noProof/>
        </w:rPr>
        <w:t>B</w:t>
      </w:r>
      <w:r>
        <w:rPr>
          <w:rFonts w:hint="eastAsia"/>
          <w:noProof/>
        </w:rPr>
        <w:t>：</w:t>
      </w:r>
      <w:r>
        <w:rPr>
          <w:rFonts w:hint="eastAsia"/>
          <w:noProof/>
        </w:rPr>
        <w:t>MS Word</w:t>
      </w:r>
      <w:r>
        <w:rPr>
          <w:rFonts w:hint="eastAsia"/>
          <w:noProof/>
        </w:rPr>
        <w:t>基础知识和</w:t>
      </w:r>
      <w:r>
        <w:rPr>
          <w:rFonts w:hint="eastAsia"/>
          <w:noProof/>
        </w:rPr>
        <w:t>2</w:t>
      </w:r>
      <w:r>
        <w:rPr>
          <w:rFonts w:hint="eastAsia"/>
          <w:noProof/>
        </w:rPr>
        <w:t>0</w:t>
      </w:r>
      <w:r>
        <w:rPr>
          <w:rFonts w:hint="eastAsia"/>
          <w:noProof/>
        </w:rPr>
        <w:t>个</w:t>
      </w:r>
      <w:r>
        <w:rPr>
          <w:rFonts w:hint="eastAsia"/>
          <w:noProof/>
        </w:rPr>
        <w:t>MS Word</w:t>
      </w:r>
      <w:r>
        <w:rPr>
          <w:rFonts w:hint="eastAsia"/>
          <w:noProof/>
        </w:rPr>
        <w:t>技巧</w:t>
      </w:r>
    </w:p>
    <w:p w:rsidR="00142F99" w:rsidRDefault="00142F99" w:rsidP="00142F99">
      <w:pPr>
        <w:widowControl/>
        <w:jc w:val="center"/>
        <w:rPr>
          <w:rFonts w:hint="eastAsia"/>
          <w:noProof/>
        </w:rPr>
      </w:pPr>
      <w:r>
        <w:rPr>
          <w:rFonts w:hint="eastAsia"/>
          <w:noProof/>
        </w:rPr>
        <w:t>附录</w:t>
      </w:r>
      <w:r>
        <w:rPr>
          <w:rFonts w:hint="eastAsia"/>
          <w:noProof/>
        </w:rPr>
        <w:t>C</w:t>
      </w:r>
      <w:r>
        <w:rPr>
          <w:rFonts w:hint="eastAsia"/>
          <w:noProof/>
        </w:rPr>
        <w:t>：</w:t>
      </w:r>
      <w:r>
        <w:rPr>
          <w:rFonts w:hint="eastAsia"/>
          <w:noProof/>
        </w:rPr>
        <w:t>Excel</w:t>
      </w:r>
      <w:r>
        <w:rPr>
          <w:rFonts w:hint="eastAsia"/>
          <w:noProof/>
        </w:rPr>
        <w:t>基础知识和</w:t>
      </w:r>
      <w:r>
        <w:rPr>
          <w:rFonts w:hint="eastAsia"/>
          <w:noProof/>
        </w:rPr>
        <w:t>20</w:t>
      </w:r>
      <w:r>
        <w:rPr>
          <w:rFonts w:hint="eastAsia"/>
          <w:noProof/>
        </w:rPr>
        <w:t>个</w:t>
      </w:r>
      <w:r>
        <w:rPr>
          <w:rFonts w:hint="eastAsia"/>
          <w:noProof/>
        </w:rPr>
        <w:t>Excel</w:t>
      </w:r>
      <w:r>
        <w:rPr>
          <w:rFonts w:hint="eastAsia"/>
          <w:noProof/>
        </w:rPr>
        <w:t>技巧</w:t>
      </w:r>
    </w:p>
    <w:p w:rsidR="00142F99" w:rsidRDefault="00142F99" w:rsidP="00142F99">
      <w:pPr>
        <w:widowControl/>
        <w:jc w:val="center"/>
        <w:rPr>
          <w:rFonts w:hint="eastAsia"/>
          <w:noProof/>
        </w:rPr>
      </w:pPr>
      <w:r>
        <w:rPr>
          <w:rFonts w:hint="eastAsia"/>
          <w:noProof/>
        </w:rPr>
        <w:t>附录</w:t>
      </w:r>
      <w:r>
        <w:rPr>
          <w:rFonts w:hint="eastAsia"/>
          <w:noProof/>
        </w:rPr>
        <w:t>D</w:t>
      </w:r>
      <w:r>
        <w:rPr>
          <w:rFonts w:hint="eastAsia"/>
          <w:noProof/>
        </w:rPr>
        <w:t>：</w:t>
      </w:r>
      <w:r>
        <w:rPr>
          <w:rFonts w:hint="eastAsia"/>
          <w:noProof/>
        </w:rPr>
        <w:t>PowerPoint</w:t>
      </w:r>
      <w:r>
        <w:rPr>
          <w:rFonts w:hint="eastAsia"/>
          <w:noProof/>
        </w:rPr>
        <w:t>基础知识和</w:t>
      </w:r>
      <w:r>
        <w:rPr>
          <w:rFonts w:hint="eastAsia"/>
          <w:noProof/>
        </w:rPr>
        <w:t>20</w:t>
      </w:r>
      <w:r>
        <w:rPr>
          <w:rFonts w:hint="eastAsia"/>
          <w:noProof/>
        </w:rPr>
        <w:t>个</w:t>
      </w:r>
      <w:r>
        <w:rPr>
          <w:rFonts w:hint="eastAsia"/>
          <w:noProof/>
        </w:rPr>
        <w:t>PowerPoint</w:t>
      </w:r>
      <w:r>
        <w:rPr>
          <w:rFonts w:hint="eastAsia"/>
          <w:noProof/>
        </w:rPr>
        <w:t>技巧</w:t>
      </w:r>
    </w:p>
    <w:p w:rsidR="00142F99" w:rsidRDefault="00142F99" w:rsidP="00142F99">
      <w:pPr>
        <w:widowControl/>
        <w:jc w:val="center"/>
        <w:rPr>
          <w:rFonts w:hint="eastAsia"/>
          <w:noProof/>
        </w:rPr>
      </w:pPr>
      <w:r>
        <w:rPr>
          <w:rFonts w:hint="eastAsia"/>
          <w:noProof/>
        </w:rPr>
        <w:t>附录</w:t>
      </w:r>
      <w:r>
        <w:rPr>
          <w:rFonts w:hint="eastAsia"/>
          <w:noProof/>
        </w:rPr>
        <w:t>E</w:t>
      </w:r>
      <w:r>
        <w:rPr>
          <w:rFonts w:hint="eastAsia"/>
          <w:noProof/>
        </w:rPr>
        <w:t>：</w:t>
      </w:r>
      <w:r>
        <w:rPr>
          <w:rFonts w:hint="eastAsia"/>
          <w:noProof/>
        </w:rPr>
        <w:t>Microsoft Office</w:t>
      </w:r>
      <w:r>
        <w:rPr>
          <w:rFonts w:hint="eastAsia"/>
          <w:noProof/>
        </w:rPr>
        <w:t>小抄</w:t>
      </w:r>
    </w:p>
    <w:p w:rsidR="00142F99" w:rsidRDefault="00142F99" w:rsidP="00142F99">
      <w:pPr>
        <w:widowControl/>
        <w:jc w:val="center"/>
        <w:rPr>
          <w:rFonts w:hint="eastAsia"/>
          <w:noProof/>
        </w:rPr>
      </w:pPr>
      <w:r>
        <w:rPr>
          <w:rFonts w:hint="eastAsia"/>
          <w:noProof/>
        </w:rPr>
        <w:t>章节</w:t>
      </w:r>
      <w:r>
        <w:rPr>
          <w:rFonts w:hint="eastAsia"/>
          <w:noProof/>
        </w:rPr>
        <w:t>练习答案</w:t>
      </w:r>
    </w:p>
    <w:p w:rsidR="00142F99" w:rsidRDefault="00142F99" w:rsidP="00142F99">
      <w:pPr>
        <w:widowControl/>
        <w:jc w:val="center"/>
        <w:rPr>
          <w:rFonts w:hint="eastAsia"/>
          <w:noProof/>
        </w:rPr>
      </w:pPr>
      <w:r>
        <w:rPr>
          <w:rFonts w:hint="eastAsia"/>
          <w:noProof/>
        </w:rPr>
        <w:t>科学和技术术语简要词汇表</w:t>
      </w:r>
    </w:p>
    <w:p w:rsidR="00142F99" w:rsidRDefault="00142F99" w:rsidP="00142F99">
      <w:pPr>
        <w:widowControl/>
        <w:jc w:val="center"/>
        <w:rPr>
          <w:rFonts w:hint="eastAsia"/>
          <w:noProof/>
        </w:rPr>
      </w:pPr>
      <w:r>
        <w:rPr>
          <w:rFonts w:hint="eastAsia"/>
          <w:noProof/>
        </w:rPr>
        <w:t>参考书目</w:t>
      </w:r>
    </w:p>
    <w:p w:rsidR="00142F99" w:rsidRDefault="00142F99" w:rsidP="00142F99">
      <w:pPr>
        <w:widowControl/>
        <w:jc w:val="center"/>
        <w:rPr>
          <w:rFonts w:hint="eastAsia"/>
          <w:noProof/>
        </w:rPr>
      </w:pPr>
      <w:r>
        <w:rPr>
          <w:rFonts w:hint="eastAsia"/>
          <w:noProof/>
        </w:rPr>
        <w:t>课程单位</w:t>
      </w:r>
    </w:p>
    <w:p w:rsidR="00F6185B" w:rsidRDefault="00142F99" w:rsidP="00142F99">
      <w:pPr>
        <w:widowControl/>
        <w:jc w:val="center"/>
        <w:rPr>
          <w:noProof/>
        </w:rPr>
      </w:pPr>
      <w:r>
        <w:rPr>
          <w:rFonts w:hint="eastAsia"/>
          <w:noProof/>
        </w:rPr>
        <w:t>索引</w:t>
      </w:r>
    </w:p>
    <w:p w:rsidR="002978E2" w:rsidRPr="00B262E2" w:rsidRDefault="002978E2" w:rsidP="002978E2">
      <w:pPr>
        <w:rPr>
          <w:noProof/>
        </w:rPr>
      </w:pPr>
    </w:p>
    <w:p w:rsidR="00636ECB" w:rsidRDefault="00636ECB"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AC5" w:rsidRDefault="000C3AC5">
      <w:r>
        <w:separator/>
      </w:r>
    </w:p>
  </w:endnote>
  <w:endnote w:type="continuationSeparator" w:id="0">
    <w:p w:rsidR="000C3AC5" w:rsidRDefault="000C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AC5" w:rsidRDefault="000C3AC5">
      <w:r>
        <w:separator/>
      </w:r>
    </w:p>
  </w:footnote>
  <w:footnote w:type="continuationSeparator" w:id="0">
    <w:p w:rsidR="000C3AC5" w:rsidRDefault="000C3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585E2A"/>
    <w:multiLevelType w:val="hybridMultilevel"/>
    <w:tmpl w:val="9174AC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4AE786D"/>
    <w:multiLevelType w:val="hybridMultilevel"/>
    <w:tmpl w:val="A5AA1BD2"/>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3314810"/>
    <w:multiLevelType w:val="hybridMultilevel"/>
    <w:tmpl w:val="9BC091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6E342C6"/>
    <w:multiLevelType w:val="hybridMultilevel"/>
    <w:tmpl w:val="E8DCE18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8"/>
  </w:num>
  <w:num w:numId="2">
    <w:abstractNumId w:val="4"/>
  </w:num>
  <w:num w:numId="3">
    <w:abstractNumId w:val="11"/>
  </w:num>
  <w:num w:numId="4">
    <w:abstractNumId w:val="9"/>
  </w:num>
  <w:num w:numId="5">
    <w:abstractNumId w:val="13"/>
  </w:num>
  <w:num w:numId="6">
    <w:abstractNumId w:val="10"/>
  </w:num>
  <w:num w:numId="7">
    <w:abstractNumId w:val="6"/>
  </w:num>
  <w:num w:numId="8">
    <w:abstractNumId w:val="7"/>
  </w:num>
  <w:num w:numId="9">
    <w:abstractNumId w:val="15"/>
  </w:num>
  <w:num w:numId="10">
    <w:abstractNumId w:val="1"/>
  </w:num>
  <w:num w:numId="11">
    <w:abstractNumId w:val="0"/>
  </w:num>
  <w:num w:numId="12">
    <w:abstractNumId w:val="3"/>
  </w:num>
  <w:num w:numId="13">
    <w:abstractNumId w:val="2"/>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348BC"/>
    <w:rsid w:val="00040304"/>
    <w:rsid w:val="0004489A"/>
    <w:rsid w:val="00061C2C"/>
    <w:rsid w:val="000655A2"/>
    <w:rsid w:val="0006601A"/>
    <w:rsid w:val="000803A7"/>
    <w:rsid w:val="000809EA"/>
    <w:rsid w:val="00080CD8"/>
    <w:rsid w:val="000810D5"/>
    <w:rsid w:val="00082504"/>
    <w:rsid w:val="0008781E"/>
    <w:rsid w:val="000909CF"/>
    <w:rsid w:val="000A01BD"/>
    <w:rsid w:val="000A57E2"/>
    <w:rsid w:val="000A6B8E"/>
    <w:rsid w:val="000B04AC"/>
    <w:rsid w:val="000B3141"/>
    <w:rsid w:val="000B3EED"/>
    <w:rsid w:val="000B4D73"/>
    <w:rsid w:val="000C0951"/>
    <w:rsid w:val="000C18AC"/>
    <w:rsid w:val="000C2CE7"/>
    <w:rsid w:val="000C3AC5"/>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921"/>
    <w:rsid w:val="00134987"/>
    <w:rsid w:val="0014260B"/>
    <w:rsid w:val="00142F99"/>
    <w:rsid w:val="001467D7"/>
    <w:rsid w:val="00146F1E"/>
    <w:rsid w:val="00150650"/>
    <w:rsid w:val="0015144D"/>
    <w:rsid w:val="00156770"/>
    <w:rsid w:val="00163F80"/>
    <w:rsid w:val="001647AF"/>
    <w:rsid w:val="00167007"/>
    <w:rsid w:val="00170BE3"/>
    <w:rsid w:val="001726C7"/>
    <w:rsid w:val="00181BA9"/>
    <w:rsid w:val="00193733"/>
    <w:rsid w:val="00195D6F"/>
    <w:rsid w:val="001A0EE1"/>
    <w:rsid w:val="001B2196"/>
    <w:rsid w:val="001B3AD4"/>
    <w:rsid w:val="001B679D"/>
    <w:rsid w:val="001C512C"/>
    <w:rsid w:val="001C6D65"/>
    <w:rsid w:val="001D0115"/>
    <w:rsid w:val="001D0FAF"/>
    <w:rsid w:val="001D4E4F"/>
    <w:rsid w:val="001D6C23"/>
    <w:rsid w:val="001E03D0"/>
    <w:rsid w:val="001F0F15"/>
    <w:rsid w:val="002068EA"/>
    <w:rsid w:val="00215BF8"/>
    <w:rsid w:val="002234B7"/>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557C"/>
    <w:rsid w:val="0027765C"/>
    <w:rsid w:val="00281D83"/>
    <w:rsid w:val="0029012A"/>
    <w:rsid w:val="002918DB"/>
    <w:rsid w:val="00295FD8"/>
    <w:rsid w:val="0029676A"/>
    <w:rsid w:val="002978E2"/>
    <w:rsid w:val="00297BD7"/>
    <w:rsid w:val="002A0C2F"/>
    <w:rsid w:val="002B5ADD"/>
    <w:rsid w:val="002C0257"/>
    <w:rsid w:val="002D009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C73"/>
    <w:rsid w:val="00341881"/>
    <w:rsid w:val="0034331D"/>
    <w:rsid w:val="00351479"/>
    <w:rsid w:val="003514A6"/>
    <w:rsid w:val="00357F6D"/>
    <w:rsid w:val="003646A1"/>
    <w:rsid w:val="00365966"/>
    <w:rsid w:val="003702ED"/>
    <w:rsid w:val="00374360"/>
    <w:rsid w:val="00375041"/>
    <w:rsid w:val="003803C5"/>
    <w:rsid w:val="00387E71"/>
    <w:rsid w:val="003935E9"/>
    <w:rsid w:val="00394CAC"/>
    <w:rsid w:val="0039543C"/>
    <w:rsid w:val="0039597D"/>
    <w:rsid w:val="003A3423"/>
    <w:rsid w:val="003A3601"/>
    <w:rsid w:val="003A5B82"/>
    <w:rsid w:val="003C524C"/>
    <w:rsid w:val="003D49B4"/>
    <w:rsid w:val="003D6877"/>
    <w:rsid w:val="003F4DC2"/>
    <w:rsid w:val="003F745B"/>
    <w:rsid w:val="004039C9"/>
    <w:rsid w:val="00403BF3"/>
    <w:rsid w:val="00407188"/>
    <w:rsid w:val="00415275"/>
    <w:rsid w:val="00422383"/>
    <w:rsid w:val="00422BE4"/>
    <w:rsid w:val="00427236"/>
    <w:rsid w:val="00435906"/>
    <w:rsid w:val="00442F7B"/>
    <w:rsid w:val="004534E9"/>
    <w:rsid w:val="004655CB"/>
    <w:rsid w:val="00470F14"/>
    <w:rsid w:val="00476503"/>
    <w:rsid w:val="00477097"/>
    <w:rsid w:val="00485E2E"/>
    <w:rsid w:val="00486E31"/>
    <w:rsid w:val="004A1E2E"/>
    <w:rsid w:val="004A2E5F"/>
    <w:rsid w:val="004B0B31"/>
    <w:rsid w:val="004C4664"/>
    <w:rsid w:val="004D5ADA"/>
    <w:rsid w:val="004E030D"/>
    <w:rsid w:val="004F1C04"/>
    <w:rsid w:val="004F2FE9"/>
    <w:rsid w:val="004F6FDA"/>
    <w:rsid w:val="00500312"/>
    <w:rsid w:val="0050133A"/>
    <w:rsid w:val="0050298B"/>
    <w:rsid w:val="00507886"/>
    <w:rsid w:val="00512B81"/>
    <w:rsid w:val="005130F0"/>
    <w:rsid w:val="00515A85"/>
    <w:rsid w:val="00516879"/>
    <w:rsid w:val="00516B31"/>
    <w:rsid w:val="005176F4"/>
    <w:rsid w:val="00520594"/>
    <w:rsid w:val="00520812"/>
    <w:rsid w:val="00521409"/>
    <w:rsid w:val="00527595"/>
    <w:rsid w:val="00531E34"/>
    <w:rsid w:val="00534163"/>
    <w:rsid w:val="005346B8"/>
    <w:rsid w:val="00537198"/>
    <w:rsid w:val="00542854"/>
    <w:rsid w:val="0054434C"/>
    <w:rsid w:val="005508BD"/>
    <w:rsid w:val="005526FF"/>
    <w:rsid w:val="00552B92"/>
    <w:rsid w:val="00552EF3"/>
    <w:rsid w:val="00553CE6"/>
    <w:rsid w:val="00554EB4"/>
    <w:rsid w:val="00564FD9"/>
    <w:rsid w:val="005661DF"/>
    <w:rsid w:val="005878BC"/>
    <w:rsid w:val="005B2CF5"/>
    <w:rsid w:val="005B444D"/>
    <w:rsid w:val="005C244E"/>
    <w:rsid w:val="005C27DC"/>
    <w:rsid w:val="005C2973"/>
    <w:rsid w:val="005C5914"/>
    <w:rsid w:val="005D167F"/>
    <w:rsid w:val="005D1AE9"/>
    <w:rsid w:val="005D3FD9"/>
    <w:rsid w:val="005D743E"/>
    <w:rsid w:val="005E31E5"/>
    <w:rsid w:val="005E6DEC"/>
    <w:rsid w:val="005E70B8"/>
    <w:rsid w:val="005F2EC6"/>
    <w:rsid w:val="005F4D4D"/>
    <w:rsid w:val="005F5420"/>
    <w:rsid w:val="00604E54"/>
    <w:rsid w:val="0061388D"/>
    <w:rsid w:val="00616A0F"/>
    <w:rsid w:val="006176AA"/>
    <w:rsid w:val="00624740"/>
    <w:rsid w:val="006247F7"/>
    <w:rsid w:val="00626B30"/>
    <w:rsid w:val="00634101"/>
    <w:rsid w:val="00636ECB"/>
    <w:rsid w:val="00641A9F"/>
    <w:rsid w:val="00655FA9"/>
    <w:rsid w:val="006656BA"/>
    <w:rsid w:val="00667C85"/>
    <w:rsid w:val="00680EFB"/>
    <w:rsid w:val="006A4F4B"/>
    <w:rsid w:val="006A5F5C"/>
    <w:rsid w:val="006B6CAB"/>
    <w:rsid w:val="006D37ED"/>
    <w:rsid w:val="006D3E9B"/>
    <w:rsid w:val="006D4FC0"/>
    <w:rsid w:val="006E2E2E"/>
    <w:rsid w:val="006E7473"/>
    <w:rsid w:val="006F1E29"/>
    <w:rsid w:val="006F234E"/>
    <w:rsid w:val="00701B34"/>
    <w:rsid w:val="007078E0"/>
    <w:rsid w:val="00713329"/>
    <w:rsid w:val="007146A9"/>
    <w:rsid w:val="00715F9D"/>
    <w:rsid w:val="00716293"/>
    <w:rsid w:val="007230DA"/>
    <w:rsid w:val="0072726F"/>
    <w:rsid w:val="007301E2"/>
    <w:rsid w:val="00733BEE"/>
    <w:rsid w:val="007419C0"/>
    <w:rsid w:val="007460A9"/>
    <w:rsid w:val="00747520"/>
    <w:rsid w:val="0075002B"/>
    <w:rsid w:val="0075196D"/>
    <w:rsid w:val="00761403"/>
    <w:rsid w:val="00771BAB"/>
    <w:rsid w:val="00774233"/>
    <w:rsid w:val="00792AB2"/>
    <w:rsid w:val="007962CA"/>
    <w:rsid w:val="007A1107"/>
    <w:rsid w:val="007A15FA"/>
    <w:rsid w:val="007A513F"/>
    <w:rsid w:val="007A5AA6"/>
    <w:rsid w:val="007B1AFA"/>
    <w:rsid w:val="007B5222"/>
    <w:rsid w:val="007B56B9"/>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5EF9"/>
    <w:rsid w:val="008520C3"/>
    <w:rsid w:val="00852DF8"/>
    <w:rsid w:val="00865331"/>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747D"/>
    <w:rsid w:val="00966786"/>
    <w:rsid w:val="009736A9"/>
    <w:rsid w:val="00973993"/>
    <w:rsid w:val="00973E1A"/>
    <w:rsid w:val="00981D4C"/>
    <w:rsid w:val="009836C5"/>
    <w:rsid w:val="00986039"/>
    <w:rsid w:val="00995581"/>
    <w:rsid w:val="00996023"/>
    <w:rsid w:val="009A1093"/>
    <w:rsid w:val="009B01A7"/>
    <w:rsid w:val="009B3943"/>
    <w:rsid w:val="009C536D"/>
    <w:rsid w:val="009C66BB"/>
    <w:rsid w:val="009D09AC"/>
    <w:rsid w:val="009D7EA7"/>
    <w:rsid w:val="009E2906"/>
    <w:rsid w:val="009E3884"/>
    <w:rsid w:val="009E5739"/>
    <w:rsid w:val="009F0757"/>
    <w:rsid w:val="00A05112"/>
    <w:rsid w:val="00A10F0C"/>
    <w:rsid w:val="00A1225E"/>
    <w:rsid w:val="00A13476"/>
    <w:rsid w:val="00A14DF2"/>
    <w:rsid w:val="00A2587A"/>
    <w:rsid w:val="00A45A3D"/>
    <w:rsid w:val="00A52D94"/>
    <w:rsid w:val="00A54A8E"/>
    <w:rsid w:val="00A54B52"/>
    <w:rsid w:val="00A67AC4"/>
    <w:rsid w:val="00A71EAE"/>
    <w:rsid w:val="00A7604E"/>
    <w:rsid w:val="00A866EC"/>
    <w:rsid w:val="00A90D6D"/>
    <w:rsid w:val="00A90FC8"/>
    <w:rsid w:val="00A91D49"/>
    <w:rsid w:val="00A92789"/>
    <w:rsid w:val="00AA508E"/>
    <w:rsid w:val="00AA63E3"/>
    <w:rsid w:val="00AB060D"/>
    <w:rsid w:val="00AB7588"/>
    <w:rsid w:val="00AB762B"/>
    <w:rsid w:val="00AC6720"/>
    <w:rsid w:val="00AC7610"/>
    <w:rsid w:val="00AD1193"/>
    <w:rsid w:val="00AD23A3"/>
    <w:rsid w:val="00AE574A"/>
    <w:rsid w:val="00AF0671"/>
    <w:rsid w:val="00B057F1"/>
    <w:rsid w:val="00B05A00"/>
    <w:rsid w:val="00B254DB"/>
    <w:rsid w:val="00B262C1"/>
    <w:rsid w:val="00B262E2"/>
    <w:rsid w:val="00B3203A"/>
    <w:rsid w:val="00B34A5C"/>
    <w:rsid w:val="00B46E7C"/>
    <w:rsid w:val="00B47582"/>
    <w:rsid w:val="00B50A4F"/>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77BB0"/>
    <w:rsid w:val="00B82CB7"/>
    <w:rsid w:val="00B84BB6"/>
    <w:rsid w:val="00B928DA"/>
    <w:rsid w:val="00B96C72"/>
    <w:rsid w:val="00BA25D1"/>
    <w:rsid w:val="00BA2F96"/>
    <w:rsid w:val="00BA3D13"/>
    <w:rsid w:val="00BB241C"/>
    <w:rsid w:val="00BB38B3"/>
    <w:rsid w:val="00BB493B"/>
    <w:rsid w:val="00BB6A0E"/>
    <w:rsid w:val="00BB6E9B"/>
    <w:rsid w:val="00BC3360"/>
    <w:rsid w:val="00BC558C"/>
    <w:rsid w:val="00BD470F"/>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23FE"/>
    <w:rsid w:val="00C348D1"/>
    <w:rsid w:val="00C40DC8"/>
    <w:rsid w:val="00C71CE9"/>
    <w:rsid w:val="00C71DBF"/>
    <w:rsid w:val="00C73E8B"/>
    <w:rsid w:val="00C835AD"/>
    <w:rsid w:val="00C9021F"/>
    <w:rsid w:val="00CA032E"/>
    <w:rsid w:val="00CA1DDF"/>
    <w:rsid w:val="00CB2CCF"/>
    <w:rsid w:val="00CB6027"/>
    <w:rsid w:val="00CC69DA"/>
    <w:rsid w:val="00CD3036"/>
    <w:rsid w:val="00CD409A"/>
    <w:rsid w:val="00CE2902"/>
    <w:rsid w:val="00CE516D"/>
    <w:rsid w:val="00CE590F"/>
    <w:rsid w:val="00CE5F01"/>
    <w:rsid w:val="00D0394F"/>
    <w:rsid w:val="00D068E5"/>
    <w:rsid w:val="00D1678C"/>
    <w:rsid w:val="00D17732"/>
    <w:rsid w:val="00D24A70"/>
    <w:rsid w:val="00D24E00"/>
    <w:rsid w:val="00D2732C"/>
    <w:rsid w:val="00D341FB"/>
    <w:rsid w:val="00D500BB"/>
    <w:rsid w:val="00D5176B"/>
    <w:rsid w:val="00D519AB"/>
    <w:rsid w:val="00D55CF3"/>
    <w:rsid w:val="00D56A6F"/>
    <w:rsid w:val="00D56DBD"/>
    <w:rsid w:val="00D63010"/>
    <w:rsid w:val="00D64EE2"/>
    <w:rsid w:val="00D65331"/>
    <w:rsid w:val="00D738A1"/>
    <w:rsid w:val="00D75FE8"/>
    <w:rsid w:val="00D762D4"/>
    <w:rsid w:val="00D76715"/>
    <w:rsid w:val="00D84C0D"/>
    <w:rsid w:val="00D954FD"/>
    <w:rsid w:val="00D960E0"/>
    <w:rsid w:val="00DA29AD"/>
    <w:rsid w:val="00DB3297"/>
    <w:rsid w:val="00DB6D5C"/>
    <w:rsid w:val="00DB7750"/>
    <w:rsid w:val="00DB7D8F"/>
    <w:rsid w:val="00DD4F03"/>
    <w:rsid w:val="00DE34D0"/>
    <w:rsid w:val="00DE74B1"/>
    <w:rsid w:val="00DF0BB7"/>
    <w:rsid w:val="00E00CC0"/>
    <w:rsid w:val="00E132E9"/>
    <w:rsid w:val="00E13770"/>
    <w:rsid w:val="00E15659"/>
    <w:rsid w:val="00E27437"/>
    <w:rsid w:val="00E3263F"/>
    <w:rsid w:val="00E35440"/>
    <w:rsid w:val="00E43598"/>
    <w:rsid w:val="00E43D51"/>
    <w:rsid w:val="00E509A5"/>
    <w:rsid w:val="00E54E5E"/>
    <w:rsid w:val="00E557C1"/>
    <w:rsid w:val="00E62BE3"/>
    <w:rsid w:val="00E65115"/>
    <w:rsid w:val="00E67F00"/>
    <w:rsid w:val="00E725A1"/>
    <w:rsid w:val="00E74A65"/>
    <w:rsid w:val="00E74E90"/>
    <w:rsid w:val="00E76A1B"/>
    <w:rsid w:val="00E81AB5"/>
    <w:rsid w:val="00E8393C"/>
    <w:rsid w:val="00E86708"/>
    <w:rsid w:val="00E92DB2"/>
    <w:rsid w:val="00EA6987"/>
    <w:rsid w:val="00EA74CC"/>
    <w:rsid w:val="00EB27B1"/>
    <w:rsid w:val="00EC129D"/>
    <w:rsid w:val="00ED1D72"/>
    <w:rsid w:val="00EE4676"/>
    <w:rsid w:val="00EF60DB"/>
    <w:rsid w:val="00F033EC"/>
    <w:rsid w:val="00F0464D"/>
    <w:rsid w:val="00F1228D"/>
    <w:rsid w:val="00F25456"/>
    <w:rsid w:val="00F26218"/>
    <w:rsid w:val="00F331B4"/>
    <w:rsid w:val="00F34420"/>
    <w:rsid w:val="00F34483"/>
    <w:rsid w:val="00F347E3"/>
    <w:rsid w:val="00F349FA"/>
    <w:rsid w:val="00F466C2"/>
    <w:rsid w:val="00F5113F"/>
    <w:rsid w:val="00F54836"/>
    <w:rsid w:val="00F55047"/>
    <w:rsid w:val="00F57001"/>
    <w:rsid w:val="00F578E8"/>
    <w:rsid w:val="00F57900"/>
    <w:rsid w:val="00F6185B"/>
    <w:rsid w:val="00F668A4"/>
    <w:rsid w:val="00F76AFD"/>
    <w:rsid w:val="00F80E8A"/>
    <w:rsid w:val="00FA05C7"/>
    <w:rsid w:val="00FA2346"/>
    <w:rsid w:val="00FA2810"/>
    <w:rsid w:val="00FB277E"/>
    <w:rsid w:val="00FB5963"/>
    <w:rsid w:val="00FC07E0"/>
    <w:rsid w:val="00FC3699"/>
    <w:rsid w:val="00FC71A7"/>
    <w:rsid w:val="00FD049B"/>
    <w:rsid w:val="00FD2972"/>
    <w:rsid w:val="00FD3BC4"/>
    <w:rsid w:val="00FD698E"/>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211746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3797736">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516955">
      <w:bodyDiv w:val="1"/>
      <w:marLeft w:val="0"/>
      <w:marRight w:val="0"/>
      <w:marTop w:val="0"/>
      <w:marBottom w:val="0"/>
      <w:divBdr>
        <w:top w:val="none" w:sz="0" w:space="0" w:color="auto"/>
        <w:left w:val="none" w:sz="0" w:space="0" w:color="auto"/>
        <w:bottom w:val="none" w:sz="0" w:space="0" w:color="auto"/>
        <w:right w:val="none" w:sz="0" w:space="0" w:color="auto"/>
      </w:divBdr>
    </w:div>
    <w:div w:id="117652470">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3850232">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6958164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30450519">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46031312">
      <w:bodyDiv w:val="1"/>
      <w:marLeft w:val="0"/>
      <w:marRight w:val="0"/>
      <w:marTop w:val="0"/>
      <w:marBottom w:val="0"/>
      <w:divBdr>
        <w:top w:val="none" w:sz="0" w:space="0" w:color="auto"/>
        <w:left w:val="none" w:sz="0" w:space="0" w:color="auto"/>
        <w:bottom w:val="none" w:sz="0" w:space="0" w:color="auto"/>
        <w:right w:val="none" w:sz="0" w:space="0" w:color="auto"/>
      </w:divBdr>
    </w:div>
    <w:div w:id="35508318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4548795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872638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418057">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3250694">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2657382">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0031809">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510963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5160891">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417</Words>
  <Characters>2383</Characters>
  <Application>Microsoft Office Word</Application>
  <DocSecurity>0</DocSecurity>
  <Lines>19</Lines>
  <Paragraphs>5</Paragraphs>
  <ScaleCrop>false</ScaleCrop>
  <Company>2ndSpAcE</Company>
  <LinksUpToDate>false</LinksUpToDate>
  <CharactersWithSpaces>2795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6</cp:revision>
  <cp:lastPrinted>2005-06-10T06:33:00Z</cp:lastPrinted>
  <dcterms:created xsi:type="dcterms:W3CDTF">2024-03-22T06:17:00Z</dcterms:created>
  <dcterms:modified xsi:type="dcterms:W3CDTF">2024-03-22T06:50:00Z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