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10160"/>
            <wp:wrapSquare wrapText="bothSides"/>
            <wp:docPr id="825072719" name="图片 1" descr="H:\安德鲁\书讯\231024\61UCwfGi3wL._SY466_.jpg61UCwfGi3w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\安德鲁\书讯\231024\61UCwfGi3wL._SY466_.jpg61UCwfGi3w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71" r="71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愤愤不平的时代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i/>
          <w:iCs/>
          <w:color w:val="000000"/>
          <w:szCs w:val="21"/>
          <w:lang w:eastAsia="zh-CN"/>
        </w:rPr>
        <w:t>The Age of Grievance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Frank Bruni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S&amp;S/Avid Reader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224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4月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畅销书作家、《纽约时报》长期专栏作家弗兰克·布鲁尼(Frank Bruni)清晰有力地审视了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不满/不平情绪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如何定义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美国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当前的文化和政治。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美国政治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曲折已经变得几乎无法预测，其基调令人不安。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这让人很不满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。对于每一次大的失望，每一次小的挫折，每一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世界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上不符合其心意之事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，都有一部分危险的美国人做出反应，认为自己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冤枉，应该找出为此负责的人，并对这一切的不公正感到愤怒。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互相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指责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推诿责任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是这个国家最流行的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事情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受害者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形象似乎也成了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时髦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单品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不满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并不总是坏事，也不一定是坏事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甚至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经常带来巨大好处。美国是诞生于不满情绪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中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的国家，诞生于不愿接受糟糕交易的王室臣民反抗中。在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其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作为国家存在的近250年里，不满情绪一直是道德变革的引擎。但是，当各种各样的不满——大的，小的，真实的，虚构的——混杂在一起会发生什么呢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？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当不满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成为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万能反应、默认设置时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又会发生什么呢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？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当人们把不满发泄到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极致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，甚至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诉诸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暴力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会怎样呢？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一群暴徒冲进美国国会大厦，拒绝接受总统选举的结果，接受选举被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人为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操纵的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言论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。阴谋论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随处可见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。政客们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从来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迎合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人性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善良的一面，而是迎合最坏的冲动，鼓励自私而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非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无私，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刺激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报复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心理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。最高法院失去了与国家的联系，推翻了罗伊诉韦德案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color="auto" w:fill="FFFFFF"/>
        </w:rPr>
        <w:t>Roe v. Wade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，对克拉伦斯·托马斯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Clarence Thomas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的违法行为不屑一顾。大学生赶走演讲者，大学管理者解雇与进步正统观点不同的教师。威尔·史密斯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Will Smith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扇克里斯·洛克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Chris Rock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耳光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......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民主生存所必需的文明、共同基础和妥协正受到潜在的毁灭性侵蚀。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那么，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是怎么走到这一步的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？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未来又将如何发展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  <w:t>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  <w:lang w:val="en-US" w:eastAsia="zh-CN"/>
        </w:rPr>
        <w:t>愤愤不平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color="auto" w:fill="FFFFFF"/>
        </w:rPr>
        <w:t>的时代》及时、重要、有启发性地审视了这些关键问题，并为一个可能越来越厌倦愤怒的国家指明了前进的道路。</w:t>
      </w:r>
    </w:p>
    <w:p>
      <w:pPr>
        <w:spacing w:line="280" w:lineRule="exact"/>
        <w:rPr>
          <w:rFonts w:hint="eastAsia" w:eastAsia="宋体"/>
          <w:b/>
          <w:bCs/>
          <w:color w:val="000000"/>
          <w:lang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</w:pPr>
    </w:p>
    <w:p>
      <w:pPr>
        <w:ind w:firstLine="422" w:firstLineChars="200"/>
        <w:rPr>
          <w:rFonts w:hint="eastAsia"/>
          <w:bCs/>
          <w:color w:val="00000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15875</wp:posOffset>
            </wp:positionV>
            <wp:extent cx="876300" cy="1131570"/>
            <wp:effectExtent l="0" t="0" r="0" b="11430"/>
            <wp:wrapSquare wrapText="bothSides"/>
            <wp:docPr id="3" name="图片 1" descr="H:\安德鲁\书讯\231024\1200x0.jpg120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安德鲁\书讯\231024\1200x0.jpg1200x0"/>
                    <pic:cNvPicPr>
                      <a:picLocks noChangeAspect="1"/>
                    </pic:cNvPicPr>
                  </pic:nvPicPr>
                  <pic:blipFill>
                    <a:blip r:embed="rId7"/>
                    <a:srcRect t="2210" b="22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弗兰克·布鲁尼（Frank Bruni）</w:t>
      </w:r>
      <w:r>
        <w:rPr>
          <w:rFonts w:hint="eastAsia"/>
          <w:color w:val="000000"/>
        </w:rPr>
        <w:t>是一名有着3</w:t>
      </w:r>
      <w:r>
        <w:rPr>
          <w:color w:val="000000"/>
        </w:rPr>
        <w:t>0</w:t>
      </w:r>
      <w:r>
        <w:rPr>
          <w:rFonts w:hint="eastAsia"/>
          <w:color w:val="000000"/>
        </w:rPr>
        <w:t>多年工作经验的杰出记者，他在《纽约时报》工作了25年</w:t>
      </w:r>
      <w:r>
        <w:rPr>
          <w:rFonts w:hint="eastAsia"/>
          <w:color w:val="000000"/>
          <w:lang w:val="en-US" w:eastAsia="zh-CN"/>
        </w:rPr>
        <w:t>之久</w:t>
      </w:r>
      <w:r>
        <w:rPr>
          <w:rFonts w:hint="eastAsia"/>
          <w:color w:val="000000"/>
        </w:rPr>
        <w:t>，过去10年里，他是全国知名的专栏作家，经常以电视评论员的身份出现。他还担任过《纽约时报》驻白宫记者、罗马分社社长，并担任了五年的首席餐厅评论家。他是三本《纽约时报》畅销书的作者。2021年7月，他成为了杜克大学的教授，在公共政策学院教授媒体类课程。他继续为拥有20多万订阅者的《纽约时报》撰写广受欢迎的每周时事通讯，并作为该报的官方贡献意见作者之一撰写文章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CC76782"/>
    <w:rsid w:val="10BB33AB"/>
    <w:rsid w:val="11306E3F"/>
    <w:rsid w:val="1D3C58CC"/>
    <w:rsid w:val="246D3214"/>
    <w:rsid w:val="27187EB1"/>
    <w:rsid w:val="2B711D54"/>
    <w:rsid w:val="39A26CD5"/>
    <w:rsid w:val="3A7D2AF7"/>
    <w:rsid w:val="3F2A6FBC"/>
    <w:rsid w:val="42965CD5"/>
    <w:rsid w:val="49EC197E"/>
    <w:rsid w:val="4AB32BA7"/>
    <w:rsid w:val="4E113159"/>
    <w:rsid w:val="53B85768"/>
    <w:rsid w:val="56961E7A"/>
    <w:rsid w:val="58F47BFE"/>
    <w:rsid w:val="59E1014D"/>
    <w:rsid w:val="5CC5528F"/>
    <w:rsid w:val="5D1D6D54"/>
    <w:rsid w:val="66EC4059"/>
    <w:rsid w:val="67B87EA7"/>
    <w:rsid w:val="6FFE5B01"/>
    <w:rsid w:val="71B5314C"/>
    <w:rsid w:val="72754896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0</TotalTime>
  <ScaleCrop>false</ScaleCrop>
  <LinksUpToDate>false</LinksUpToDate>
  <CharactersWithSpaces>2029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2024-04-01T02:33:15Z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83649F7488984F59A2535DA7E3108084_13</vt:lpwstr>
  </property>
</Properties>
</file>