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A9" w:rsidRDefault="00A11EA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11EA9" w:rsidRDefault="00A11EA9">
      <w:pPr>
        <w:ind w:firstLineChars="1004" w:firstLine="2117"/>
        <w:rPr>
          <w:b/>
          <w:bCs/>
          <w:szCs w:val="21"/>
        </w:rPr>
      </w:pPr>
      <w:bookmarkStart w:id="0" w:name="_GoBack"/>
    </w:p>
    <w:p w:rsidR="00A11EA9" w:rsidRPr="002D2347" w:rsidRDefault="00A11EA9">
      <w:pPr>
        <w:rPr>
          <w:b/>
          <w:szCs w:val="21"/>
        </w:rPr>
      </w:pPr>
      <w:bookmarkStart w:id="1" w:name="OLE_LINK1"/>
      <w:bookmarkStart w:id="2" w:name="OLE_LINK2"/>
    </w:p>
    <w:p w:rsidR="00A11EA9" w:rsidRDefault="00D8133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4137596</wp:posOffset>
            </wp:positionH>
            <wp:positionV relativeFrom="paragraph">
              <wp:posOffset>81985</wp:posOffset>
            </wp:positionV>
            <wp:extent cx="1325245" cy="2000250"/>
            <wp:effectExtent l="0" t="0" r="0" b="6350"/>
            <wp:wrapTight wrapText="bothSides">
              <wp:wrapPolygon edited="0">
                <wp:start x="0" y="0"/>
                <wp:lineTo x="0" y="21531"/>
                <wp:lineTo x="21321" y="21531"/>
                <wp:lineTo x="2132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atpack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EA9">
        <w:rPr>
          <w:b/>
          <w:bCs/>
          <w:szCs w:val="21"/>
        </w:rPr>
        <w:t>中文书名：</w:t>
      </w:r>
      <w:r w:rsidR="00A11EA9">
        <w:rPr>
          <w:rFonts w:hint="eastAsia"/>
          <w:b/>
          <w:bCs/>
          <w:szCs w:val="21"/>
        </w:rPr>
        <w:t>《</w:t>
      </w:r>
      <w:r w:rsidRPr="00D81338">
        <w:rPr>
          <w:rFonts w:hint="eastAsia"/>
          <w:b/>
          <w:bCs/>
          <w:szCs w:val="21"/>
        </w:rPr>
        <w:t>美国工人的生与死：移民</w:t>
      </w:r>
      <w:r w:rsidR="004C5089">
        <w:rPr>
          <w:rFonts w:hint="eastAsia"/>
          <w:b/>
          <w:bCs/>
          <w:szCs w:val="21"/>
        </w:rPr>
        <w:t>反抗</w:t>
      </w:r>
      <w:r w:rsidRPr="00D81338">
        <w:rPr>
          <w:rFonts w:hint="eastAsia"/>
          <w:b/>
          <w:bCs/>
          <w:szCs w:val="21"/>
        </w:rPr>
        <w:t>美国最大的肉类包装公司</w:t>
      </w:r>
      <w:r w:rsidR="00A11EA9">
        <w:rPr>
          <w:rFonts w:hint="eastAsia"/>
          <w:b/>
          <w:bCs/>
          <w:szCs w:val="21"/>
        </w:rPr>
        <w:t>》</w:t>
      </w:r>
      <w:r w:rsidR="00A11EA9">
        <w:rPr>
          <w:rFonts w:hint="eastAsia"/>
          <w:b/>
          <w:bCs/>
          <w:szCs w:val="21"/>
        </w:rPr>
        <w:t xml:space="preserve"> </w:t>
      </w:r>
    </w:p>
    <w:p w:rsidR="002D2347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5D5DAD" w:rsidRPr="005D5DAD">
        <w:rPr>
          <w:b/>
          <w:bCs/>
          <w:szCs w:val="21"/>
        </w:rPr>
        <w:t>LIFE AND DEATH OF THE AMERICAN WORKER</w:t>
      </w:r>
      <w:r w:rsidR="005D5DAD">
        <w:rPr>
          <w:b/>
          <w:bCs/>
          <w:szCs w:val="21"/>
        </w:rPr>
        <w:t xml:space="preserve">: </w:t>
      </w:r>
      <w:r w:rsidR="005D5DAD" w:rsidRPr="005D5DAD">
        <w:rPr>
          <w:b/>
          <w:bCs/>
          <w:szCs w:val="21"/>
        </w:rPr>
        <w:t>The Immigrants Taking on America's Largest Meatpacking Company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5D5DAD">
        <w:rPr>
          <w:rFonts w:hint="eastAsia"/>
          <w:b/>
          <w:bCs/>
          <w:szCs w:val="21"/>
        </w:rPr>
        <w:t>A</w:t>
      </w:r>
      <w:r w:rsidR="005D5DAD">
        <w:rPr>
          <w:b/>
          <w:bCs/>
          <w:szCs w:val="21"/>
        </w:rPr>
        <w:t>lice Driver</w:t>
      </w:r>
    </w:p>
    <w:p w:rsidR="00A11EA9" w:rsidRPr="00E060A5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E060A5" w:rsidRPr="00E060A5">
        <w:rPr>
          <w:b/>
          <w:bCs/>
          <w:szCs w:val="21"/>
        </w:rPr>
        <w:t>Atria/One Signal Publishers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5D5DAD">
        <w:rPr>
          <w:rFonts w:hint="eastAsia"/>
          <w:b/>
          <w:bCs/>
          <w:szCs w:val="21"/>
        </w:rPr>
        <w:t>PFD</w:t>
      </w:r>
      <w:r>
        <w:rPr>
          <w:b/>
          <w:bCs/>
          <w:szCs w:val="21"/>
        </w:rPr>
        <w:t>/ANA/Zoey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E060A5">
        <w:rPr>
          <w:b/>
          <w:bCs/>
          <w:szCs w:val="21"/>
        </w:rPr>
        <w:t>256</w:t>
      </w:r>
      <w:r>
        <w:rPr>
          <w:rFonts w:hint="eastAsia"/>
          <w:b/>
          <w:bCs/>
          <w:szCs w:val="21"/>
        </w:rPr>
        <w:t>页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 w:rsidR="00E060A5"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年</w:t>
      </w:r>
      <w:r w:rsidR="00E060A5"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A11EA9" w:rsidRDefault="00A11EA9"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D150BD">
        <w:rPr>
          <w:rFonts w:hint="eastAsia"/>
          <w:b/>
          <w:bCs/>
          <w:szCs w:val="21"/>
        </w:rPr>
        <w:t>非小说</w:t>
      </w:r>
    </w:p>
    <w:p w:rsidR="00A11EA9" w:rsidRDefault="00A11EA9">
      <w:pPr>
        <w:rPr>
          <w:b/>
          <w:bCs/>
          <w:color w:val="FF0000"/>
          <w:szCs w:val="21"/>
        </w:rPr>
      </w:pPr>
    </w:p>
    <w:p w:rsidR="00A11EA9" w:rsidRDefault="00A11EA9">
      <w:pPr>
        <w:rPr>
          <w:b/>
          <w:bCs/>
          <w:szCs w:val="21"/>
        </w:rPr>
      </w:pPr>
      <w:bookmarkStart w:id="3" w:name="OLE_LINK3"/>
      <w:r>
        <w:rPr>
          <w:b/>
          <w:bCs/>
          <w:szCs w:val="21"/>
        </w:rPr>
        <w:t>内容简介：</w:t>
      </w:r>
    </w:p>
    <w:p w:rsidR="0083494F" w:rsidRDefault="0083494F" w:rsidP="0083494F">
      <w:pPr>
        <w:ind w:firstLineChars="200" w:firstLine="420"/>
        <w:rPr>
          <w:szCs w:val="21"/>
        </w:rPr>
      </w:pPr>
    </w:p>
    <w:p w:rsidR="00C84ECE" w:rsidRPr="00C84ECE" w:rsidRDefault="004C5089" w:rsidP="0083494F">
      <w:pPr>
        <w:ind w:firstLineChars="200" w:firstLine="420"/>
        <w:rPr>
          <w:szCs w:val="21"/>
        </w:rPr>
      </w:pPr>
      <w:r w:rsidRPr="004C5089">
        <w:rPr>
          <w:rFonts w:hint="eastAsia"/>
          <w:szCs w:val="21"/>
        </w:rPr>
        <w:t>该书获得了</w:t>
      </w:r>
      <w:r w:rsidRPr="004C5089">
        <w:rPr>
          <w:rFonts w:hint="eastAsia"/>
          <w:szCs w:val="21"/>
        </w:rPr>
        <w:t>J.</w:t>
      </w:r>
      <w:r w:rsidR="00CE567A">
        <w:rPr>
          <w:rFonts w:hint="eastAsia"/>
          <w:szCs w:val="21"/>
        </w:rPr>
        <w:t>安东尼·卢卡斯在建</w:t>
      </w:r>
      <w:r w:rsidR="0083494F">
        <w:rPr>
          <w:rFonts w:hint="eastAsia"/>
          <w:szCs w:val="21"/>
        </w:rPr>
        <w:t>图书</w:t>
      </w:r>
      <w:r w:rsidR="00CE567A">
        <w:rPr>
          <w:rFonts w:hint="eastAsia"/>
          <w:szCs w:val="21"/>
        </w:rPr>
        <w:t>项目奖</w:t>
      </w:r>
      <w:r w:rsidR="00CE567A" w:rsidRPr="004C5089">
        <w:rPr>
          <w:rFonts w:hint="eastAsia"/>
          <w:szCs w:val="21"/>
        </w:rPr>
        <w:t>（</w:t>
      </w:r>
      <w:r w:rsidRPr="004C5089">
        <w:rPr>
          <w:rFonts w:hint="eastAsia"/>
          <w:szCs w:val="21"/>
        </w:rPr>
        <w:t>Anthony Lukas</w:t>
      </w:r>
      <w:r w:rsidR="00CE567A">
        <w:rPr>
          <w:szCs w:val="21"/>
        </w:rPr>
        <w:t xml:space="preserve"> </w:t>
      </w:r>
      <w:r w:rsidRPr="004C5089">
        <w:rPr>
          <w:rFonts w:hint="eastAsia"/>
          <w:szCs w:val="21"/>
        </w:rPr>
        <w:t>Work-in-Progress Award</w:t>
      </w:r>
      <w:r w:rsidRPr="004C5089">
        <w:rPr>
          <w:rFonts w:hint="eastAsia"/>
          <w:szCs w:val="21"/>
        </w:rPr>
        <w:t>），揭露了美国最大的肉类包装公司</w:t>
      </w:r>
      <w:r w:rsidR="0083494F">
        <w:rPr>
          <w:rFonts w:hint="eastAsia"/>
          <w:szCs w:val="21"/>
        </w:rPr>
        <w:t>化学物质泄漏事件</w:t>
      </w:r>
      <w:r w:rsidRPr="004C5089">
        <w:rPr>
          <w:rFonts w:hint="eastAsia"/>
          <w:szCs w:val="21"/>
        </w:rPr>
        <w:t>，</w:t>
      </w:r>
      <w:r w:rsidR="001C78A8">
        <w:rPr>
          <w:rFonts w:hint="eastAsia"/>
          <w:szCs w:val="21"/>
        </w:rPr>
        <w:t>记录了</w:t>
      </w:r>
      <w:r w:rsidRPr="004C5089">
        <w:rPr>
          <w:rFonts w:hint="eastAsia"/>
          <w:szCs w:val="21"/>
        </w:rPr>
        <w:t>勇于反抗的移民工人。</w:t>
      </w:r>
    </w:p>
    <w:p w:rsidR="00C84ECE" w:rsidRPr="00C84ECE" w:rsidRDefault="00C84ECE" w:rsidP="00C84ECE">
      <w:pPr>
        <w:rPr>
          <w:szCs w:val="21"/>
        </w:rPr>
      </w:pPr>
    </w:p>
    <w:p w:rsidR="004C5089" w:rsidRPr="004C5089" w:rsidRDefault="004C5089" w:rsidP="00CE567A">
      <w:pPr>
        <w:ind w:firstLineChars="200" w:firstLine="420"/>
        <w:rPr>
          <w:szCs w:val="21"/>
        </w:rPr>
      </w:pPr>
      <w:r w:rsidRPr="004C5089">
        <w:rPr>
          <w:rFonts w:hint="eastAsia"/>
          <w:szCs w:val="21"/>
        </w:rPr>
        <w:t>2011</w:t>
      </w:r>
      <w:r w:rsidRPr="004C5089">
        <w:rPr>
          <w:rFonts w:hint="eastAsia"/>
          <w:szCs w:val="21"/>
        </w:rPr>
        <w:t>年</w:t>
      </w:r>
      <w:r w:rsidRPr="004C5089">
        <w:rPr>
          <w:rFonts w:hint="eastAsia"/>
          <w:szCs w:val="21"/>
        </w:rPr>
        <w:t>6</w:t>
      </w:r>
      <w:r w:rsidRPr="004C5089">
        <w:rPr>
          <w:rFonts w:hint="eastAsia"/>
          <w:szCs w:val="21"/>
        </w:rPr>
        <w:t>月</w:t>
      </w:r>
      <w:r w:rsidRPr="004C5089">
        <w:rPr>
          <w:rFonts w:hint="eastAsia"/>
          <w:szCs w:val="21"/>
        </w:rPr>
        <w:t>27</w:t>
      </w:r>
      <w:r w:rsidRPr="004C5089">
        <w:rPr>
          <w:rFonts w:hint="eastAsia"/>
          <w:szCs w:val="21"/>
        </w:rPr>
        <w:t>日，位于阿肯色州斯普林代尔的泰森食品公司总部</w:t>
      </w:r>
      <w:r w:rsidR="00CE567A">
        <w:rPr>
          <w:rFonts w:hint="eastAsia"/>
          <w:szCs w:val="21"/>
        </w:rPr>
        <w:t>（</w:t>
      </w:r>
      <w:r w:rsidR="00CE567A" w:rsidRPr="00C84ECE">
        <w:rPr>
          <w:szCs w:val="21"/>
        </w:rPr>
        <w:t>Tyson Foods</w:t>
      </w:r>
      <w:r w:rsidR="00CE567A">
        <w:rPr>
          <w:rFonts w:hint="eastAsia"/>
          <w:szCs w:val="21"/>
        </w:rPr>
        <w:t>）</w:t>
      </w:r>
      <w:r w:rsidRPr="004C5089">
        <w:rPr>
          <w:rFonts w:hint="eastAsia"/>
          <w:szCs w:val="21"/>
        </w:rPr>
        <w:t>鸡肉加工厂内发生了一起致命的化学</w:t>
      </w:r>
      <w:r w:rsidR="00CE567A">
        <w:rPr>
          <w:rFonts w:hint="eastAsia"/>
          <w:szCs w:val="21"/>
        </w:rPr>
        <w:t>物质泄漏</w:t>
      </w:r>
      <w:r w:rsidRPr="004C5089">
        <w:rPr>
          <w:rFonts w:hint="eastAsia"/>
          <w:szCs w:val="21"/>
        </w:rPr>
        <w:t>事故。</w:t>
      </w:r>
      <w:r w:rsidR="00CE567A">
        <w:rPr>
          <w:rFonts w:hint="eastAsia"/>
          <w:szCs w:val="21"/>
        </w:rPr>
        <w:t>该</w:t>
      </w:r>
      <w:r w:rsidRPr="004C5089">
        <w:rPr>
          <w:rFonts w:hint="eastAsia"/>
          <w:szCs w:val="21"/>
        </w:rPr>
        <w:t>事故</w:t>
      </w:r>
      <w:r w:rsidR="00CE567A">
        <w:rPr>
          <w:rFonts w:hint="eastAsia"/>
          <w:szCs w:val="21"/>
        </w:rPr>
        <w:t>对员工的身心健康造成了极大损害</w:t>
      </w:r>
      <w:r w:rsidRPr="004C5089">
        <w:rPr>
          <w:rFonts w:hint="eastAsia"/>
          <w:szCs w:val="21"/>
        </w:rPr>
        <w:t>，但该公司</w:t>
      </w:r>
      <w:r w:rsidR="00CE567A">
        <w:rPr>
          <w:rFonts w:hint="eastAsia"/>
          <w:szCs w:val="21"/>
        </w:rPr>
        <w:t>以极快的速度</w:t>
      </w:r>
      <w:r w:rsidRPr="004C5089">
        <w:rPr>
          <w:rFonts w:hint="eastAsia"/>
          <w:szCs w:val="21"/>
        </w:rPr>
        <w:t>掩盖了事故</w:t>
      </w:r>
      <w:r w:rsidR="00CE567A">
        <w:rPr>
          <w:rFonts w:hint="eastAsia"/>
          <w:szCs w:val="21"/>
        </w:rPr>
        <w:t>的真相</w:t>
      </w:r>
      <w:r w:rsidRPr="004C5089">
        <w:rPr>
          <w:rFonts w:hint="eastAsia"/>
          <w:szCs w:val="21"/>
        </w:rPr>
        <w:t>。多年来，阿肯色州记者爱丽丝</w:t>
      </w:r>
      <w:r w:rsidR="00CE567A">
        <w:rPr>
          <w:rFonts w:hint="eastAsia"/>
          <w:szCs w:val="21"/>
        </w:rPr>
        <w:t>·</w:t>
      </w:r>
      <w:r w:rsidRPr="004C5089">
        <w:rPr>
          <w:rFonts w:hint="eastAsia"/>
          <w:szCs w:val="21"/>
        </w:rPr>
        <w:t>德赖弗</w:t>
      </w:r>
      <w:r w:rsidR="00CE567A">
        <w:rPr>
          <w:rFonts w:hint="eastAsia"/>
          <w:szCs w:val="21"/>
        </w:rPr>
        <w:t>（</w:t>
      </w:r>
      <w:r w:rsidR="00CE567A" w:rsidRPr="00C84ECE">
        <w:rPr>
          <w:szCs w:val="21"/>
        </w:rPr>
        <w:t>Alice Driver</w:t>
      </w:r>
      <w:r w:rsidR="00CE567A">
        <w:rPr>
          <w:rFonts w:hint="eastAsia"/>
          <w:szCs w:val="21"/>
        </w:rPr>
        <w:t>）</w:t>
      </w:r>
      <w:r w:rsidRPr="004C5089">
        <w:rPr>
          <w:rFonts w:hint="eastAsia"/>
          <w:szCs w:val="21"/>
        </w:rPr>
        <w:t>获得了事故中幸存的移民工人的信任。为了回报</w:t>
      </w:r>
      <w:r w:rsidR="00CE567A">
        <w:rPr>
          <w:rFonts w:hint="eastAsia"/>
          <w:szCs w:val="21"/>
        </w:rPr>
        <w:t>爱丽丝对调查此事</w:t>
      </w:r>
      <w:r w:rsidRPr="004C5089">
        <w:rPr>
          <w:rFonts w:hint="eastAsia"/>
          <w:szCs w:val="21"/>
        </w:rPr>
        <w:t>的坚持，</w:t>
      </w:r>
      <w:r w:rsidR="00CE567A">
        <w:rPr>
          <w:rFonts w:hint="eastAsia"/>
          <w:szCs w:val="21"/>
        </w:rPr>
        <w:t>工人们</w:t>
      </w:r>
      <w:r w:rsidRPr="004C5089">
        <w:rPr>
          <w:rFonts w:hint="eastAsia"/>
          <w:szCs w:val="21"/>
        </w:rPr>
        <w:t>允许</w:t>
      </w:r>
      <w:r w:rsidR="00CE567A">
        <w:rPr>
          <w:rFonts w:hint="eastAsia"/>
          <w:szCs w:val="21"/>
        </w:rPr>
        <w:t>她</w:t>
      </w:r>
      <w:r w:rsidRPr="004C5089">
        <w:rPr>
          <w:rFonts w:hint="eastAsia"/>
          <w:szCs w:val="21"/>
        </w:rPr>
        <w:t>完全进入他们的生活。</w:t>
      </w:r>
    </w:p>
    <w:p w:rsidR="00C84ECE" w:rsidRPr="00C84ECE" w:rsidRDefault="00C84ECE" w:rsidP="00C84ECE">
      <w:pPr>
        <w:rPr>
          <w:szCs w:val="21"/>
        </w:rPr>
      </w:pPr>
    </w:p>
    <w:p w:rsidR="00CE567A" w:rsidRPr="004C5089" w:rsidRDefault="00CE567A" w:rsidP="00E534E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爱丽丝与来自萨尔瓦多的</w:t>
      </w:r>
      <w:r w:rsidRPr="004C5089">
        <w:rPr>
          <w:rFonts w:hint="eastAsia"/>
          <w:szCs w:val="21"/>
        </w:rPr>
        <w:t>普拉西多</w:t>
      </w:r>
      <w:r>
        <w:rPr>
          <w:rFonts w:hint="eastAsia"/>
          <w:szCs w:val="21"/>
        </w:rPr>
        <w:t>（</w:t>
      </w:r>
      <w:r w:rsidRPr="00C84ECE">
        <w:rPr>
          <w:szCs w:val="21"/>
        </w:rPr>
        <w:t>Plácido</w:t>
      </w:r>
      <w:r>
        <w:rPr>
          <w:rFonts w:hint="eastAsia"/>
          <w:szCs w:val="21"/>
        </w:rPr>
        <w:t>）</w:t>
      </w:r>
      <w:r w:rsidRPr="004C5089">
        <w:rPr>
          <w:rFonts w:hint="eastAsia"/>
          <w:szCs w:val="21"/>
        </w:rPr>
        <w:t>和安吉丽娜</w:t>
      </w:r>
      <w:r>
        <w:rPr>
          <w:rFonts w:hint="eastAsia"/>
          <w:szCs w:val="21"/>
        </w:rPr>
        <w:t>（</w:t>
      </w:r>
      <w:r w:rsidRPr="00C84ECE">
        <w:rPr>
          <w:szCs w:val="21"/>
        </w:rPr>
        <w:t>Angelina</w:t>
      </w:r>
      <w:r>
        <w:rPr>
          <w:rFonts w:hint="eastAsia"/>
          <w:szCs w:val="21"/>
        </w:rPr>
        <w:t>）</w:t>
      </w:r>
      <w:r w:rsidRPr="004C5089">
        <w:rPr>
          <w:rFonts w:hint="eastAsia"/>
          <w:szCs w:val="21"/>
        </w:rPr>
        <w:t>夫妇</w:t>
      </w:r>
      <w:r>
        <w:rPr>
          <w:rFonts w:hint="eastAsia"/>
          <w:szCs w:val="21"/>
        </w:rPr>
        <w:t>待</w:t>
      </w:r>
      <w:r w:rsidRPr="004C5089">
        <w:rPr>
          <w:rFonts w:hint="eastAsia"/>
          <w:szCs w:val="21"/>
        </w:rPr>
        <w:t>在厨房里，陪他们去看医生，记录了</w:t>
      </w:r>
      <w:r>
        <w:rPr>
          <w:rFonts w:hint="eastAsia"/>
          <w:szCs w:val="21"/>
        </w:rPr>
        <w:t>他们真实</w:t>
      </w:r>
      <w:r w:rsidRPr="004C5089">
        <w:rPr>
          <w:rFonts w:hint="eastAsia"/>
          <w:szCs w:val="21"/>
        </w:rPr>
        <w:t>的生活，他们喜欢</w:t>
      </w:r>
      <w:r>
        <w:rPr>
          <w:rFonts w:hint="eastAsia"/>
          <w:szCs w:val="21"/>
        </w:rPr>
        <w:t>在</w:t>
      </w:r>
      <w:r w:rsidRPr="004C5089">
        <w:rPr>
          <w:rFonts w:hint="eastAsia"/>
          <w:szCs w:val="21"/>
        </w:rPr>
        <w:t>周末在自家花园里播种来自</w:t>
      </w:r>
      <w:r>
        <w:rPr>
          <w:rFonts w:hint="eastAsia"/>
          <w:szCs w:val="21"/>
        </w:rPr>
        <w:t>家乡</w:t>
      </w:r>
      <w:r w:rsidRPr="004C5089">
        <w:rPr>
          <w:rFonts w:hint="eastAsia"/>
          <w:szCs w:val="21"/>
        </w:rPr>
        <w:t>的种子</w:t>
      </w:r>
      <w:r w:rsidR="003E0729">
        <w:rPr>
          <w:rFonts w:hint="eastAsia"/>
          <w:szCs w:val="21"/>
        </w:rPr>
        <w:t>；</w:t>
      </w:r>
      <w:r w:rsidRPr="004C5089">
        <w:rPr>
          <w:rFonts w:hint="eastAsia"/>
          <w:szCs w:val="21"/>
        </w:rPr>
        <w:t>马丁</w:t>
      </w:r>
      <w:r>
        <w:rPr>
          <w:rFonts w:hint="eastAsia"/>
          <w:szCs w:val="21"/>
        </w:rPr>
        <w:t>（</w:t>
      </w:r>
      <w:r w:rsidRPr="00C84ECE">
        <w:rPr>
          <w:szCs w:val="21"/>
        </w:rPr>
        <w:t>Martín</w:t>
      </w:r>
      <w:r>
        <w:rPr>
          <w:rFonts w:hint="eastAsia"/>
          <w:szCs w:val="21"/>
        </w:rPr>
        <w:t>）</w:t>
      </w:r>
      <w:r w:rsidRPr="004C5089">
        <w:rPr>
          <w:rFonts w:hint="eastAsia"/>
          <w:szCs w:val="21"/>
        </w:rPr>
        <w:t>和加布里埃尔</w:t>
      </w:r>
      <w:r>
        <w:rPr>
          <w:rFonts w:hint="eastAsia"/>
          <w:szCs w:val="21"/>
        </w:rPr>
        <w:t>（</w:t>
      </w:r>
      <w:r w:rsidRPr="00C84ECE">
        <w:rPr>
          <w:szCs w:val="21"/>
        </w:rPr>
        <w:t>Gabriel</w:t>
      </w:r>
      <w:r>
        <w:rPr>
          <w:rFonts w:hint="eastAsia"/>
          <w:szCs w:val="21"/>
        </w:rPr>
        <w:t>）</w:t>
      </w:r>
      <w:r w:rsidRPr="004C5089">
        <w:rPr>
          <w:rFonts w:hint="eastAsia"/>
          <w:szCs w:val="21"/>
        </w:rPr>
        <w:t>父子，</w:t>
      </w:r>
      <w:r>
        <w:rPr>
          <w:rFonts w:hint="eastAsia"/>
          <w:szCs w:val="21"/>
        </w:rPr>
        <w:t>先后从</w:t>
      </w:r>
      <w:r w:rsidRPr="004C5089">
        <w:rPr>
          <w:rFonts w:hint="eastAsia"/>
          <w:szCs w:val="21"/>
        </w:rPr>
        <w:t>墨西哥移民过来，试图</w:t>
      </w:r>
      <w:r>
        <w:rPr>
          <w:rFonts w:hint="eastAsia"/>
          <w:szCs w:val="21"/>
        </w:rPr>
        <w:t>修复</w:t>
      </w:r>
      <w:r w:rsidRPr="004C5089">
        <w:rPr>
          <w:rFonts w:hint="eastAsia"/>
          <w:szCs w:val="21"/>
        </w:rPr>
        <w:t>他们的</w:t>
      </w:r>
      <w:r w:rsidR="00E534E5">
        <w:rPr>
          <w:rFonts w:hint="eastAsia"/>
          <w:szCs w:val="21"/>
        </w:rPr>
        <w:t>父子</w:t>
      </w:r>
      <w:r w:rsidRPr="004C5089">
        <w:rPr>
          <w:rFonts w:hint="eastAsia"/>
          <w:szCs w:val="21"/>
        </w:rPr>
        <w:t>关系</w:t>
      </w:r>
      <w:r w:rsidR="00E534E5">
        <w:rPr>
          <w:rFonts w:hint="eastAsia"/>
          <w:szCs w:val="21"/>
        </w:rPr>
        <w:t>。她还记录了</w:t>
      </w:r>
      <w:r w:rsidRPr="004C5089">
        <w:rPr>
          <w:rFonts w:hint="eastAsia"/>
          <w:szCs w:val="21"/>
        </w:rPr>
        <w:t>许多在化学</w:t>
      </w:r>
      <w:r w:rsidR="00E534E5">
        <w:rPr>
          <w:rFonts w:hint="eastAsia"/>
          <w:szCs w:val="21"/>
        </w:rPr>
        <w:t>物质泄漏</w:t>
      </w:r>
      <w:r w:rsidRPr="004C5089">
        <w:rPr>
          <w:rFonts w:hint="eastAsia"/>
          <w:szCs w:val="21"/>
        </w:rPr>
        <w:t>事故中幸存的</w:t>
      </w:r>
      <w:r w:rsidR="00E534E5">
        <w:rPr>
          <w:rFonts w:hint="eastAsia"/>
          <w:szCs w:val="21"/>
        </w:rPr>
        <w:t>其他</w:t>
      </w:r>
      <w:r w:rsidRPr="004C5089">
        <w:rPr>
          <w:rFonts w:hint="eastAsia"/>
          <w:szCs w:val="21"/>
        </w:rPr>
        <w:t>移民</w:t>
      </w:r>
      <w:r w:rsidR="00E534E5">
        <w:rPr>
          <w:rFonts w:hint="eastAsia"/>
          <w:szCs w:val="21"/>
        </w:rPr>
        <w:t>的生活</w:t>
      </w:r>
      <w:r w:rsidRPr="004C5089">
        <w:rPr>
          <w:rFonts w:hint="eastAsia"/>
          <w:szCs w:val="21"/>
        </w:rPr>
        <w:t>。</w:t>
      </w:r>
    </w:p>
    <w:p w:rsidR="00C84ECE" w:rsidRPr="00CE567A" w:rsidRDefault="00C84ECE" w:rsidP="00C84ECE">
      <w:pPr>
        <w:rPr>
          <w:szCs w:val="21"/>
        </w:rPr>
      </w:pPr>
    </w:p>
    <w:p w:rsidR="00CE567A" w:rsidRPr="00C84ECE" w:rsidRDefault="00CE567A" w:rsidP="002E2B66">
      <w:pPr>
        <w:ind w:firstLineChars="200" w:firstLine="420"/>
        <w:rPr>
          <w:szCs w:val="21"/>
        </w:rPr>
      </w:pPr>
      <w:r w:rsidRPr="004C5089">
        <w:rPr>
          <w:rFonts w:hint="eastAsia"/>
          <w:szCs w:val="21"/>
        </w:rPr>
        <w:t>在爱丽丝报道</w:t>
      </w:r>
      <w:r w:rsidR="00F626D2" w:rsidRPr="004C5089">
        <w:rPr>
          <w:rFonts w:hint="eastAsia"/>
          <w:szCs w:val="21"/>
        </w:rPr>
        <w:t>的</w:t>
      </w:r>
      <w:r w:rsidRPr="004C5089">
        <w:rPr>
          <w:rFonts w:hint="eastAsia"/>
          <w:szCs w:val="21"/>
        </w:rPr>
        <w:t>过程中，</w:t>
      </w:r>
      <w:r w:rsidR="003E0729">
        <w:rPr>
          <w:rFonts w:hint="eastAsia"/>
          <w:szCs w:val="21"/>
        </w:rPr>
        <w:t>新冠肺炎疫情</w:t>
      </w:r>
      <w:r w:rsidRPr="004C5089">
        <w:rPr>
          <w:rFonts w:hint="eastAsia"/>
          <w:szCs w:val="21"/>
        </w:rPr>
        <w:t>袭击了这个社区，工人们被迫在不安全的条件下继续</w:t>
      </w:r>
      <w:r w:rsidR="00183F62">
        <w:rPr>
          <w:rFonts w:hint="eastAsia"/>
          <w:szCs w:val="21"/>
        </w:rPr>
        <w:t>工作</w:t>
      </w:r>
      <w:r w:rsidRPr="004C5089">
        <w:rPr>
          <w:rFonts w:hint="eastAsia"/>
          <w:szCs w:val="21"/>
        </w:rPr>
        <w:t>，</w:t>
      </w:r>
      <w:r w:rsidR="00183F62">
        <w:rPr>
          <w:rFonts w:hint="eastAsia"/>
          <w:szCs w:val="21"/>
        </w:rPr>
        <w:t>他们</w:t>
      </w:r>
      <w:r w:rsidRPr="004C5089">
        <w:rPr>
          <w:rFonts w:hint="eastAsia"/>
          <w:szCs w:val="21"/>
        </w:rPr>
        <w:t>眼睁睁地看着</w:t>
      </w:r>
      <w:r w:rsidR="00F626D2">
        <w:rPr>
          <w:rFonts w:hint="eastAsia"/>
          <w:szCs w:val="21"/>
        </w:rPr>
        <w:t>身边</w:t>
      </w:r>
      <w:r w:rsidR="00183F62">
        <w:rPr>
          <w:rFonts w:hint="eastAsia"/>
          <w:szCs w:val="21"/>
        </w:rPr>
        <w:t>的</w:t>
      </w:r>
      <w:r w:rsidRPr="004C5089">
        <w:rPr>
          <w:rFonts w:hint="eastAsia"/>
          <w:szCs w:val="21"/>
        </w:rPr>
        <w:t>同事一个接一个地生病、死亡。</w:t>
      </w:r>
      <w:r w:rsidR="00183F62">
        <w:rPr>
          <w:rFonts w:hint="eastAsia"/>
          <w:szCs w:val="21"/>
        </w:rPr>
        <w:t>其中</w:t>
      </w:r>
      <w:r w:rsidRPr="004C5089">
        <w:rPr>
          <w:rFonts w:hint="eastAsia"/>
          <w:szCs w:val="21"/>
        </w:rPr>
        <w:t>许多</w:t>
      </w:r>
      <w:r w:rsidR="00183F62">
        <w:rPr>
          <w:rFonts w:hint="eastAsia"/>
          <w:szCs w:val="21"/>
        </w:rPr>
        <w:t>工人</w:t>
      </w:r>
      <w:r w:rsidRPr="004C5089">
        <w:rPr>
          <w:rFonts w:hint="eastAsia"/>
          <w:szCs w:val="21"/>
        </w:rPr>
        <w:t>只会说西班牙语，还有一些人是文盲，他们都承受着泰森</w:t>
      </w:r>
      <w:r w:rsidR="00F626D2">
        <w:rPr>
          <w:rFonts w:hint="eastAsia"/>
          <w:szCs w:val="21"/>
        </w:rPr>
        <w:t>食品</w:t>
      </w:r>
      <w:r w:rsidRPr="004C5089">
        <w:rPr>
          <w:rFonts w:hint="eastAsia"/>
          <w:szCs w:val="21"/>
        </w:rPr>
        <w:t>公司</w:t>
      </w:r>
      <w:r w:rsidR="00F626D2">
        <w:rPr>
          <w:rFonts w:hint="eastAsia"/>
          <w:szCs w:val="21"/>
        </w:rPr>
        <w:t>对工人的不负责任而导致的</w:t>
      </w:r>
      <w:r w:rsidRPr="004C5089">
        <w:rPr>
          <w:rFonts w:hint="eastAsia"/>
          <w:szCs w:val="21"/>
        </w:rPr>
        <w:t>后果，但他们</w:t>
      </w:r>
      <w:r w:rsidR="002E2B66">
        <w:rPr>
          <w:rFonts w:hint="eastAsia"/>
          <w:szCs w:val="21"/>
        </w:rPr>
        <w:t>最终凭借力量和勇气，</w:t>
      </w:r>
      <w:r w:rsidRPr="004C5089">
        <w:rPr>
          <w:rFonts w:hint="eastAsia"/>
          <w:szCs w:val="21"/>
        </w:rPr>
        <w:t>组织起来进行反</w:t>
      </w:r>
      <w:r w:rsidR="002E2B66">
        <w:rPr>
          <w:rFonts w:hint="eastAsia"/>
          <w:szCs w:val="21"/>
        </w:rPr>
        <w:t>抗</w:t>
      </w:r>
      <w:r w:rsidRPr="004C5089">
        <w:rPr>
          <w:rFonts w:hint="eastAsia"/>
          <w:szCs w:val="21"/>
        </w:rPr>
        <w:t>，对泰森食品公司提起了诉讼。</w:t>
      </w:r>
    </w:p>
    <w:p w:rsidR="00C84ECE" w:rsidRPr="00CE567A" w:rsidRDefault="00C84ECE" w:rsidP="00C84ECE">
      <w:pPr>
        <w:rPr>
          <w:szCs w:val="21"/>
        </w:rPr>
      </w:pPr>
    </w:p>
    <w:p w:rsidR="00127C03" w:rsidRDefault="00F626D2" w:rsidP="002E2B66">
      <w:pPr>
        <w:ind w:firstLineChars="200" w:firstLine="420"/>
        <w:rPr>
          <w:szCs w:val="21"/>
        </w:rPr>
      </w:pPr>
      <w:r>
        <w:rPr>
          <w:rFonts w:hint="eastAsia"/>
        </w:rPr>
        <w:t>《</w:t>
      </w:r>
      <w:r w:rsidR="00E534E5" w:rsidRPr="00E534E5">
        <w:rPr>
          <w:rFonts w:hint="eastAsia"/>
          <w:szCs w:val="21"/>
        </w:rPr>
        <w:t>美国工人的生与死》内容详实、报道深刻，将永远改变我们对</w:t>
      </w:r>
      <w:r w:rsidR="002E2B66">
        <w:rPr>
          <w:rFonts w:hint="eastAsia"/>
          <w:szCs w:val="21"/>
        </w:rPr>
        <w:t>食品工厂工人</w:t>
      </w:r>
      <w:r w:rsidR="00E534E5" w:rsidRPr="00E534E5">
        <w:rPr>
          <w:rFonts w:hint="eastAsia"/>
          <w:szCs w:val="21"/>
        </w:rPr>
        <w:t>的</w:t>
      </w:r>
      <w:r w:rsidR="0083494F">
        <w:rPr>
          <w:rFonts w:hint="eastAsia"/>
          <w:szCs w:val="21"/>
        </w:rPr>
        <w:t>了解</w:t>
      </w:r>
      <w:r w:rsidR="00E534E5" w:rsidRPr="00E534E5">
        <w:rPr>
          <w:rFonts w:hint="eastAsia"/>
          <w:szCs w:val="21"/>
        </w:rPr>
        <w:t>。</w:t>
      </w:r>
    </w:p>
    <w:p w:rsidR="006824E7" w:rsidRPr="00D150BD" w:rsidRDefault="006824E7" w:rsidP="00C84ECE">
      <w:pPr>
        <w:rPr>
          <w:szCs w:val="21"/>
        </w:rPr>
      </w:pPr>
    </w:p>
    <w:p w:rsidR="00A11EA9" w:rsidRDefault="00A11EA9">
      <w:pPr>
        <w:rPr>
          <w:b/>
          <w:bCs/>
          <w:szCs w:val="21"/>
        </w:rPr>
      </w:pPr>
      <w:r>
        <w:rPr>
          <w:b/>
          <w:bCs/>
          <w:szCs w:val="21"/>
        </w:rPr>
        <w:lastRenderedPageBreak/>
        <w:t>作者简介：</w:t>
      </w:r>
    </w:p>
    <w:p w:rsidR="00D81338" w:rsidRDefault="00D81338"/>
    <w:p w:rsidR="00D81338" w:rsidRPr="002A7CF8" w:rsidRDefault="00D81338" w:rsidP="002A7CF8">
      <w:pPr>
        <w:widowControl/>
        <w:jc w:val="left"/>
        <w:rPr>
          <w:rFonts w:ascii="宋体" w:hAnsi="宋体" w:cs="宋体"/>
          <w:kern w:val="0"/>
          <w:sz w:val="24"/>
        </w:rPr>
      </w:pPr>
      <w:r w:rsidRPr="00D81338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186055</wp:posOffset>
            </wp:positionV>
            <wp:extent cx="1189990" cy="1189990"/>
            <wp:effectExtent l="0" t="0" r="0" b="0"/>
            <wp:wrapTight wrapText="bothSides">
              <wp:wrapPolygon edited="0">
                <wp:start x="0" y="0"/>
                <wp:lineTo x="0" y="21093"/>
                <wp:lineTo x="21093" y="21093"/>
                <wp:lineTo x="21093" y="0"/>
                <wp:lineTo x="0" y="0"/>
              </wp:wrapPolygon>
            </wp:wrapTight>
            <wp:docPr id="4" name="图片 4" descr="Alice Driver | Pulitzer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ce Driver | Pulitzer Ce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338">
        <w:rPr>
          <w:rFonts w:ascii="宋体" w:hAnsi="宋体" w:cs="宋体"/>
          <w:kern w:val="0"/>
          <w:sz w:val="24"/>
        </w:rPr>
        <w:fldChar w:fldCharType="begin"/>
      </w:r>
      <w:r w:rsidRPr="00D81338">
        <w:rPr>
          <w:rFonts w:ascii="宋体" w:hAnsi="宋体" w:cs="宋体"/>
          <w:kern w:val="0"/>
          <w:sz w:val="24"/>
        </w:rPr>
        <w:instrText xml:space="preserve"> INCLUDEPICTURE "https://pulitzercenter.org/sites/default/files/2022-11/portraitAliceDriver%20%281%29.JPG" \* MERGEFORMATINET </w:instrText>
      </w:r>
      <w:r w:rsidRPr="00D81338">
        <w:rPr>
          <w:rFonts w:ascii="宋体" w:hAnsi="宋体" w:cs="宋体"/>
          <w:kern w:val="0"/>
          <w:sz w:val="24"/>
        </w:rPr>
        <w:fldChar w:fldCharType="end"/>
      </w:r>
    </w:p>
    <w:p w:rsidR="00A11EA9" w:rsidRPr="00D81338" w:rsidRDefault="00D81338" w:rsidP="002A7CF8">
      <w:pPr>
        <w:ind w:firstLineChars="200" w:firstLine="422"/>
        <w:rPr>
          <w:szCs w:val="21"/>
        </w:rPr>
      </w:pPr>
      <w:r w:rsidRPr="00D81338">
        <w:rPr>
          <w:rFonts w:hint="eastAsia"/>
          <w:b/>
          <w:bCs/>
          <w:szCs w:val="21"/>
        </w:rPr>
        <w:t>爱丽丝</w:t>
      </w:r>
      <w:r>
        <w:rPr>
          <w:b/>
          <w:bCs/>
          <w:szCs w:val="21"/>
        </w:rPr>
        <w:t>·</w:t>
      </w:r>
      <w:r w:rsidRPr="00D81338">
        <w:rPr>
          <w:rFonts w:hint="eastAsia"/>
          <w:b/>
          <w:bCs/>
          <w:szCs w:val="21"/>
        </w:rPr>
        <w:t>德赖弗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Alice Driver</w:t>
      </w:r>
      <w:r>
        <w:rPr>
          <w:rFonts w:hint="eastAsia"/>
          <w:b/>
          <w:bCs/>
          <w:szCs w:val="21"/>
        </w:rPr>
        <w:t>）</w:t>
      </w:r>
      <w:r w:rsidRPr="00D81338">
        <w:rPr>
          <w:rFonts w:hint="eastAsia"/>
          <w:szCs w:val="21"/>
        </w:rPr>
        <w:t>来自阿肯色州</w:t>
      </w:r>
      <w:r>
        <w:rPr>
          <w:rFonts w:hint="eastAsia"/>
          <w:szCs w:val="21"/>
        </w:rPr>
        <w:t>（</w:t>
      </w:r>
      <w:r w:rsidRPr="00D81338">
        <w:rPr>
          <w:szCs w:val="21"/>
        </w:rPr>
        <w:t>Arkansas</w:t>
      </w:r>
      <w:r>
        <w:rPr>
          <w:rFonts w:hint="eastAsia"/>
          <w:szCs w:val="21"/>
        </w:rPr>
        <w:t>）</w:t>
      </w:r>
      <w:r w:rsidRPr="00D81338">
        <w:rPr>
          <w:rFonts w:hint="eastAsia"/>
          <w:szCs w:val="21"/>
        </w:rPr>
        <w:t>奥</w:t>
      </w:r>
      <w:r>
        <w:rPr>
          <w:rFonts w:hint="eastAsia"/>
          <w:szCs w:val="21"/>
        </w:rPr>
        <w:t>沙</w:t>
      </w:r>
      <w:r w:rsidRPr="00D81338">
        <w:rPr>
          <w:rFonts w:hint="eastAsia"/>
          <w:szCs w:val="21"/>
        </w:rPr>
        <w:t>克山脉</w:t>
      </w:r>
      <w:r>
        <w:rPr>
          <w:rFonts w:hint="eastAsia"/>
          <w:szCs w:val="21"/>
        </w:rPr>
        <w:t>（</w:t>
      </w:r>
      <w:r w:rsidRPr="00D81338">
        <w:rPr>
          <w:szCs w:val="21"/>
        </w:rPr>
        <w:t>Ozark Mountains</w:t>
      </w:r>
      <w:r>
        <w:rPr>
          <w:rFonts w:hint="eastAsia"/>
          <w:szCs w:val="21"/>
        </w:rPr>
        <w:t>）</w:t>
      </w:r>
      <w:r w:rsidRPr="00D81338">
        <w:rPr>
          <w:rFonts w:hint="eastAsia"/>
          <w:szCs w:val="21"/>
        </w:rPr>
        <w:t>地区，曾获得</w:t>
      </w:r>
      <w:r w:rsidRPr="00D81338">
        <w:rPr>
          <w:rFonts w:hint="eastAsia"/>
          <w:szCs w:val="21"/>
        </w:rPr>
        <w:t>J.</w:t>
      </w:r>
      <w:r w:rsidRPr="00D81338">
        <w:rPr>
          <w:rFonts w:hint="eastAsia"/>
          <w:szCs w:val="21"/>
        </w:rPr>
        <w:t>安东尼</w:t>
      </w:r>
      <w:r>
        <w:rPr>
          <w:rFonts w:hint="eastAsia"/>
          <w:szCs w:val="21"/>
        </w:rPr>
        <w:t>·</w:t>
      </w:r>
      <w:r w:rsidRPr="00D81338">
        <w:rPr>
          <w:rFonts w:hint="eastAsia"/>
          <w:szCs w:val="21"/>
        </w:rPr>
        <w:t>卢卡斯</w:t>
      </w:r>
      <w:r>
        <w:rPr>
          <w:rFonts w:hint="eastAsia"/>
          <w:szCs w:val="21"/>
        </w:rPr>
        <w:t>（</w:t>
      </w:r>
      <w:r w:rsidRPr="00D81338">
        <w:rPr>
          <w:szCs w:val="21"/>
        </w:rPr>
        <w:t>J. Anthony Lukas</w:t>
      </w:r>
      <w:r>
        <w:rPr>
          <w:rFonts w:hint="eastAsia"/>
          <w:szCs w:val="21"/>
        </w:rPr>
        <w:t>）</w:t>
      </w:r>
      <w:r w:rsidRPr="00D81338">
        <w:rPr>
          <w:rFonts w:hint="eastAsia"/>
          <w:szCs w:val="21"/>
        </w:rPr>
        <w:t>奖和詹姆斯</w:t>
      </w:r>
      <w:r>
        <w:rPr>
          <w:rFonts w:hint="eastAsia"/>
          <w:szCs w:val="21"/>
        </w:rPr>
        <w:t>·</w:t>
      </w:r>
      <w:r w:rsidRPr="00D81338">
        <w:rPr>
          <w:rFonts w:hint="eastAsia"/>
          <w:szCs w:val="21"/>
        </w:rPr>
        <w:t>比尔德奖</w:t>
      </w:r>
      <w:r>
        <w:rPr>
          <w:rFonts w:hint="eastAsia"/>
          <w:szCs w:val="21"/>
        </w:rPr>
        <w:t>（</w:t>
      </w:r>
      <w:r w:rsidRPr="00D81338">
        <w:rPr>
          <w:szCs w:val="21"/>
        </w:rPr>
        <w:t>James Beard Award</w:t>
      </w:r>
      <w:r>
        <w:rPr>
          <w:rFonts w:hint="eastAsia"/>
          <w:szCs w:val="21"/>
        </w:rPr>
        <w:t>）</w:t>
      </w:r>
      <w:r w:rsidRPr="00D81338">
        <w:rPr>
          <w:rFonts w:hint="eastAsia"/>
          <w:szCs w:val="21"/>
        </w:rPr>
        <w:t>。</w:t>
      </w:r>
      <w:r>
        <w:rPr>
          <w:rFonts w:hint="eastAsia"/>
          <w:szCs w:val="21"/>
        </w:rPr>
        <w:t>她</w:t>
      </w:r>
      <w:r w:rsidRPr="00D81338">
        <w:rPr>
          <w:rFonts w:hint="eastAsia"/>
          <w:szCs w:val="21"/>
        </w:rPr>
        <w:t>著有《美国工人的生与死》、《或多或少的死亡》（</w:t>
      </w:r>
      <w:r w:rsidRPr="00D81338">
        <w:rPr>
          <w:rFonts w:hint="eastAsia"/>
          <w:i/>
          <w:iCs/>
          <w:szCs w:val="21"/>
        </w:rPr>
        <w:t>More or Less Dead</w:t>
      </w:r>
      <w:r w:rsidRPr="00D81338">
        <w:rPr>
          <w:rFonts w:hint="eastAsia"/>
          <w:szCs w:val="21"/>
        </w:rPr>
        <w:t>）以及即将出版的《艺术家在身边》（</w:t>
      </w:r>
      <w:r w:rsidRPr="002A7CF8">
        <w:rPr>
          <w:rFonts w:hint="eastAsia"/>
          <w:i/>
          <w:iCs/>
          <w:szCs w:val="21"/>
        </w:rPr>
        <w:t>Artists All Around</w:t>
      </w:r>
      <w:r w:rsidRPr="00D81338">
        <w:rPr>
          <w:rFonts w:hint="eastAsia"/>
          <w:szCs w:val="21"/>
        </w:rPr>
        <w:t>），该书是一部回忆录，讲述了她的家庭与《野生动物在哪里》（</w:t>
      </w:r>
      <w:r w:rsidRPr="002A7CF8">
        <w:rPr>
          <w:rFonts w:hint="eastAsia"/>
          <w:i/>
          <w:iCs/>
          <w:szCs w:val="21"/>
        </w:rPr>
        <w:t>Where the Wild Things Are</w:t>
      </w:r>
      <w:r w:rsidRPr="00D81338">
        <w:rPr>
          <w:rFonts w:hint="eastAsia"/>
          <w:szCs w:val="21"/>
        </w:rPr>
        <w:t>）的作者莫里斯</w:t>
      </w:r>
      <w:r w:rsidR="002A7CF8" w:rsidRPr="002A7CF8">
        <w:rPr>
          <w:rFonts w:ascii="宋体" w:hAnsi="宋体"/>
          <w:szCs w:val="21"/>
        </w:rPr>
        <w:t>·</w:t>
      </w:r>
      <w:r w:rsidRPr="00D81338">
        <w:rPr>
          <w:rFonts w:hint="eastAsia"/>
          <w:szCs w:val="21"/>
        </w:rPr>
        <w:t>森达克（</w:t>
      </w:r>
      <w:r w:rsidRPr="00D81338">
        <w:rPr>
          <w:rFonts w:hint="eastAsia"/>
          <w:szCs w:val="21"/>
        </w:rPr>
        <w:t>Maurice Sendak</w:t>
      </w:r>
      <w:r w:rsidRPr="00D81338">
        <w:rPr>
          <w:rFonts w:hint="eastAsia"/>
          <w:szCs w:val="21"/>
        </w:rPr>
        <w:t>）的关系。她还是</w:t>
      </w:r>
      <w:r w:rsidRPr="00D81338">
        <w:rPr>
          <w:rFonts w:hint="eastAsia"/>
          <w:i/>
          <w:iCs/>
          <w:szCs w:val="21"/>
        </w:rPr>
        <w:t>Abecedario de Ju</w:t>
      </w:r>
      <w:r w:rsidRPr="00D81338">
        <w:rPr>
          <w:rFonts w:hint="eastAsia"/>
          <w:i/>
          <w:iCs/>
          <w:szCs w:val="21"/>
        </w:rPr>
        <w:t>á</w:t>
      </w:r>
      <w:r w:rsidRPr="00D81338">
        <w:rPr>
          <w:rFonts w:hint="eastAsia"/>
          <w:i/>
          <w:iCs/>
          <w:szCs w:val="21"/>
        </w:rPr>
        <w:t>rez</w:t>
      </w:r>
      <w:r w:rsidRPr="00D81338">
        <w:rPr>
          <w:rFonts w:hint="eastAsia"/>
          <w:szCs w:val="21"/>
        </w:rPr>
        <w:t>一书的译者。</w:t>
      </w:r>
    </w:p>
    <w:p w:rsidR="006824E7" w:rsidRDefault="006824E7">
      <w:pPr>
        <w:rPr>
          <w:b/>
          <w:bCs/>
          <w:szCs w:val="21"/>
        </w:rPr>
      </w:pPr>
    </w:p>
    <w:p w:rsidR="006824E7" w:rsidRDefault="006824E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C61C83" w:rsidRDefault="00C61C83" w:rsidP="00C61C83">
      <w:pPr>
        <w:ind w:firstLineChars="200" w:firstLine="422"/>
        <w:rPr>
          <w:b/>
          <w:bCs/>
          <w:szCs w:val="21"/>
        </w:rPr>
      </w:pPr>
    </w:p>
    <w:p w:rsidR="00C61C83" w:rsidRPr="00C61C83" w:rsidRDefault="00C61C83" w:rsidP="00C61C83">
      <w:pPr>
        <w:ind w:firstLineChars="200" w:firstLine="420"/>
        <w:rPr>
          <w:szCs w:val="21"/>
        </w:rPr>
      </w:pPr>
      <w:r w:rsidRPr="00C61C83">
        <w:rPr>
          <w:rFonts w:hint="eastAsia"/>
          <w:szCs w:val="21"/>
        </w:rPr>
        <w:t>“自《屠场》（</w:t>
      </w:r>
      <w:r w:rsidRPr="00C61C83">
        <w:rPr>
          <w:rFonts w:hint="eastAsia"/>
          <w:i/>
          <w:iCs/>
          <w:szCs w:val="21"/>
        </w:rPr>
        <w:t>T</w:t>
      </w:r>
      <w:r w:rsidRPr="00C61C83">
        <w:rPr>
          <w:i/>
          <w:iCs/>
          <w:szCs w:val="21"/>
        </w:rPr>
        <w:t>he Jungle</w:t>
      </w:r>
      <w:r w:rsidRPr="00C61C83">
        <w:rPr>
          <w:rFonts w:hint="eastAsia"/>
          <w:szCs w:val="21"/>
        </w:rPr>
        <w:t>）面世以来，还没有一本书能像这本书一样让我如鲠在喉。爱丽丝·德赖弗邀请我与包装食品的工人同桌共餐，正是他们为我们的孩子们制作美食。这是一次难忘的经历。《美国工人的生与死》是一部值得世代传阅的杰作。”</w:t>
      </w:r>
    </w:p>
    <w:p w:rsidR="006824E7" w:rsidRPr="00C61C83" w:rsidRDefault="00C61C83" w:rsidP="00D150BD">
      <w:pPr>
        <w:jc w:val="right"/>
        <w:rPr>
          <w:szCs w:val="21"/>
        </w:rPr>
      </w:pPr>
      <w:r w:rsidRPr="00C61C83">
        <w:rPr>
          <w:rFonts w:hint="eastAsia"/>
          <w:szCs w:val="21"/>
        </w:rPr>
        <w:t>-</w:t>
      </w:r>
      <w:r w:rsidRPr="00C61C83">
        <w:rPr>
          <w:szCs w:val="21"/>
        </w:rPr>
        <w:t>---</w:t>
      </w:r>
      <w:r w:rsidRPr="00C61C83">
        <w:rPr>
          <w:rFonts w:hint="eastAsia"/>
          <w:szCs w:val="21"/>
        </w:rPr>
        <w:t>斯蒂芬妮·兰德（</w:t>
      </w:r>
      <w:r w:rsidRPr="00C61C83">
        <w:rPr>
          <w:szCs w:val="21"/>
        </w:rPr>
        <w:t>Stephanie Land</w:t>
      </w:r>
      <w:r w:rsidRPr="00C61C83">
        <w:rPr>
          <w:rFonts w:hint="eastAsia"/>
          <w:szCs w:val="21"/>
        </w:rPr>
        <w:t>），畅销书《女仆与阶级》（</w:t>
      </w:r>
      <w:r w:rsidRPr="00894AF6">
        <w:rPr>
          <w:i/>
          <w:iCs/>
          <w:szCs w:val="21"/>
        </w:rPr>
        <w:t>Maid and Class</w:t>
      </w:r>
      <w:r w:rsidRPr="00C61C83">
        <w:rPr>
          <w:rFonts w:hint="eastAsia"/>
          <w:szCs w:val="21"/>
        </w:rPr>
        <w:t>）的作者</w:t>
      </w:r>
    </w:p>
    <w:p w:rsidR="00C61C83" w:rsidRPr="006824E7" w:rsidRDefault="00C61C83" w:rsidP="006824E7">
      <w:pPr>
        <w:rPr>
          <w:b/>
          <w:bCs/>
          <w:szCs w:val="21"/>
        </w:rPr>
      </w:pPr>
    </w:p>
    <w:p w:rsidR="003C20D3" w:rsidRPr="003C20D3" w:rsidRDefault="003C20D3" w:rsidP="003C20D3">
      <w:pPr>
        <w:ind w:firstLineChars="200" w:firstLine="420"/>
        <w:rPr>
          <w:szCs w:val="21"/>
        </w:rPr>
      </w:pPr>
      <w:r w:rsidRPr="003C20D3">
        <w:rPr>
          <w:rFonts w:hint="eastAsia"/>
          <w:szCs w:val="21"/>
        </w:rPr>
        <w:t>“</w:t>
      </w:r>
      <w:r w:rsidR="00C61C83" w:rsidRPr="003C20D3">
        <w:rPr>
          <w:rFonts w:hint="eastAsia"/>
          <w:szCs w:val="21"/>
        </w:rPr>
        <w:t>爱丽丝·德赖弗为我们展现了一幅激进、清晰的工人</w:t>
      </w:r>
      <w:r w:rsidRPr="003C20D3">
        <w:rPr>
          <w:rFonts w:hint="eastAsia"/>
          <w:szCs w:val="21"/>
        </w:rPr>
        <w:t>画像</w:t>
      </w:r>
      <w:r w:rsidR="00C61C83" w:rsidRPr="003C20D3">
        <w:rPr>
          <w:rFonts w:hint="eastAsia"/>
          <w:szCs w:val="21"/>
        </w:rPr>
        <w:t>及其</w:t>
      </w:r>
      <w:r>
        <w:rPr>
          <w:rFonts w:hint="eastAsia"/>
          <w:szCs w:val="21"/>
        </w:rPr>
        <w:t>他们的</w:t>
      </w:r>
      <w:r w:rsidR="00C61C83" w:rsidRPr="003C20D3">
        <w:rPr>
          <w:rFonts w:hint="eastAsia"/>
          <w:szCs w:val="21"/>
        </w:rPr>
        <w:t>境遇，既是一种</w:t>
      </w:r>
      <w:r w:rsidRPr="003C20D3">
        <w:rPr>
          <w:rFonts w:hint="eastAsia"/>
          <w:szCs w:val="21"/>
        </w:rPr>
        <w:t>人文</w:t>
      </w:r>
      <w:r w:rsidR="00C61C83" w:rsidRPr="003C20D3">
        <w:rPr>
          <w:rFonts w:hint="eastAsia"/>
          <w:szCs w:val="21"/>
        </w:rPr>
        <w:t>关怀，也是一部严谨的调查作品。</w:t>
      </w:r>
      <w:r w:rsidRPr="003C20D3">
        <w:rPr>
          <w:rFonts w:hint="eastAsia"/>
          <w:szCs w:val="21"/>
        </w:rPr>
        <w:t>”</w:t>
      </w:r>
    </w:p>
    <w:p w:rsidR="003C20D3" w:rsidRPr="009C648C" w:rsidRDefault="00C61C83" w:rsidP="00D150BD">
      <w:pPr>
        <w:jc w:val="right"/>
        <w:rPr>
          <w:szCs w:val="21"/>
        </w:rPr>
      </w:pPr>
      <w:r w:rsidRPr="003C20D3">
        <w:rPr>
          <w:rFonts w:hint="eastAsia"/>
          <w:szCs w:val="21"/>
        </w:rPr>
        <w:t>-</w:t>
      </w:r>
      <w:r w:rsidR="003C20D3">
        <w:rPr>
          <w:szCs w:val="21"/>
        </w:rPr>
        <w:t>---</w:t>
      </w:r>
      <w:r w:rsidR="003C20D3">
        <w:rPr>
          <w:rFonts w:hint="eastAsia"/>
          <w:szCs w:val="21"/>
        </w:rPr>
        <w:t>亚历扬德拉·奥利维亚（</w:t>
      </w:r>
      <w:r w:rsidRPr="003C20D3">
        <w:rPr>
          <w:rFonts w:hint="eastAsia"/>
          <w:szCs w:val="21"/>
        </w:rPr>
        <w:t>Alejandra Oliva</w:t>
      </w:r>
      <w:r w:rsidR="003C20D3">
        <w:rPr>
          <w:rFonts w:hint="eastAsia"/>
          <w:szCs w:val="21"/>
        </w:rPr>
        <w:t>）</w:t>
      </w:r>
      <w:r w:rsidRPr="003C20D3">
        <w:rPr>
          <w:rFonts w:hint="eastAsia"/>
          <w:szCs w:val="21"/>
        </w:rPr>
        <w:t>，</w:t>
      </w:r>
      <w:r w:rsidR="003C20D3">
        <w:rPr>
          <w:rFonts w:hint="eastAsia"/>
          <w:szCs w:val="21"/>
        </w:rPr>
        <w:t>《河口</w:t>
      </w:r>
      <w:r w:rsidRPr="003C20D3">
        <w:rPr>
          <w:rFonts w:hint="eastAsia"/>
          <w:szCs w:val="21"/>
        </w:rPr>
        <w:t>：语言、信仰和移民纪事</w:t>
      </w:r>
      <w:r w:rsidR="003C20D3">
        <w:rPr>
          <w:rFonts w:hint="eastAsia"/>
          <w:szCs w:val="21"/>
        </w:rPr>
        <w:t>》（</w:t>
      </w:r>
      <w:r w:rsidR="003C20D3" w:rsidRPr="003C20D3">
        <w:rPr>
          <w:i/>
          <w:iCs/>
          <w:szCs w:val="21"/>
        </w:rPr>
        <w:t>Rivermouth</w:t>
      </w:r>
      <w:r w:rsidR="003C20D3" w:rsidRPr="00D150BD">
        <w:rPr>
          <w:i/>
          <w:iCs/>
          <w:szCs w:val="21"/>
        </w:rPr>
        <w:t xml:space="preserve">: </w:t>
      </w:r>
      <w:r w:rsidR="003C20D3" w:rsidRPr="003C20D3">
        <w:rPr>
          <w:i/>
          <w:iCs/>
          <w:szCs w:val="21"/>
        </w:rPr>
        <w:t>A Chronicle of Language, Faith and Migration</w:t>
      </w:r>
      <w:r w:rsidR="003C20D3">
        <w:rPr>
          <w:rFonts w:hint="eastAsia"/>
          <w:szCs w:val="21"/>
        </w:rPr>
        <w:t>）</w:t>
      </w:r>
      <w:r w:rsidR="00894AF6">
        <w:rPr>
          <w:rFonts w:hint="eastAsia"/>
          <w:szCs w:val="21"/>
        </w:rPr>
        <w:t>的作者</w:t>
      </w:r>
    </w:p>
    <w:p w:rsidR="006824E7" w:rsidRPr="006824E7" w:rsidRDefault="006824E7" w:rsidP="006824E7">
      <w:pPr>
        <w:rPr>
          <w:b/>
          <w:bCs/>
          <w:szCs w:val="21"/>
        </w:rPr>
      </w:pPr>
    </w:p>
    <w:p w:rsidR="003C20D3" w:rsidRPr="00ED7E11" w:rsidRDefault="003C20D3" w:rsidP="00ED7E11">
      <w:pPr>
        <w:ind w:firstLineChars="200" w:firstLine="420"/>
        <w:rPr>
          <w:szCs w:val="21"/>
        </w:rPr>
      </w:pPr>
      <w:r w:rsidRPr="00ED7E11">
        <w:rPr>
          <w:rFonts w:ascii="宋体" w:hAnsi="宋体"/>
          <w:szCs w:val="21"/>
        </w:rPr>
        <w:t>“</w:t>
      </w:r>
      <w:r w:rsidR="00894AF6">
        <w:rPr>
          <w:rFonts w:ascii="宋体" w:hAnsi="宋体" w:hint="eastAsia"/>
          <w:szCs w:val="21"/>
        </w:rPr>
        <w:t>此书</w:t>
      </w:r>
      <w:r w:rsidRPr="00ED7E11">
        <w:rPr>
          <w:rFonts w:hint="eastAsia"/>
          <w:szCs w:val="21"/>
        </w:rPr>
        <w:t>令人震惊地揭露了美国肉类加工业对</w:t>
      </w:r>
      <w:r w:rsidR="00ED7E11">
        <w:rPr>
          <w:rFonts w:hint="eastAsia"/>
          <w:szCs w:val="21"/>
        </w:rPr>
        <w:t>封闭在工厂中的</w:t>
      </w:r>
      <w:r w:rsidRPr="00ED7E11">
        <w:rPr>
          <w:rFonts w:hint="eastAsia"/>
          <w:szCs w:val="21"/>
        </w:rPr>
        <w:t>移民劳动力的剥削。”</w:t>
      </w:r>
    </w:p>
    <w:p w:rsidR="003C20D3" w:rsidRPr="00ED7E11" w:rsidRDefault="003C20D3" w:rsidP="00ED7E11">
      <w:pPr>
        <w:jc w:val="right"/>
        <w:rPr>
          <w:szCs w:val="21"/>
        </w:rPr>
      </w:pPr>
      <w:r w:rsidRPr="00ED7E11">
        <w:rPr>
          <w:rFonts w:hint="eastAsia"/>
          <w:szCs w:val="21"/>
        </w:rPr>
        <w:t>-</w:t>
      </w:r>
      <w:r w:rsidR="00F32EF3" w:rsidRPr="00ED7E11">
        <w:rPr>
          <w:szCs w:val="21"/>
        </w:rPr>
        <w:t>---</w:t>
      </w:r>
      <w:r w:rsidR="00D150BD">
        <w:rPr>
          <w:szCs w:val="21"/>
        </w:rPr>
        <w:t>《</w:t>
      </w:r>
      <w:r w:rsidR="00D150BD" w:rsidRPr="00ED7E11">
        <w:rPr>
          <w:rFonts w:hint="eastAsia"/>
          <w:szCs w:val="21"/>
        </w:rPr>
        <w:t>科克斯书评</w:t>
      </w:r>
      <w:r w:rsidR="00D150BD">
        <w:rPr>
          <w:szCs w:val="21"/>
        </w:rPr>
        <w:t>》</w:t>
      </w:r>
      <w:r w:rsidR="00ED7E11" w:rsidRPr="00ED7E11">
        <w:rPr>
          <w:rFonts w:hint="eastAsia"/>
          <w:szCs w:val="21"/>
        </w:rPr>
        <w:t>（</w:t>
      </w:r>
      <w:r w:rsidR="00ED7E11" w:rsidRPr="00ED7E11">
        <w:rPr>
          <w:i/>
          <w:iCs/>
          <w:szCs w:val="21"/>
        </w:rPr>
        <w:t>Kirkus Reviews</w:t>
      </w:r>
      <w:r w:rsidR="00ED7E11" w:rsidRPr="00ED7E11">
        <w:rPr>
          <w:rFonts w:hint="eastAsia"/>
          <w:szCs w:val="21"/>
        </w:rPr>
        <w:t>）</w:t>
      </w:r>
    </w:p>
    <w:bookmarkEnd w:id="0"/>
    <w:p w:rsidR="006824E7" w:rsidRPr="006824E7" w:rsidRDefault="006824E7" w:rsidP="006824E7">
      <w:pPr>
        <w:rPr>
          <w:b/>
          <w:bCs/>
          <w:szCs w:val="21"/>
        </w:rPr>
      </w:pPr>
    </w:p>
    <w:p w:rsidR="00A11EA9" w:rsidRDefault="00A11EA9">
      <w:pPr>
        <w:rPr>
          <w:b/>
          <w:bCs/>
          <w:szCs w:val="21"/>
        </w:rPr>
      </w:pPr>
    </w:p>
    <w:bookmarkEnd w:id="1"/>
    <w:bookmarkEnd w:id="2"/>
    <w:bookmarkEnd w:id="3"/>
    <w:p w:rsidR="00A11EA9" w:rsidRDefault="00A11EA9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11EA9" w:rsidRDefault="00A11EA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11EA9" w:rsidRDefault="00A11E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A11EA9" w:rsidRDefault="00A11EA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11EA9" w:rsidRDefault="00A11EA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11EA9" w:rsidRDefault="00A11EA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11EA9" w:rsidRDefault="00A11EA9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9"/>
            <w:szCs w:val="21"/>
          </w:rPr>
          <w:t>http://www.nurnberg.com.cn</w:t>
        </w:r>
      </w:hyperlink>
    </w:p>
    <w:p w:rsidR="00A11EA9" w:rsidRDefault="00A11EA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9"/>
            <w:szCs w:val="21"/>
          </w:rPr>
          <w:t>http://www.nurnberg.com.cn/booklist_zh/list.aspx</w:t>
        </w:r>
      </w:hyperlink>
    </w:p>
    <w:p w:rsidR="00A11EA9" w:rsidRDefault="00A11EA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szCs w:val="21"/>
          </w:rPr>
          <w:t>http://www.nurnberg.com.cn/book/book.aspx</w:t>
        </w:r>
      </w:hyperlink>
    </w:p>
    <w:p w:rsidR="00A11EA9" w:rsidRDefault="00A11EA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http://www.nurnberg.com.cn/video/video.aspx</w:t>
        </w:r>
      </w:hyperlink>
    </w:p>
    <w:p w:rsidR="00A11EA9" w:rsidRDefault="00A11EA9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9"/>
            <w:szCs w:val="21"/>
          </w:rPr>
          <w:t>http://site.douban.com/110577/</w:t>
        </w:r>
      </w:hyperlink>
    </w:p>
    <w:p w:rsidR="00A11EA9" w:rsidRDefault="00A11EA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11EA9" w:rsidRDefault="00A11EA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lastRenderedPageBreak/>
        <w:t>微信订阅号：</w:t>
      </w:r>
      <w:r>
        <w:rPr>
          <w:color w:val="000000"/>
          <w:szCs w:val="21"/>
        </w:rPr>
        <w:t>ANABJ2002</w:t>
      </w:r>
    </w:p>
    <w:p w:rsidR="00A11EA9" w:rsidRDefault="002E7CDC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2" name="图片 30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安德鲁微信号二维码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EA9" w:rsidRDefault="00A11EA9">
      <w:pPr>
        <w:shd w:val="clear" w:color="auto" w:fill="FFFFFF"/>
        <w:rPr>
          <w:color w:val="000000"/>
        </w:rPr>
      </w:pPr>
    </w:p>
    <w:sectPr w:rsidR="00A11EA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18" w:rsidRDefault="007D5A18">
      <w:r>
        <w:separator/>
      </w:r>
    </w:p>
  </w:endnote>
  <w:endnote w:type="continuationSeparator" w:id="0">
    <w:p w:rsidR="007D5A18" w:rsidRDefault="007D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A9" w:rsidRDefault="00A11EA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11EA9" w:rsidRDefault="00A11EA9">
    <w:pPr>
      <w:jc w:val="center"/>
      <w:rPr>
        <w:rFonts w:ascii="方正姚体" w:eastAsia="方正姚体"/>
        <w:sz w:val="18"/>
      </w:rPr>
    </w:pPr>
  </w:p>
  <w:p w:rsidR="00A11EA9" w:rsidRDefault="00A11EA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11EA9" w:rsidRDefault="00A11EA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11EA9" w:rsidRDefault="00A11EA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11EA9" w:rsidRDefault="00A11EA9">
    <w:pPr>
      <w:pStyle w:val="a4"/>
      <w:jc w:val="center"/>
      <w:rPr>
        <w:rFonts w:eastAsia="方正姚体"/>
      </w:rPr>
    </w:pPr>
  </w:p>
  <w:p w:rsidR="00A11EA9" w:rsidRDefault="00A11EA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150B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18" w:rsidRDefault="007D5A18">
      <w:r>
        <w:separator/>
      </w:r>
    </w:p>
  </w:footnote>
  <w:footnote w:type="continuationSeparator" w:id="0">
    <w:p w:rsidR="007D5A18" w:rsidRDefault="007D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A9" w:rsidRDefault="002E7CD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EA9" w:rsidRDefault="00A11EA9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7134B"/>
    <w:rsid w:val="00085DF5"/>
    <w:rsid w:val="000911ED"/>
    <w:rsid w:val="000B088F"/>
    <w:rsid w:val="000C4196"/>
    <w:rsid w:val="000D0507"/>
    <w:rsid w:val="000D421E"/>
    <w:rsid w:val="000E2488"/>
    <w:rsid w:val="000E5BCB"/>
    <w:rsid w:val="000E668D"/>
    <w:rsid w:val="000E6D3C"/>
    <w:rsid w:val="000E6F39"/>
    <w:rsid w:val="00116628"/>
    <w:rsid w:val="00122107"/>
    <w:rsid w:val="001264C3"/>
    <w:rsid w:val="00127C03"/>
    <w:rsid w:val="001415E1"/>
    <w:rsid w:val="001616BB"/>
    <w:rsid w:val="0016298B"/>
    <w:rsid w:val="00183F62"/>
    <w:rsid w:val="001909FF"/>
    <w:rsid w:val="001B6847"/>
    <w:rsid w:val="001C5E34"/>
    <w:rsid w:val="001C78A8"/>
    <w:rsid w:val="001D3B97"/>
    <w:rsid w:val="001D7BBC"/>
    <w:rsid w:val="0020740A"/>
    <w:rsid w:val="002258FA"/>
    <w:rsid w:val="00240808"/>
    <w:rsid w:val="002565E2"/>
    <w:rsid w:val="0025788A"/>
    <w:rsid w:val="00274CB1"/>
    <w:rsid w:val="00277DA9"/>
    <w:rsid w:val="00283CA5"/>
    <w:rsid w:val="00287C3A"/>
    <w:rsid w:val="002911C7"/>
    <w:rsid w:val="002A2F14"/>
    <w:rsid w:val="002A5D34"/>
    <w:rsid w:val="002A7CF8"/>
    <w:rsid w:val="002B034A"/>
    <w:rsid w:val="002B2EBE"/>
    <w:rsid w:val="002B69B5"/>
    <w:rsid w:val="002C18CF"/>
    <w:rsid w:val="002C3E5A"/>
    <w:rsid w:val="002C479E"/>
    <w:rsid w:val="002D023D"/>
    <w:rsid w:val="002D2347"/>
    <w:rsid w:val="002E15A9"/>
    <w:rsid w:val="002E289E"/>
    <w:rsid w:val="002E2B66"/>
    <w:rsid w:val="002E42E8"/>
    <w:rsid w:val="002E4AB8"/>
    <w:rsid w:val="002E572B"/>
    <w:rsid w:val="002E7CDC"/>
    <w:rsid w:val="002F2102"/>
    <w:rsid w:val="002F5496"/>
    <w:rsid w:val="003049A8"/>
    <w:rsid w:val="00314459"/>
    <w:rsid w:val="00340B56"/>
    <w:rsid w:val="003A5F87"/>
    <w:rsid w:val="003B2887"/>
    <w:rsid w:val="003B655F"/>
    <w:rsid w:val="003C1DC7"/>
    <w:rsid w:val="003C20D3"/>
    <w:rsid w:val="003C3AB8"/>
    <w:rsid w:val="003C4F33"/>
    <w:rsid w:val="003E0132"/>
    <w:rsid w:val="003E0729"/>
    <w:rsid w:val="00403389"/>
    <w:rsid w:val="004119B3"/>
    <w:rsid w:val="00491E23"/>
    <w:rsid w:val="004B0A01"/>
    <w:rsid w:val="004C5089"/>
    <w:rsid w:val="004E2848"/>
    <w:rsid w:val="004E2C96"/>
    <w:rsid w:val="004F057E"/>
    <w:rsid w:val="00501905"/>
    <w:rsid w:val="005110CB"/>
    <w:rsid w:val="00513CC1"/>
    <w:rsid w:val="005161C3"/>
    <w:rsid w:val="00523DF7"/>
    <w:rsid w:val="00533D8B"/>
    <w:rsid w:val="005745FA"/>
    <w:rsid w:val="00595A64"/>
    <w:rsid w:val="005D5DAD"/>
    <w:rsid w:val="006200EE"/>
    <w:rsid w:val="006219BB"/>
    <w:rsid w:val="006330BC"/>
    <w:rsid w:val="00637DA7"/>
    <w:rsid w:val="0064595E"/>
    <w:rsid w:val="00657CCA"/>
    <w:rsid w:val="00660E38"/>
    <w:rsid w:val="00672205"/>
    <w:rsid w:val="006824E7"/>
    <w:rsid w:val="00687876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59"/>
    <w:rsid w:val="007266C6"/>
    <w:rsid w:val="007516BA"/>
    <w:rsid w:val="00757985"/>
    <w:rsid w:val="007674C6"/>
    <w:rsid w:val="007A2465"/>
    <w:rsid w:val="007B644F"/>
    <w:rsid w:val="007B65FA"/>
    <w:rsid w:val="007C4665"/>
    <w:rsid w:val="007D2630"/>
    <w:rsid w:val="007D53F3"/>
    <w:rsid w:val="007D5A18"/>
    <w:rsid w:val="007E3EFF"/>
    <w:rsid w:val="007E4F76"/>
    <w:rsid w:val="00820958"/>
    <w:rsid w:val="008216B5"/>
    <w:rsid w:val="0082189A"/>
    <w:rsid w:val="008249F3"/>
    <w:rsid w:val="008266AA"/>
    <w:rsid w:val="0083494F"/>
    <w:rsid w:val="00850886"/>
    <w:rsid w:val="0086517F"/>
    <w:rsid w:val="00886A6F"/>
    <w:rsid w:val="0089075E"/>
    <w:rsid w:val="00894AF6"/>
    <w:rsid w:val="008C5355"/>
    <w:rsid w:val="008C6F1C"/>
    <w:rsid w:val="008D4F49"/>
    <w:rsid w:val="008D56A8"/>
    <w:rsid w:val="0091587D"/>
    <w:rsid w:val="00921FAC"/>
    <w:rsid w:val="009221C6"/>
    <w:rsid w:val="00936274"/>
    <w:rsid w:val="00943008"/>
    <w:rsid w:val="00947857"/>
    <w:rsid w:val="00956D34"/>
    <w:rsid w:val="0097639B"/>
    <w:rsid w:val="00982A73"/>
    <w:rsid w:val="0098379A"/>
    <w:rsid w:val="009C648C"/>
    <w:rsid w:val="009D73C2"/>
    <w:rsid w:val="00A00EBF"/>
    <w:rsid w:val="00A11EA9"/>
    <w:rsid w:val="00A16BBC"/>
    <w:rsid w:val="00A21247"/>
    <w:rsid w:val="00A300AD"/>
    <w:rsid w:val="00A332AF"/>
    <w:rsid w:val="00A33B05"/>
    <w:rsid w:val="00A507B9"/>
    <w:rsid w:val="00A51C11"/>
    <w:rsid w:val="00A85B48"/>
    <w:rsid w:val="00AB14EF"/>
    <w:rsid w:val="00AB391A"/>
    <w:rsid w:val="00AB6AB6"/>
    <w:rsid w:val="00AD21D5"/>
    <w:rsid w:val="00AD7F6A"/>
    <w:rsid w:val="00AE1F72"/>
    <w:rsid w:val="00AF0AB9"/>
    <w:rsid w:val="00B15FF6"/>
    <w:rsid w:val="00B21FE0"/>
    <w:rsid w:val="00B2419F"/>
    <w:rsid w:val="00B30FF6"/>
    <w:rsid w:val="00B36A27"/>
    <w:rsid w:val="00B55CB5"/>
    <w:rsid w:val="00B656B7"/>
    <w:rsid w:val="00B7637C"/>
    <w:rsid w:val="00B76D16"/>
    <w:rsid w:val="00BA2389"/>
    <w:rsid w:val="00BB5D0C"/>
    <w:rsid w:val="00BB7D01"/>
    <w:rsid w:val="00BC7BE2"/>
    <w:rsid w:val="00BD0E22"/>
    <w:rsid w:val="00BF65AC"/>
    <w:rsid w:val="00C23027"/>
    <w:rsid w:val="00C438DA"/>
    <w:rsid w:val="00C5134D"/>
    <w:rsid w:val="00C61C83"/>
    <w:rsid w:val="00C621E1"/>
    <w:rsid w:val="00C710F6"/>
    <w:rsid w:val="00C84ECE"/>
    <w:rsid w:val="00C86C59"/>
    <w:rsid w:val="00CA184C"/>
    <w:rsid w:val="00CA52CD"/>
    <w:rsid w:val="00CA64A2"/>
    <w:rsid w:val="00CB7F3A"/>
    <w:rsid w:val="00CC1AFE"/>
    <w:rsid w:val="00CC6A37"/>
    <w:rsid w:val="00CE567A"/>
    <w:rsid w:val="00CF7A51"/>
    <w:rsid w:val="00D04884"/>
    <w:rsid w:val="00D1056B"/>
    <w:rsid w:val="00D150BD"/>
    <w:rsid w:val="00D179F7"/>
    <w:rsid w:val="00D33197"/>
    <w:rsid w:val="00D4532F"/>
    <w:rsid w:val="00D57702"/>
    <w:rsid w:val="00D609D8"/>
    <w:rsid w:val="00D81338"/>
    <w:rsid w:val="00D81694"/>
    <w:rsid w:val="00D866DE"/>
    <w:rsid w:val="00D9525E"/>
    <w:rsid w:val="00D95763"/>
    <w:rsid w:val="00DA2DB7"/>
    <w:rsid w:val="00DB5000"/>
    <w:rsid w:val="00DB768E"/>
    <w:rsid w:val="00DD21C2"/>
    <w:rsid w:val="00DD30D6"/>
    <w:rsid w:val="00DD3F33"/>
    <w:rsid w:val="00DE2DA4"/>
    <w:rsid w:val="00E060A5"/>
    <w:rsid w:val="00E21D08"/>
    <w:rsid w:val="00E534E5"/>
    <w:rsid w:val="00E657CA"/>
    <w:rsid w:val="00E8407F"/>
    <w:rsid w:val="00E8521B"/>
    <w:rsid w:val="00EA7092"/>
    <w:rsid w:val="00EB457E"/>
    <w:rsid w:val="00EC1C31"/>
    <w:rsid w:val="00ED0E2A"/>
    <w:rsid w:val="00ED39D5"/>
    <w:rsid w:val="00ED7E11"/>
    <w:rsid w:val="00EE4C14"/>
    <w:rsid w:val="00EF1B66"/>
    <w:rsid w:val="00F27A61"/>
    <w:rsid w:val="00F32EF3"/>
    <w:rsid w:val="00F576AA"/>
    <w:rsid w:val="00F626D2"/>
    <w:rsid w:val="00F725C7"/>
    <w:rsid w:val="00F955E0"/>
    <w:rsid w:val="00FA2727"/>
    <w:rsid w:val="00FA4A34"/>
    <w:rsid w:val="00FB0BD3"/>
    <w:rsid w:val="00FC1F77"/>
    <w:rsid w:val="00FC40D2"/>
    <w:rsid w:val="00FE2F7A"/>
    <w:rsid w:val="00FF13CD"/>
    <w:rsid w:val="7B7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94EC6E-6E93-C14E-886C-7C3792C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a-size-large">
    <w:name w:val="a-size-larg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2223</Characters>
  <Application>Microsoft Office Word</Application>
  <DocSecurity>0</DocSecurity>
  <Lines>18</Lines>
  <Paragraphs>5</Paragraphs>
  <ScaleCrop>false</ScaleCrop>
  <Company>2ndSpAcE</Company>
  <LinksUpToDate>false</LinksUpToDate>
  <CharactersWithSpaces>2607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4</cp:revision>
  <cp:lastPrinted>2004-04-23T07:06:00Z</cp:lastPrinted>
  <dcterms:created xsi:type="dcterms:W3CDTF">2024-05-29T10:00:00Z</dcterms:created>
  <dcterms:modified xsi:type="dcterms:W3CDTF">2024-05-29T10:07:00Z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44037048DD7B4EBAA4B9A515AA23C3B8_13</vt:lpwstr>
  </property>
</Properties>
</file>