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CE8BB" w14:textId="4EA07D75" w:rsidR="007C7812" w:rsidRDefault="00B1747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0393138" w14:textId="3872556F" w:rsidR="007C78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D21D84E" w14:textId="2A396515" w:rsidR="007C7812" w:rsidRPr="00E04012" w:rsidRDefault="007C781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</w:p>
    <w:p w14:paraId="16741390" w14:textId="6682DAF4" w:rsidR="007C7812" w:rsidRDefault="001F5B7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DCC5D91" wp14:editId="6CB546D0">
            <wp:simplePos x="0" y="0"/>
            <wp:positionH relativeFrom="column">
              <wp:posOffset>4033385</wp:posOffset>
            </wp:positionH>
            <wp:positionV relativeFrom="paragraph">
              <wp:posOffset>36029</wp:posOffset>
            </wp:positionV>
            <wp:extent cx="1184218" cy="1800000"/>
            <wp:effectExtent l="0" t="0" r="0" b="0"/>
            <wp:wrapSquare wrapText="bothSides"/>
            <wp:docPr id="11554844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1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49E0">
        <w:rPr>
          <w:b/>
          <w:bCs/>
          <w:szCs w:val="21"/>
        </w:rPr>
        <w:t>中文书名</w:t>
      </w:r>
      <w:r w:rsidR="007349E0">
        <w:rPr>
          <w:rFonts w:hint="eastAsia"/>
          <w:b/>
          <w:bCs/>
          <w:szCs w:val="21"/>
        </w:rPr>
        <w:t>：</w:t>
      </w:r>
      <w:r w:rsidR="0074714B" w:rsidRPr="0074714B">
        <w:rPr>
          <w:rFonts w:hint="eastAsia"/>
          <w:b/>
          <w:bCs/>
          <w:szCs w:val="21"/>
        </w:rPr>
        <w:t>《</w:t>
      </w:r>
      <w:r w:rsidR="00B4320E">
        <w:rPr>
          <w:rFonts w:hint="eastAsia"/>
          <w:b/>
          <w:bCs/>
          <w:szCs w:val="21"/>
        </w:rPr>
        <w:t>解放土地：</w:t>
      </w:r>
      <w:r w:rsidR="00B4320E" w:rsidRPr="00B4320E">
        <w:rPr>
          <w:rFonts w:hint="eastAsia"/>
          <w:b/>
          <w:bCs/>
          <w:szCs w:val="21"/>
        </w:rPr>
        <w:t>我们如何与贫困和气候混乱作斗争</w:t>
      </w:r>
      <w:r w:rsidR="0074714B" w:rsidRPr="0074714B">
        <w:rPr>
          <w:rFonts w:hint="eastAsia"/>
          <w:b/>
          <w:bCs/>
          <w:szCs w:val="21"/>
        </w:rPr>
        <w:t>》</w:t>
      </w:r>
    </w:p>
    <w:p w14:paraId="7E1F2C16" w14:textId="471E1F98" w:rsidR="007C7812" w:rsidRDefault="00B17474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470BB5" w:rsidRPr="001F5B79">
        <w:rPr>
          <w:b/>
          <w:bCs/>
          <w:szCs w:val="21"/>
        </w:rPr>
        <w:t>FREE THE LAND</w:t>
      </w:r>
      <w:r w:rsidR="001F5B79" w:rsidRPr="001F5B79">
        <w:rPr>
          <w:b/>
          <w:bCs/>
          <w:szCs w:val="21"/>
        </w:rPr>
        <w:t>: How We Can Fight Poverty and Climate Chaos</w:t>
      </w:r>
    </w:p>
    <w:p w14:paraId="0CEB51B7" w14:textId="1D3BFF92" w:rsidR="007C7812" w:rsidRPr="007349E0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 w:rsidR="001F5B79" w:rsidRPr="001F5B79">
        <w:rPr>
          <w:b/>
          <w:bCs/>
          <w:szCs w:val="21"/>
        </w:rPr>
        <w:t>Audrea Lim</w:t>
      </w:r>
    </w:p>
    <w:p w14:paraId="3AAA8790" w14:textId="08757C82" w:rsidR="007C7812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 w:rsidR="001F5B79" w:rsidRPr="001F5B79">
        <w:rPr>
          <w:b/>
          <w:bCs/>
          <w:szCs w:val="21"/>
        </w:rPr>
        <w:t>St. Martin's Press</w:t>
      </w:r>
    </w:p>
    <w:p w14:paraId="3B1F6DFD" w14:textId="352BE356" w:rsidR="007C7812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 w:rsidR="001F5B79" w:rsidRPr="001F5B79">
        <w:rPr>
          <w:b/>
          <w:bCs/>
          <w:szCs w:val="21"/>
        </w:rPr>
        <w:t>Stuart Krichevsky</w:t>
      </w:r>
      <w:r w:rsidR="001F5B79" w:rsidRPr="001F5B79"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/Zoey</w:t>
      </w:r>
    </w:p>
    <w:p w14:paraId="3FCB521C" w14:textId="6E4AFA53" w:rsidR="007C7812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 w:rsidR="001F5B79">
        <w:rPr>
          <w:b/>
          <w:bCs/>
          <w:szCs w:val="21"/>
        </w:rPr>
        <w:t>4</w:t>
      </w:r>
      <w:r>
        <w:rPr>
          <w:b/>
          <w:bCs/>
          <w:szCs w:val="21"/>
        </w:rPr>
        <w:t>年</w:t>
      </w:r>
      <w:r w:rsidR="001F5B79">
        <w:rPr>
          <w:rFonts w:hint="eastAsia"/>
          <w:b/>
          <w:bCs/>
          <w:szCs w:val="21"/>
        </w:rPr>
        <w:t>6</w:t>
      </w:r>
      <w:r w:rsidR="001F5B79">
        <w:rPr>
          <w:rFonts w:hint="eastAsia"/>
          <w:b/>
          <w:bCs/>
          <w:szCs w:val="21"/>
        </w:rPr>
        <w:t>月</w:t>
      </w:r>
    </w:p>
    <w:p w14:paraId="7619D5C8" w14:textId="6F3066C6" w:rsidR="007C7812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82B6326" w14:textId="1D7F3B77" w:rsidR="007C7812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1F5B79">
        <w:rPr>
          <w:rFonts w:hint="eastAsia"/>
          <w:b/>
          <w:bCs/>
          <w:szCs w:val="21"/>
        </w:rPr>
        <w:t>3</w:t>
      </w:r>
      <w:r w:rsidR="001F5B79">
        <w:rPr>
          <w:b/>
          <w:bCs/>
          <w:szCs w:val="21"/>
        </w:rPr>
        <w:t>20</w:t>
      </w:r>
      <w:r w:rsidR="001F5B79">
        <w:rPr>
          <w:rFonts w:hint="eastAsia"/>
          <w:b/>
          <w:bCs/>
          <w:szCs w:val="21"/>
        </w:rPr>
        <w:t>页</w:t>
      </w:r>
    </w:p>
    <w:p w14:paraId="13878EA3" w14:textId="32CD9C99" w:rsidR="007C7812" w:rsidRDefault="00B17474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5277B0EC" w14:textId="69AEE195" w:rsidR="007C7812" w:rsidRDefault="00B17474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70BB5">
        <w:rPr>
          <w:b/>
          <w:bCs/>
          <w:szCs w:val="21"/>
        </w:rPr>
        <w:t>大众社科</w:t>
      </w:r>
    </w:p>
    <w:p w14:paraId="54CB1FEE" w14:textId="0596816B" w:rsidR="007C7812" w:rsidRDefault="007C7812">
      <w:pPr>
        <w:rPr>
          <w:bCs/>
          <w:color w:val="FF0000"/>
          <w:szCs w:val="21"/>
        </w:rPr>
      </w:pPr>
    </w:p>
    <w:p w14:paraId="0F94D145" w14:textId="3F255D1E" w:rsidR="007C7812" w:rsidRDefault="00B17474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4" w:name="#alsoinseries"/>
      <w:bookmarkStart w:id="5" w:name="#author"/>
      <w:bookmarkEnd w:id="4"/>
      <w:bookmarkEnd w:id="5"/>
    </w:p>
    <w:p w14:paraId="4F822F61" w14:textId="77777777" w:rsidR="0017211E" w:rsidRDefault="0017211E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E659294" w14:textId="0250AF22" w:rsidR="001F5B79" w:rsidRPr="001F5B79" w:rsidRDefault="001F5B79" w:rsidP="001F5B79">
      <w:pPr>
        <w:autoSpaceDE w:val="0"/>
        <w:autoSpaceDN w:val="0"/>
        <w:adjustRightInd w:val="0"/>
        <w:ind w:firstLineChars="200" w:firstLine="422"/>
        <w:rPr>
          <w:b/>
          <w:bCs/>
          <w:kern w:val="0"/>
          <w:szCs w:val="21"/>
        </w:rPr>
      </w:pPr>
      <w:r w:rsidRPr="001F5B79">
        <w:rPr>
          <w:rFonts w:hint="eastAsia"/>
          <w:b/>
          <w:bCs/>
          <w:kern w:val="0"/>
          <w:szCs w:val="21"/>
        </w:rPr>
        <w:t>该书令人大开眼界，探讨了将土地作为利润来源是如何对种族不平等以及住房、士绅化和环境危机产生巨大影响的。</w:t>
      </w:r>
    </w:p>
    <w:p w14:paraId="39B508D7" w14:textId="77777777" w:rsidR="001F5B79" w:rsidRPr="001F5B79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120E81C" w14:textId="693F00DC" w:rsidR="001F5B79" w:rsidRPr="001F5B79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F5B79">
        <w:rPr>
          <w:rFonts w:hint="eastAsia"/>
          <w:kern w:val="0"/>
          <w:szCs w:val="21"/>
        </w:rPr>
        <w:t>气候变化、城市化、种族不平等和企业贪婪是</w:t>
      </w:r>
      <w:r w:rsidR="00265947">
        <w:rPr>
          <w:rFonts w:hint="eastAsia"/>
          <w:kern w:val="0"/>
          <w:szCs w:val="21"/>
        </w:rPr>
        <w:t>人类</w:t>
      </w:r>
      <w:r w:rsidRPr="001F5B79">
        <w:rPr>
          <w:rFonts w:hint="eastAsia"/>
          <w:kern w:val="0"/>
          <w:szCs w:val="21"/>
        </w:rPr>
        <w:t>社会面临的最紧迫的问题。</w:t>
      </w:r>
      <w:r>
        <w:rPr>
          <w:rFonts w:hint="eastAsia"/>
          <w:kern w:val="0"/>
          <w:szCs w:val="21"/>
        </w:rPr>
        <w:t>一般而言</w:t>
      </w:r>
      <w:r w:rsidRPr="001F5B79">
        <w:rPr>
          <w:rFonts w:hint="eastAsia"/>
          <w:kern w:val="0"/>
          <w:szCs w:val="21"/>
        </w:rPr>
        <w:t>，</w:t>
      </w:r>
      <w:r w:rsidR="00B4320E">
        <w:rPr>
          <w:rFonts w:hint="eastAsia"/>
          <w:kern w:val="0"/>
          <w:szCs w:val="21"/>
        </w:rPr>
        <w:t>这些问题看起来互不关联</w:t>
      </w:r>
      <w:r w:rsidRPr="001F5B79">
        <w:rPr>
          <w:rFonts w:hint="eastAsia"/>
          <w:kern w:val="0"/>
          <w:szCs w:val="21"/>
        </w:rPr>
        <w:t>，但它们都有一个共同的根源：土地商品化。环境记者奥德丽亚</w:t>
      </w:r>
      <w:r w:rsidR="00B4320E">
        <w:rPr>
          <w:rFonts w:hint="eastAsia"/>
          <w:kern w:val="0"/>
          <w:szCs w:val="21"/>
        </w:rPr>
        <w:t>·</w:t>
      </w:r>
      <w:r w:rsidRPr="001F5B79">
        <w:rPr>
          <w:rFonts w:hint="eastAsia"/>
          <w:kern w:val="0"/>
          <w:szCs w:val="21"/>
        </w:rPr>
        <w:t>林（</w:t>
      </w:r>
      <w:r w:rsidRPr="001F5B79">
        <w:rPr>
          <w:rFonts w:hint="eastAsia"/>
          <w:kern w:val="0"/>
          <w:szCs w:val="21"/>
        </w:rPr>
        <w:t>Audrea Lim</w:t>
      </w:r>
      <w:r w:rsidRPr="001F5B79">
        <w:rPr>
          <w:rFonts w:hint="eastAsia"/>
          <w:kern w:val="0"/>
          <w:szCs w:val="21"/>
        </w:rPr>
        <w:t>）十年前开始注意到这些联系</w:t>
      </w:r>
      <w:r w:rsidR="00B4320E">
        <w:rPr>
          <w:rFonts w:hint="eastAsia"/>
          <w:kern w:val="0"/>
          <w:szCs w:val="21"/>
        </w:rPr>
        <w:t>。</w:t>
      </w:r>
      <w:r w:rsidRPr="001F5B79">
        <w:rPr>
          <w:rFonts w:hint="eastAsia"/>
          <w:kern w:val="0"/>
          <w:szCs w:val="21"/>
        </w:rPr>
        <w:t>当时</w:t>
      </w:r>
      <w:r w:rsidR="00B4320E">
        <w:rPr>
          <w:rFonts w:hint="eastAsia"/>
          <w:kern w:val="0"/>
          <w:szCs w:val="21"/>
        </w:rPr>
        <w:t>，</w:t>
      </w:r>
      <w:r w:rsidR="00B4320E" w:rsidRPr="001F5B79">
        <w:rPr>
          <w:rFonts w:hint="eastAsia"/>
          <w:kern w:val="0"/>
          <w:szCs w:val="21"/>
        </w:rPr>
        <w:t>在家乡卡尔加里附近的加拿大焦油</w:t>
      </w:r>
      <w:proofErr w:type="gramStart"/>
      <w:r w:rsidR="00B4320E" w:rsidRPr="001F5B79">
        <w:rPr>
          <w:rFonts w:hint="eastAsia"/>
          <w:kern w:val="0"/>
          <w:szCs w:val="21"/>
        </w:rPr>
        <w:t>砂</w:t>
      </w:r>
      <w:proofErr w:type="gramEnd"/>
      <w:r w:rsidR="00B4320E" w:rsidRPr="001F5B79">
        <w:rPr>
          <w:rFonts w:hint="eastAsia"/>
          <w:kern w:val="0"/>
          <w:szCs w:val="21"/>
        </w:rPr>
        <w:t>地区，</w:t>
      </w:r>
      <w:proofErr w:type="gramStart"/>
      <w:r w:rsidRPr="001F5B79">
        <w:rPr>
          <w:rFonts w:hint="eastAsia"/>
          <w:kern w:val="0"/>
          <w:szCs w:val="21"/>
        </w:rPr>
        <w:t>她报道</w:t>
      </w:r>
      <w:proofErr w:type="gramEnd"/>
      <w:r w:rsidRPr="001F5B79">
        <w:rPr>
          <w:rFonts w:hint="eastAsia"/>
          <w:kern w:val="0"/>
          <w:szCs w:val="21"/>
        </w:rPr>
        <w:t>了土著社区领导反对在他们的土地上开采石油的斗争</w:t>
      </w:r>
      <w:r w:rsidR="00B4320E">
        <w:rPr>
          <w:rFonts w:hint="eastAsia"/>
          <w:kern w:val="0"/>
          <w:szCs w:val="21"/>
        </w:rPr>
        <w:t>。</w:t>
      </w:r>
      <w:r w:rsidR="009B4E39">
        <w:rPr>
          <w:rFonts w:hint="eastAsia"/>
          <w:kern w:val="0"/>
          <w:szCs w:val="21"/>
        </w:rPr>
        <w:t>奥德丽亚走访</w:t>
      </w:r>
      <w:proofErr w:type="gramStart"/>
      <w:r w:rsidR="009B4E39" w:rsidRPr="001F5B79">
        <w:rPr>
          <w:rFonts w:hint="eastAsia"/>
          <w:kern w:val="0"/>
          <w:szCs w:val="21"/>
        </w:rPr>
        <w:t>法拍屋</w:t>
      </w:r>
      <w:proofErr w:type="gramEnd"/>
      <w:r w:rsidR="009B4E39" w:rsidRPr="001F5B79">
        <w:rPr>
          <w:rFonts w:hint="eastAsia"/>
          <w:kern w:val="0"/>
          <w:szCs w:val="21"/>
        </w:rPr>
        <w:t>肆虐的郊区和纽约这样的贵族化城市</w:t>
      </w:r>
      <w:r w:rsidR="009B4E39">
        <w:rPr>
          <w:rFonts w:hint="eastAsia"/>
          <w:kern w:val="0"/>
          <w:szCs w:val="21"/>
        </w:rPr>
        <w:t>，</w:t>
      </w:r>
      <w:r w:rsidR="009B4E39" w:rsidRPr="001F5B79">
        <w:rPr>
          <w:rFonts w:hint="eastAsia"/>
          <w:kern w:val="0"/>
          <w:szCs w:val="21"/>
        </w:rPr>
        <w:t>为维持生计而挣扎的贫困小农</w:t>
      </w:r>
      <w:r w:rsidR="009B4E39">
        <w:rPr>
          <w:rFonts w:hint="eastAsia"/>
          <w:kern w:val="0"/>
          <w:szCs w:val="21"/>
        </w:rPr>
        <w:t>，以及</w:t>
      </w:r>
      <w:r w:rsidR="009B4E39" w:rsidRPr="001F5B79">
        <w:rPr>
          <w:rFonts w:hint="eastAsia"/>
          <w:kern w:val="0"/>
          <w:szCs w:val="21"/>
        </w:rPr>
        <w:t>试图抵制在其土地上开采矿山和进行工业开发的低收入社区</w:t>
      </w:r>
      <w:r w:rsidR="009B4E39">
        <w:rPr>
          <w:rFonts w:hint="eastAsia"/>
          <w:kern w:val="0"/>
          <w:szCs w:val="21"/>
        </w:rPr>
        <w:t>，最终</w:t>
      </w:r>
      <w:r w:rsidR="009B4E39" w:rsidRPr="001F5B79">
        <w:rPr>
          <w:rFonts w:hint="eastAsia"/>
          <w:kern w:val="0"/>
          <w:szCs w:val="21"/>
        </w:rPr>
        <w:t>发现</w:t>
      </w:r>
      <w:r w:rsidR="009B4E39">
        <w:rPr>
          <w:rFonts w:hint="eastAsia"/>
          <w:kern w:val="0"/>
          <w:szCs w:val="21"/>
        </w:rPr>
        <w:t>普通人</w:t>
      </w:r>
      <w:r w:rsidR="009B4E39" w:rsidRPr="001F5B79">
        <w:rPr>
          <w:rFonts w:hint="eastAsia"/>
          <w:kern w:val="0"/>
          <w:szCs w:val="21"/>
        </w:rPr>
        <w:t>的声音不如远在千里之外的股东们的声音重要</w:t>
      </w:r>
      <w:r w:rsidR="009B4E39">
        <w:rPr>
          <w:rFonts w:hint="eastAsia"/>
          <w:kern w:val="0"/>
          <w:szCs w:val="21"/>
        </w:rPr>
        <w:t>。</w:t>
      </w:r>
    </w:p>
    <w:p w14:paraId="1675695E" w14:textId="77777777" w:rsidR="001F5B79" w:rsidRPr="001F5B79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315803E8" w14:textId="27C5B3C2" w:rsidR="001F5B79" w:rsidRPr="001F5B79" w:rsidRDefault="009B4E3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="001F5B79" w:rsidRPr="001F5B79">
        <w:rPr>
          <w:rFonts w:hint="eastAsia"/>
          <w:kern w:val="0"/>
          <w:szCs w:val="21"/>
        </w:rPr>
        <w:t>解放土地》以引人入胜的精美画面，揭示了</w:t>
      </w:r>
      <w:r>
        <w:rPr>
          <w:rFonts w:hint="eastAsia"/>
          <w:kern w:val="0"/>
          <w:szCs w:val="21"/>
        </w:rPr>
        <w:t>人</w:t>
      </w:r>
      <w:r w:rsidR="001F5B79" w:rsidRPr="001F5B79">
        <w:rPr>
          <w:rFonts w:hint="eastAsia"/>
          <w:kern w:val="0"/>
          <w:szCs w:val="21"/>
        </w:rPr>
        <w:t>与土地的关系如何成为北美最紧迫的正义问题的核心原因。</w:t>
      </w:r>
      <w:r>
        <w:rPr>
          <w:rFonts w:hint="eastAsia"/>
          <w:kern w:val="0"/>
          <w:szCs w:val="21"/>
        </w:rPr>
        <w:t>奥德丽亚</w:t>
      </w:r>
      <w:r w:rsidR="001F5B79" w:rsidRPr="001F5B79">
        <w:rPr>
          <w:rFonts w:hint="eastAsia"/>
          <w:kern w:val="0"/>
          <w:szCs w:val="21"/>
        </w:rPr>
        <w:t>将看似不同的主题巧妙地编织成一个统一的社会正义理论，描述了土地所有权制度是如何在几个世纪中发展起来的，并介绍了来自众多活动家和政策制定者的原创报道，以说明它对我们当今社会的深远影响。</w:t>
      </w:r>
    </w:p>
    <w:p w14:paraId="189A9D12" w14:textId="77777777" w:rsidR="001F5B79" w:rsidRPr="001F5B79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71C77D2C" w14:textId="1C97082D" w:rsidR="005470A7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 w:rsidRPr="001F5B79">
        <w:rPr>
          <w:rFonts w:hint="eastAsia"/>
          <w:kern w:val="0"/>
          <w:szCs w:val="21"/>
        </w:rPr>
        <w:t>最终，本书传递了</w:t>
      </w:r>
      <w:r w:rsidR="009B4E39">
        <w:rPr>
          <w:rFonts w:hint="eastAsia"/>
          <w:kern w:val="0"/>
          <w:szCs w:val="21"/>
        </w:rPr>
        <w:t>充满</w:t>
      </w:r>
      <w:r w:rsidRPr="001F5B79">
        <w:rPr>
          <w:rFonts w:hint="eastAsia"/>
          <w:kern w:val="0"/>
          <w:szCs w:val="21"/>
        </w:rPr>
        <w:t>希望的信息：通过全面地探讨这些社会经济问题，可以开始想象化石燃料资本主义的公正替代方案、建设社区的新方法以及一个更可持续、更公平的世界。</w:t>
      </w:r>
    </w:p>
    <w:p w14:paraId="488F6C1E" w14:textId="77777777" w:rsidR="001F5B79" w:rsidRPr="005470A7" w:rsidRDefault="001F5B79" w:rsidP="001F5B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14:paraId="13CD2183" w14:textId="670E5DDC" w:rsidR="00F925B2" w:rsidRDefault="00F925B2" w:rsidP="00F925B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375C2228" w14:textId="722FF4CA" w:rsidR="004D7503" w:rsidRPr="004D7503" w:rsidRDefault="004D7503" w:rsidP="004D7503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bookmarkEnd w:id="0"/>
    <w:bookmarkEnd w:id="1"/>
    <w:bookmarkEnd w:id="2"/>
    <w:bookmarkEnd w:id="3"/>
    <w:p w14:paraId="5FAFD1F6" w14:textId="6551CBCE" w:rsidR="007B22DF" w:rsidRDefault="001F5B79" w:rsidP="001F5B79">
      <w:pPr>
        <w:widowControl/>
        <w:shd w:val="clear" w:color="auto" w:fill="FFFFFF"/>
        <w:ind w:firstLineChars="200" w:firstLine="422"/>
        <w:rPr>
          <w:kern w:val="0"/>
          <w:szCs w:val="21"/>
        </w:rPr>
      </w:pPr>
      <w:r w:rsidRPr="001F5B79">
        <w:rPr>
          <w:rFonts w:hint="eastAsia"/>
          <w:b/>
          <w:bCs/>
          <w:noProof/>
        </w:rPr>
        <w:t>奥德丽亚·林（</w:t>
      </w:r>
      <w:r w:rsidRPr="001F5B79">
        <w:rPr>
          <w:rFonts w:hint="eastAsia"/>
          <w:b/>
          <w:bCs/>
          <w:noProof/>
        </w:rPr>
        <w:t>Audrea Lim</w:t>
      </w:r>
      <w:r w:rsidRPr="001F5B79">
        <w:rPr>
          <w:rFonts w:hint="eastAsia"/>
          <w:b/>
          <w:bCs/>
          <w:noProof/>
        </w:rPr>
        <w:t>）</w:t>
      </w:r>
      <w:r w:rsidRPr="001F5B79">
        <w:rPr>
          <w:rFonts w:hint="eastAsia"/>
          <w:noProof/>
        </w:rPr>
        <w:t>是布鲁克林的一名自由撰稿人和记者，主要从事土地、能源和环境方面的工作。她的文章曾刊登在《纽约客》、《哈珀》、《滚石》、《纽约时报》、《卫报》、《新共和》和《国家》上。</w:t>
      </w:r>
      <w:r>
        <w:rPr>
          <w:rFonts w:hint="eastAsia"/>
          <w:noProof/>
        </w:rPr>
        <w:t>奥德丽亚</w:t>
      </w:r>
      <w:r w:rsidRPr="001F5B79">
        <w:rPr>
          <w:rFonts w:hint="eastAsia"/>
          <w:noProof/>
        </w:rPr>
        <w:t>是《我们需要的世界》（</w:t>
      </w:r>
      <w:r w:rsidRPr="001F5B79">
        <w:rPr>
          <w:rFonts w:hint="eastAsia"/>
          <w:i/>
          <w:iCs/>
          <w:noProof/>
        </w:rPr>
        <w:t>The World We Need</w:t>
      </w:r>
      <w:r w:rsidRPr="001F5B79">
        <w:rPr>
          <w:rFonts w:hint="eastAsia"/>
          <w:noProof/>
        </w:rPr>
        <w:t>）一书的编辑，也是《解放土地》（</w:t>
      </w:r>
      <w:r w:rsidRPr="001F5B79">
        <w:rPr>
          <w:rFonts w:hint="eastAsia"/>
          <w:i/>
          <w:iCs/>
          <w:noProof/>
        </w:rPr>
        <w:t>Free The Land</w:t>
      </w:r>
      <w:r w:rsidRPr="001F5B79">
        <w:rPr>
          <w:rFonts w:hint="eastAsia"/>
          <w:noProof/>
        </w:rPr>
        <w:t>）一书的作者。她是纽约大学亚太</w:t>
      </w:r>
      <w:r w:rsidRPr="001F5B79">
        <w:rPr>
          <w:rFonts w:hint="eastAsia"/>
          <w:noProof/>
        </w:rPr>
        <w:t>/</w:t>
      </w:r>
      <w:r w:rsidRPr="001F5B79">
        <w:rPr>
          <w:rFonts w:hint="eastAsia"/>
          <w:noProof/>
        </w:rPr>
        <w:t>美洲研究所的访问学者，曾任</w:t>
      </w:r>
      <w:r w:rsidRPr="001F5B79">
        <w:rPr>
          <w:rFonts w:hint="eastAsia"/>
          <w:noProof/>
        </w:rPr>
        <w:t>2022</w:t>
      </w:r>
      <w:r w:rsidRPr="001F5B79">
        <w:rPr>
          <w:rFonts w:hint="eastAsia"/>
          <w:noProof/>
        </w:rPr>
        <w:t>麦克道尔研究员。</w:t>
      </w:r>
    </w:p>
    <w:p w14:paraId="314BA870" w14:textId="77777777" w:rsidR="009E27EE" w:rsidRDefault="009E27EE">
      <w:pPr>
        <w:widowControl/>
        <w:shd w:val="clear" w:color="auto" w:fill="FFFFFF"/>
        <w:rPr>
          <w:kern w:val="0"/>
          <w:szCs w:val="21"/>
        </w:rPr>
      </w:pPr>
    </w:p>
    <w:p w14:paraId="08DE7AC0" w14:textId="77777777" w:rsidR="007D7D77" w:rsidRDefault="007D7D77">
      <w:pPr>
        <w:widowControl/>
        <w:shd w:val="clear" w:color="auto" w:fill="FFFFFF"/>
        <w:rPr>
          <w:b/>
          <w:kern w:val="0"/>
          <w:szCs w:val="21"/>
        </w:rPr>
      </w:pPr>
      <w:r>
        <w:rPr>
          <w:rFonts w:hint="eastAsia"/>
          <w:b/>
          <w:kern w:val="0"/>
          <w:szCs w:val="21"/>
        </w:rPr>
        <w:lastRenderedPageBreak/>
        <w:t>目录：</w:t>
      </w:r>
    </w:p>
    <w:p w14:paraId="5DB6E36C" w14:textId="77777777" w:rsidR="007D7D77" w:rsidRDefault="007D7D77">
      <w:pPr>
        <w:widowControl/>
        <w:shd w:val="clear" w:color="auto" w:fill="FFFFFF"/>
        <w:rPr>
          <w:b/>
          <w:kern w:val="0"/>
          <w:szCs w:val="21"/>
        </w:rPr>
      </w:pPr>
    </w:p>
    <w:p w14:paraId="15366DF2" w14:textId="0170C9AA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>第一部分</w:t>
      </w:r>
      <w:r w:rsidRPr="007D7D77">
        <w:rPr>
          <w:rFonts w:hint="eastAsia"/>
          <w:kern w:val="0"/>
          <w:szCs w:val="21"/>
        </w:rPr>
        <w:t>：</w:t>
      </w:r>
      <w:r w:rsidRPr="007D7D77">
        <w:rPr>
          <w:rFonts w:hint="eastAsia"/>
          <w:kern w:val="0"/>
          <w:szCs w:val="21"/>
        </w:rPr>
        <w:t>土地所有权</w:t>
      </w:r>
    </w:p>
    <w:p w14:paraId="64248E37" w14:textId="32816364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1. </w:t>
      </w:r>
      <w:r w:rsidRPr="007D7D77">
        <w:rPr>
          <w:rFonts w:hint="eastAsia"/>
          <w:kern w:val="0"/>
          <w:szCs w:val="21"/>
        </w:rPr>
        <w:t>谁拥有这块土地</w:t>
      </w:r>
      <w:r w:rsidRPr="007D7D77">
        <w:rPr>
          <w:rFonts w:hint="eastAsia"/>
          <w:kern w:val="0"/>
          <w:szCs w:val="21"/>
        </w:rPr>
        <w:t>?</w:t>
      </w:r>
    </w:p>
    <w:p w14:paraId="6970C1C0" w14:textId="44C93A24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2. </w:t>
      </w:r>
      <w:r w:rsidRPr="007D7D77">
        <w:rPr>
          <w:rFonts w:hint="eastAsia"/>
          <w:kern w:val="0"/>
          <w:szCs w:val="21"/>
        </w:rPr>
        <w:t>剥夺</w:t>
      </w:r>
    </w:p>
    <w:p w14:paraId="25C5C090" w14:textId="4424D40F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3. </w:t>
      </w:r>
      <w:r w:rsidRPr="007D7D77">
        <w:rPr>
          <w:rFonts w:hint="eastAsia"/>
          <w:kern w:val="0"/>
          <w:szCs w:val="21"/>
        </w:rPr>
        <w:t>黑土地</w:t>
      </w:r>
    </w:p>
    <w:p w14:paraId="2E7917AD" w14:textId="77777777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4. </w:t>
      </w:r>
      <w:r w:rsidRPr="007D7D77">
        <w:rPr>
          <w:rFonts w:hint="eastAsia"/>
          <w:kern w:val="0"/>
          <w:szCs w:val="21"/>
        </w:rPr>
        <w:t>合作进取</w:t>
      </w:r>
    </w:p>
    <w:p w14:paraId="768E06A2" w14:textId="0AC3F10A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>第二部分</w:t>
      </w:r>
      <w:r w:rsidRPr="007D7D77">
        <w:rPr>
          <w:rFonts w:hint="eastAsia"/>
          <w:kern w:val="0"/>
          <w:szCs w:val="21"/>
        </w:rPr>
        <w:t>：</w:t>
      </w:r>
      <w:r w:rsidRPr="007D7D77">
        <w:rPr>
          <w:rFonts w:hint="eastAsia"/>
          <w:kern w:val="0"/>
          <w:szCs w:val="21"/>
        </w:rPr>
        <w:t>城市</w:t>
      </w:r>
    </w:p>
    <w:p w14:paraId="41A17D4C" w14:textId="1111E4F7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5. </w:t>
      </w:r>
      <w:r w:rsidRPr="007D7D77">
        <w:rPr>
          <w:rFonts w:hint="eastAsia"/>
          <w:kern w:val="0"/>
          <w:szCs w:val="21"/>
        </w:rPr>
        <w:t>纽约市</w:t>
      </w:r>
    </w:p>
    <w:p w14:paraId="6B509D9B" w14:textId="205DF279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6. </w:t>
      </w:r>
      <w:r w:rsidRPr="007D7D77">
        <w:rPr>
          <w:rFonts w:hint="eastAsia"/>
          <w:kern w:val="0"/>
          <w:szCs w:val="21"/>
        </w:rPr>
        <w:t>社区土地信托</w:t>
      </w:r>
    </w:p>
    <w:p w14:paraId="0EBB2AB7" w14:textId="5D7E29EF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>第三部分</w:t>
      </w:r>
      <w:r w:rsidRPr="007D7D77">
        <w:rPr>
          <w:rFonts w:hint="eastAsia"/>
          <w:kern w:val="0"/>
          <w:szCs w:val="21"/>
        </w:rPr>
        <w:t>：</w:t>
      </w:r>
      <w:r w:rsidRPr="007D7D77">
        <w:rPr>
          <w:rFonts w:hint="eastAsia"/>
          <w:kern w:val="0"/>
          <w:szCs w:val="21"/>
        </w:rPr>
        <w:t>环境</w:t>
      </w:r>
    </w:p>
    <w:p w14:paraId="3D625512" w14:textId="77777777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7. </w:t>
      </w:r>
      <w:r w:rsidRPr="007D7D77">
        <w:rPr>
          <w:rFonts w:hint="eastAsia"/>
          <w:kern w:val="0"/>
          <w:szCs w:val="21"/>
        </w:rPr>
        <w:t>保护和公共资源</w:t>
      </w:r>
      <w:bookmarkStart w:id="6" w:name="_GoBack"/>
      <w:bookmarkEnd w:id="6"/>
    </w:p>
    <w:p w14:paraId="00665BED" w14:textId="6A7DB9AF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8. </w:t>
      </w:r>
      <w:r w:rsidRPr="007D7D77">
        <w:rPr>
          <w:rFonts w:hint="eastAsia"/>
          <w:kern w:val="0"/>
          <w:szCs w:val="21"/>
        </w:rPr>
        <w:t>公共土地</w:t>
      </w:r>
    </w:p>
    <w:p w14:paraId="71E1320A" w14:textId="77777777" w:rsidR="007D7D77" w:rsidRPr="007D7D77" w:rsidRDefault="007D7D77" w:rsidP="007D7D77">
      <w:pPr>
        <w:widowControl/>
        <w:shd w:val="clear" w:color="auto" w:fill="FFFFFF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 xml:space="preserve">9. </w:t>
      </w:r>
      <w:r w:rsidRPr="007D7D77">
        <w:rPr>
          <w:rFonts w:hint="eastAsia"/>
          <w:kern w:val="0"/>
          <w:szCs w:val="21"/>
        </w:rPr>
        <w:t>气候与环境正义</w:t>
      </w:r>
    </w:p>
    <w:p w14:paraId="101F35A4" w14:textId="6F8304BD" w:rsidR="007D7D77" w:rsidRPr="007D7D77" w:rsidRDefault="007D7D77" w:rsidP="007D7D77">
      <w:pPr>
        <w:widowControl/>
        <w:shd w:val="clear" w:color="auto" w:fill="FFFFFF"/>
        <w:rPr>
          <w:kern w:val="0"/>
          <w:szCs w:val="21"/>
        </w:rPr>
      </w:pPr>
      <w:r w:rsidRPr="007D7D77">
        <w:rPr>
          <w:rFonts w:hint="eastAsia"/>
          <w:kern w:val="0"/>
          <w:szCs w:val="21"/>
        </w:rPr>
        <w:t>结论</w:t>
      </w:r>
    </w:p>
    <w:p w14:paraId="1059B662" w14:textId="77777777" w:rsidR="007D7D77" w:rsidRPr="007D7D77" w:rsidRDefault="007D7D77" w:rsidP="007D7D77">
      <w:pPr>
        <w:widowControl/>
        <w:shd w:val="clear" w:color="auto" w:fill="FFFFFF"/>
        <w:rPr>
          <w:kern w:val="0"/>
          <w:szCs w:val="21"/>
        </w:rPr>
      </w:pPr>
    </w:p>
    <w:p w14:paraId="002EBD56" w14:textId="18598416" w:rsidR="009B4E39" w:rsidRPr="00470BB5" w:rsidRDefault="009B4E39" w:rsidP="007D7D77">
      <w:pPr>
        <w:widowControl/>
        <w:shd w:val="clear" w:color="auto" w:fill="FFFFFF"/>
        <w:rPr>
          <w:b/>
          <w:kern w:val="0"/>
          <w:szCs w:val="21"/>
        </w:rPr>
      </w:pPr>
      <w:r w:rsidRPr="00470BB5">
        <w:rPr>
          <w:rFonts w:hint="eastAsia"/>
          <w:b/>
          <w:kern w:val="0"/>
          <w:szCs w:val="21"/>
        </w:rPr>
        <w:t>媒体</w:t>
      </w:r>
      <w:r w:rsidR="00470BB5">
        <w:rPr>
          <w:rFonts w:hint="eastAsia"/>
          <w:b/>
          <w:kern w:val="0"/>
          <w:szCs w:val="21"/>
        </w:rPr>
        <w:t>评价</w:t>
      </w:r>
      <w:r w:rsidRPr="00470BB5">
        <w:rPr>
          <w:rFonts w:hint="eastAsia"/>
          <w:b/>
          <w:kern w:val="0"/>
          <w:szCs w:val="21"/>
        </w:rPr>
        <w:t>：</w:t>
      </w:r>
    </w:p>
    <w:p w14:paraId="69B22ECA" w14:textId="77777777" w:rsidR="009B4E39" w:rsidRDefault="009B4E39">
      <w:pPr>
        <w:widowControl/>
        <w:shd w:val="clear" w:color="auto" w:fill="FFFFFF"/>
        <w:rPr>
          <w:kern w:val="0"/>
          <w:szCs w:val="21"/>
        </w:rPr>
      </w:pPr>
    </w:p>
    <w:p w14:paraId="30BBDC60" w14:textId="326E2A20" w:rsidR="007D7D77" w:rsidRPr="007D7D77" w:rsidRDefault="007D7D77" w:rsidP="007D7D77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>“在这本</w:t>
      </w:r>
      <w:r>
        <w:rPr>
          <w:rFonts w:hint="eastAsia"/>
          <w:kern w:val="0"/>
          <w:szCs w:val="21"/>
        </w:rPr>
        <w:t>对美国土地所有权的探索中，</w:t>
      </w:r>
      <w:r w:rsidRPr="007D7D77">
        <w:rPr>
          <w:rFonts w:hint="eastAsia"/>
          <w:kern w:val="0"/>
          <w:szCs w:val="21"/>
        </w:rPr>
        <w:t>林出色地展示了私有财产的话题有多复杂……通过这个及时、敏锐、聪明、极其重要的调查，林证明了自己是一个值得关注的作家。”</w:t>
      </w:r>
    </w:p>
    <w:p w14:paraId="1E2DCD62" w14:textId="55F6475C" w:rsidR="007D7D77" w:rsidRPr="007D7D77" w:rsidRDefault="007D7D77" w:rsidP="007D7D77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——《书目》星级评论（</w:t>
      </w:r>
      <w:r w:rsidRPr="007D7D77">
        <w:rPr>
          <w:i/>
          <w:kern w:val="0"/>
          <w:szCs w:val="21"/>
        </w:rPr>
        <w:t>Booklist</w:t>
      </w:r>
      <w:r>
        <w:rPr>
          <w:kern w:val="0"/>
          <w:szCs w:val="21"/>
        </w:rPr>
        <w:t>,</w:t>
      </w:r>
      <w:r>
        <w:rPr>
          <w:kern w:val="0"/>
          <w:szCs w:val="21"/>
        </w:rPr>
        <w:t xml:space="preserve"> </w:t>
      </w:r>
      <w:r w:rsidRPr="007D7D77">
        <w:rPr>
          <w:kern w:val="0"/>
          <w:szCs w:val="21"/>
        </w:rPr>
        <w:t>starred</w:t>
      </w:r>
      <w:r>
        <w:rPr>
          <w:rFonts w:hint="eastAsia"/>
          <w:kern w:val="0"/>
          <w:szCs w:val="21"/>
        </w:rPr>
        <w:t>）</w:t>
      </w:r>
    </w:p>
    <w:p w14:paraId="30DD5793" w14:textId="77777777" w:rsidR="007D7D77" w:rsidRDefault="007D7D77" w:rsidP="007D7D77">
      <w:pPr>
        <w:widowControl/>
        <w:shd w:val="clear" w:color="auto" w:fill="FFFFFF"/>
        <w:ind w:firstLineChars="200" w:firstLine="420"/>
        <w:rPr>
          <w:kern w:val="0"/>
          <w:szCs w:val="21"/>
        </w:rPr>
      </w:pPr>
    </w:p>
    <w:p w14:paraId="4A432C63" w14:textId="4D4A020D" w:rsidR="007D7D77" w:rsidRPr="007D7D77" w:rsidRDefault="007D7D77" w:rsidP="007D7D77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  <w:r w:rsidRPr="007D7D77">
        <w:rPr>
          <w:rFonts w:hint="eastAsia"/>
          <w:kern w:val="0"/>
          <w:szCs w:val="21"/>
        </w:rPr>
        <w:t>“奥德丽亚·林的著作《解放土地》气势磅礴，极富煽动性，阐明了美国人关于土地所有权的观念是如何导致社会不公的……</w:t>
      </w:r>
      <w:r>
        <w:rPr>
          <w:rFonts w:hint="eastAsia"/>
          <w:kern w:val="0"/>
          <w:szCs w:val="21"/>
        </w:rPr>
        <w:t>林</w:t>
      </w:r>
      <w:r w:rsidRPr="007D7D77">
        <w:rPr>
          <w:rFonts w:hint="eastAsia"/>
          <w:kern w:val="0"/>
          <w:szCs w:val="21"/>
        </w:rPr>
        <w:t>对这些问题进行了长期而深入的思考，她的研究将她带到了土著保留地、波多黎各、摇摇欲坠的纽约市社区以及明尼苏达州和</w:t>
      </w:r>
      <w:proofErr w:type="gramStart"/>
      <w:r w:rsidRPr="007D7D77">
        <w:rPr>
          <w:rFonts w:hint="eastAsia"/>
          <w:kern w:val="0"/>
          <w:szCs w:val="21"/>
        </w:rPr>
        <w:t>佐治亚州</w:t>
      </w:r>
      <w:proofErr w:type="gramEnd"/>
      <w:r w:rsidRPr="007D7D77">
        <w:rPr>
          <w:rFonts w:hint="eastAsia"/>
          <w:kern w:val="0"/>
          <w:szCs w:val="21"/>
        </w:rPr>
        <w:t>的雄心勃勃的社区。她与人们的会面和采访，探索了思考土地所有权的不同方式，这是一本引人入胜的读物。”</w:t>
      </w:r>
    </w:p>
    <w:p w14:paraId="2B3D9327" w14:textId="6A17DF45" w:rsidR="007D7D77" w:rsidRDefault="007D7D77" w:rsidP="007D7D77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kern w:val="0"/>
          <w:szCs w:val="21"/>
        </w:rPr>
        <w:t>——</w:t>
      </w:r>
      <w:r>
        <w:rPr>
          <w:kern w:val="0"/>
          <w:szCs w:val="21"/>
        </w:rPr>
        <w:t>《书页》星级评论（</w:t>
      </w:r>
      <w:proofErr w:type="spellStart"/>
      <w:r w:rsidRPr="007D7D77">
        <w:rPr>
          <w:i/>
          <w:kern w:val="0"/>
          <w:szCs w:val="21"/>
        </w:rPr>
        <w:t>BookPage</w:t>
      </w:r>
      <w:proofErr w:type="spellEnd"/>
      <w:r>
        <w:rPr>
          <w:kern w:val="0"/>
          <w:szCs w:val="21"/>
        </w:rPr>
        <w:t xml:space="preserve">, </w:t>
      </w:r>
      <w:r w:rsidRPr="007D7D77">
        <w:rPr>
          <w:kern w:val="0"/>
          <w:szCs w:val="21"/>
        </w:rPr>
        <w:t>starred</w:t>
      </w:r>
      <w:r>
        <w:rPr>
          <w:kern w:val="0"/>
          <w:szCs w:val="21"/>
        </w:rPr>
        <w:t>）</w:t>
      </w:r>
    </w:p>
    <w:p w14:paraId="7442FE41" w14:textId="77777777" w:rsidR="007D7D77" w:rsidRDefault="007D7D77" w:rsidP="007D7D77">
      <w:pPr>
        <w:widowControl/>
        <w:shd w:val="clear" w:color="auto" w:fill="FFFFFF"/>
        <w:ind w:firstLineChars="200" w:firstLine="420"/>
        <w:rPr>
          <w:rFonts w:hint="eastAsia"/>
          <w:kern w:val="0"/>
          <w:szCs w:val="21"/>
        </w:rPr>
      </w:pPr>
    </w:p>
    <w:p w14:paraId="26B00081" w14:textId="5F22AF0C" w:rsidR="009B4E39" w:rsidRDefault="009B4E39" w:rsidP="007D7D77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</w:t>
      </w:r>
      <w:r w:rsidRPr="009B4E39">
        <w:rPr>
          <w:rFonts w:hint="eastAsia"/>
          <w:kern w:val="0"/>
          <w:szCs w:val="21"/>
        </w:rPr>
        <w:t>解放土地》是一本宏伟而</w:t>
      </w:r>
      <w:r>
        <w:rPr>
          <w:rFonts w:hint="eastAsia"/>
          <w:kern w:val="0"/>
          <w:szCs w:val="21"/>
        </w:rPr>
        <w:t>条理清晰</w:t>
      </w:r>
      <w:r w:rsidRPr="009B4E39">
        <w:rPr>
          <w:rFonts w:hint="eastAsia"/>
          <w:kern w:val="0"/>
          <w:szCs w:val="21"/>
        </w:rPr>
        <w:t>的著作，对谁拥有这片土地</w:t>
      </w:r>
      <w:r>
        <w:rPr>
          <w:rFonts w:hint="eastAsia"/>
          <w:kern w:val="0"/>
          <w:szCs w:val="21"/>
        </w:rPr>
        <w:t>以及</w:t>
      </w:r>
      <w:r w:rsidRPr="009B4E39">
        <w:rPr>
          <w:rFonts w:hint="eastAsia"/>
          <w:kern w:val="0"/>
          <w:szCs w:val="21"/>
        </w:rPr>
        <w:t>谁有权控制它</w:t>
      </w:r>
      <w:r>
        <w:rPr>
          <w:rFonts w:hint="eastAsia"/>
          <w:kern w:val="0"/>
          <w:szCs w:val="21"/>
        </w:rPr>
        <w:t>这一</w:t>
      </w:r>
      <w:r w:rsidRPr="009B4E39">
        <w:rPr>
          <w:rFonts w:hint="eastAsia"/>
          <w:kern w:val="0"/>
          <w:szCs w:val="21"/>
        </w:rPr>
        <w:t>北美生活的核心问题之一提供了全新的见解。奥德丽亚</w:t>
      </w:r>
      <w:r>
        <w:rPr>
          <w:rFonts w:hint="eastAsia"/>
          <w:kern w:val="0"/>
          <w:szCs w:val="21"/>
        </w:rPr>
        <w:t>·</w:t>
      </w:r>
      <w:r w:rsidRPr="009B4E39">
        <w:rPr>
          <w:rFonts w:hint="eastAsia"/>
          <w:kern w:val="0"/>
          <w:szCs w:val="21"/>
        </w:rPr>
        <w:t>林通过亲切、快速和精心报道的叙事，为她的历史提供了依据。面对迫在眉睫的危机，</w:t>
      </w:r>
      <w:r>
        <w:rPr>
          <w:rFonts w:hint="eastAsia"/>
          <w:kern w:val="0"/>
          <w:szCs w:val="21"/>
        </w:rPr>
        <w:t>作者</w:t>
      </w:r>
      <w:r w:rsidRPr="009B4E39">
        <w:rPr>
          <w:rFonts w:hint="eastAsia"/>
          <w:kern w:val="0"/>
          <w:szCs w:val="21"/>
        </w:rPr>
        <w:t>为每个人都能茁壮成长的未来带来了来之不易的希望</w:t>
      </w:r>
      <w:r>
        <w:rPr>
          <w:rFonts w:hint="eastAsia"/>
          <w:kern w:val="0"/>
          <w:szCs w:val="21"/>
        </w:rPr>
        <w:t>”</w:t>
      </w:r>
      <w:r w:rsidRPr="009B4E39">
        <w:rPr>
          <w:rFonts w:hint="eastAsia"/>
          <w:kern w:val="0"/>
          <w:szCs w:val="21"/>
        </w:rPr>
        <w:t>。</w:t>
      </w:r>
    </w:p>
    <w:p w14:paraId="647D308B" w14:textId="4073DD6C" w:rsidR="009B4E39" w:rsidRPr="009B4E39" w:rsidRDefault="009B4E39" w:rsidP="009B4E39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470BB5">
        <w:rPr>
          <w:rFonts w:hint="eastAsia"/>
          <w:kern w:val="0"/>
          <w:szCs w:val="21"/>
        </w:rPr>
        <w:t>杰西卡·古多（</w:t>
      </w:r>
      <w:r w:rsidR="00470BB5" w:rsidRPr="009B4E39">
        <w:rPr>
          <w:rFonts w:hint="eastAsia"/>
          <w:kern w:val="0"/>
          <w:szCs w:val="21"/>
        </w:rPr>
        <w:t xml:space="preserve">Jessica </w:t>
      </w:r>
      <w:proofErr w:type="spellStart"/>
      <w:r w:rsidR="00470BB5" w:rsidRPr="009B4E39">
        <w:rPr>
          <w:rFonts w:hint="eastAsia"/>
          <w:kern w:val="0"/>
          <w:szCs w:val="21"/>
        </w:rPr>
        <w:t>Goudeau</w:t>
      </w:r>
      <w:proofErr w:type="spellEnd"/>
      <w:r w:rsidR="00470BB5">
        <w:rPr>
          <w:rFonts w:hint="eastAsia"/>
          <w:kern w:val="0"/>
          <w:szCs w:val="21"/>
        </w:rPr>
        <w:t>）</w:t>
      </w:r>
      <w:r w:rsidRPr="009B4E39">
        <w:rPr>
          <w:rFonts w:hint="eastAsia"/>
          <w:kern w:val="0"/>
          <w:szCs w:val="21"/>
        </w:rPr>
        <w:t>，</w:t>
      </w:r>
      <w:r w:rsidR="00470BB5">
        <w:rPr>
          <w:rFonts w:hint="eastAsia"/>
          <w:kern w:val="0"/>
          <w:szCs w:val="21"/>
        </w:rPr>
        <w:t>《封锁线之后》（</w:t>
      </w:r>
      <w:r w:rsidR="00470BB5" w:rsidRPr="009B4E39">
        <w:rPr>
          <w:i/>
          <w:iCs/>
          <w:kern w:val="0"/>
          <w:szCs w:val="21"/>
        </w:rPr>
        <w:t>After The Last Border</w:t>
      </w:r>
      <w:r w:rsidR="00470BB5">
        <w:rPr>
          <w:rFonts w:hint="eastAsia"/>
          <w:kern w:val="0"/>
          <w:szCs w:val="21"/>
        </w:rPr>
        <w:t>）</w:t>
      </w:r>
      <w:r w:rsidRPr="009B4E39">
        <w:rPr>
          <w:rFonts w:hint="eastAsia"/>
          <w:kern w:val="0"/>
          <w:szCs w:val="21"/>
        </w:rPr>
        <w:t>的作者，</w:t>
      </w:r>
      <w:r w:rsidR="00470BB5" w:rsidRPr="00470BB5">
        <w:rPr>
          <w:rFonts w:hint="eastAsia"/>
          <w:kern w:val="0"/>
          <w:szCs w:val="21"/>
        </w:rPr>
        <w:t>J</w:t>
      </w:r>
      <w:r w:rsidR="00470BB5" w:rsidRPr="00470BB5">
        <w:rPr>
          <w:rFonts w:hint="eastAsia"/>
          <w:kern w:val="0"/>
          <w:szCs w:val="21"/>
        </w:rPr>
        <w:t>·安东尼·卢卡斯</w:t>
      </w:r>
      <w:r w:rsidR="00470BB5">
        <w:rPr>
          <w:rFonts w:hint="eastAsia"/>
          <w:kern w:val="0"/>
          <w:szCs w:val="21"/>
        </w:rPr>
        <w:t>（</w:t>
      </w:r>
      <w:r w:rsidR="00470BB5" w:rsidRPr="009B4E39">
        <w:rPr>
          <w:kern w:val="0"/>
          <w:szCs w:val="21"/>
        </w:rPr>
        <w:t>J Anthony Lukas</w:t>
      </w:r>
      <w:r w:rsidR="00470BB5">
        <w:rPr>
          <w:rFonts w:hint="eastAsia"/>
          <w:kern w:val="0"/>
          <w:szCs w:val="21"/>
        </w:rPr>
        <w:t>）</w:t>
      </w:r>
      <w:r w:rsidRPr="009B4E39">
        <w:rPr>
          <w:rFonts w:hint="eastAsia"/>
          <w:kern w:val="0"/>
          <w:szCs w:val="21"/>
        </w:rPr>
        <w:t>图书奖得主</w:t>
      </w:r>
    </w:p>
    <w:p w14:paraId="31BC3484" w14:textId="77777777" w:rsidR="009B4E39" w:rsidRPr="009B4E39" w:rsidRDefault="009B4E39" w:rsidP="009B4E39">
      <w:pPr>
        <w:widowControl/>
        <w:shd w:val="clear" w:color="auto" w:fill="FFFFFF"/>
        <w:rPr>
          <w:kern w:val="0"/>
          <w:szCs w:val="21"/>
        </w:rPr>
      </w:pPr>
    </w:p>
    <w:p w14:paraId="1C3774A3" w14:textId="15661A4C" w:rsidR="009B4E39" w:rsidRDefault="009B4E39" w:rsidP="009B4E39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</w:t>
      </w:r>
      <w:r w:rsidRPr="009B4E39">
        <w:rPr>
          <w:rFonts w:hint="eastAsia"/>
          <w:kern w:val="0"/>
          <w:szCs w:val="21"/>
        </w:rPr>
        <w:t>解放土地》是一本</w:t>
      </w:r>
      <w:r>
        <w:rPr>
          <w:rFonts w:hint="eastAsia"/>
          <w:kern w:val="0"/>
          <w:szCs w:val="21"/>
        </w:rPr>
        <w:t>极好</w:t>
      </w:r>
      <w:r w:rsidRPr="009B4E39">
        <w:rPr>
          <w:rFonts w:hint="eastAsia"/>
          <w:kern w:val="0"/>
          <w:szCs w:val="21"/>
        </w:rPr>
        <w:t>的书。</w:t>
      </w:r>
      <w:r>
        <w:rPr>
          <w:rFonts w:hint="eastAsia"/>
          <w:kern w:val="0"/>
          <w:szCs w:val="21"/>
        </w:rPr>
        <w:t>作者</w:t>
      </w:r>
      <w:r w:rsidRPr="009B4E39">
        <w:rPr>
          <w:rFonts w:hint="eastAsia"/>
          <w:kern w:val="0"/>
          <w:szCs w:val="21"/>
        </w:rPr>
        <w:t>将历史、法律和真实的创新与抵抗故事交织在一起，提醒我们集中和利益驱动的土地所有权现状并非一成不变，</w:t>
      </w:r>
      <w:r>
        <w:rPr>
          <w:rFonts w:hint="eastAsia"/>
          <w:kern w:val="0"/>
          <w:szCs w:val="21"/>
        </w:rPr>
        <w:t>激发我们的</w:t>
      </w:r>
      <w:r w:rsidRPr="009B4E39">
        <w:rPr>
          <w:rFonts w:hint="eastAsia"/>
          <w:kern w:val="0"/>
          <w:szCs w:val="21"/>
        </w:rPr>
        <w:t>想象力。这本书是一张通往其他更好的共同生活方式的地图，让我们共享养育我们的地球</w:t>
      </w:r>
      <w:r>
        <w:rPr>
          <w:rFonts w:hint="eastAsia"/>
          <w:kern w:val="0"/>
          <w:szCs w:val="21"/>
        </w:rPr>
        <w:t>”</w:t>
      </w:r>
      <w:r w:rsidRPr="009B4E39">
        <w:rPr>
          <w:rFonts w:hint="eastAsia"/>
          <w:kern w:val="0"/>
          <w:szCs w:val="21"/>
        </w:rPr>
        <w:t>。</w:t>
      </w:r>
    </w:p>
    <w:p w14:paraId="1FABBF4D" w14:textId="11BD7639" w:rsidR="009B4E39" w:rsidRPr="009B4E39" w:rsidRDefault="009B4E39" w:rsidP="009B4E39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470BB5" w:rsidRPr="00470BB5">
        <w:rPr>
          <w:rFonts w:hint="eastAsia"/>
          <w:kern w:val="0"/>
          <w:szCs w:val="21"/>
        </w:rPr>
        <w:t>阿斯特拉·泰勒</w:t>
      </w:r>
      <w:r w:rsidR="00470BB5">
        <w:rPr>
          <w:rFonts w:hint="eastAsia"/>
          <w:kern w:val="0"/>
          <w:szCs w:val="21"/>
        </w:rPr>
        <w:t>（</w:t>
      </w:r>
      <w:r w:rsidR="00470BB5" w:rsidRPr="009B4E39">
        <w:rPr>
          <w:kern w:val="0"/>
          <w:szCs w:val="21"/>
        </w:rPr>
        <w:t>Astra Taylor</w:t>
      </w:r>
      <w:r w:rsidR="00470BB5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</w:t>
      </w:r>
      <w:r w:rsidR="00470BB5">
        <w:rPr>
          <w:rFonts w:hint="eastAsia"/>
          <w:kern w:val="0"/>
          <w:szCs w:val="21"/>
        </w:rPr>
        <w:t>《</w:t>
      </w:r>
      <w:r w:rsidR="00470BB5" w:rsidRPr="00470BB5">
        <w:rPr>
          <w:rFonts w:hint="eastAsia"/>
          <w:kern w:val="0"/>
          <w:szCs w:val="21"/>
        </w:rPr>
        <w:t>不安全的时代</w:t>
      </w:r>
      <w:r w:rsidR="00470BB5">
        <w:rPr>
          <w:rFonts w:hint="eastAsia"/>
          <w:kern w:val="0"/>
          <w:szCs w:val="21"/>
        </w:rPr>
        <w:t>：</w:t>
      </w:r>
      <w:r w:rsidR="00470BB5" w:rsidRPr="00470BB5">
        <w:rPr>
          <w:rFonts w:hint="eastAsia"/>
          <w:kern w:val="0"/>
          <w:szCs w:val="21"/>
        </w:rPr>
        <w:t>当一切都分崩离析的时候</w:t>
      </w:r>
      <w:r w:rsidR="00470BB5">
        <w:rPr>
          <w:rFonts w:hint="eastAsia"/>
          <w:kern w:val="0"/>
          <w:szCs w:val="21"/>
        </w:rPr>
        <w:t>我们</w:t>
      </w:r>
      <w:r w:rsidR="00470BB5" w:rsidRPr="00470BB5">
        <w:rPr>
          <w:rFonts w:hint="eastAsia"/>
          <w:kern w:val="0"/>
          <w:szCs w:val="21"/>
        </w:rPr>
        <w:t>走到一起</w:t>
      </w:r>
      <w:r w:rsidR="00470BB5">
        <w:rPr>
          <w:rFonts w:hint="eastAsia"/>
          <w:kern w:val="0"/>
          <w:szCs w:val="21"/>
        </w:rPr>
        <w:t>》（</w:t>
      </w:r>
      <w:r w:rsidR="00470BB5" w:rsidRPr="009B4E39">
        <w:rPr>
          <w:i/>
          <w:iCs/>
          <w:kern w:val="0"/>
          <w:szCs w:val="21"/>
        </w:rPr>
        <w:t>The Age of Insecurity: Coming Together as Things Fall Apart</w:t>
      </w:r>
      <w:r w:rsidR="00470BB5">
        <w:rPr>
          <w:rFonts w:hint="eastAsia"/>
          <w:kern w:val="0"/>
          <w:szCs w:val="21"/>
        </w:rPr>
        <w:t>）</w:t>
      </w:r>
      <w:r w:rsidRPr="009B4E39">
        <w:rPr>
          <w:rFonts w:hint="eastAsia"/>
          <w:kern w:val="0"/>
          <w:szCs w:val="21"/>
        </w:rPr>
        <w:t>作者</w:t>
      </w:r>
    </w:p>
    <w:p w14:paraId="1AD6B222" w14:textId="77777777" w:rsidR="009B4E39" w:rsidRPr="009B4E39" w:rsidRDefault="009B4E39" w:rsidP="009B4E39">
      <w:pPr>
        <w:widowControl/>
        <w:shd w:val="clear" w:color="auto" w:fill="FFFFFF"/>
        <w:rPr>
          <w:kern w:val="0"/>
          <w:szCs w:val="21"/>
        </w:rPr>
      </w:pPr>
    </w:p>
    <w:p w14:paraId="338DEAFC" w14:textId="77777777" w:rsidR="00470E47" w:rsidRDefault="009B4E39" w:rsidP="00470E47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“《</w:t>
      </w:r>
      <w:r w:rsidRPr="009B4E39">
        <w:rPr>
          <w:rFonts w:hint="eastAsia"/>
          <w:kern w:val="0"/>
          <w:szCs w:val="21"/>
        </w:rPr>
        <w:t>解放土地》是一本雄心勃勃的好书，不仅让读者更全面地了解谁真正拥有我们赖以生存的土地，还阐明了导致这种所有权的结构性力量。这本书尤为重要的一点是其广阔的篇幅和规模</w:t>
      </w:r>
      <w:r w:rsidR="00470E47">
        <w:rPr>
          <w:rFonts w:hint="eastAsia"/>
          <w:kern w:val="0"/>
          <w:szCs w:val="21"/>
        </w:rPr>
        <w:t>，作者</w:t>
      </w:r>
      <w:r w:rsidRPr="009B4E39">
        <w:rPr>
          <w:rFonts w:hint="eastAsia"/>
          <w:kern w:val="0"/>
          <w:szCs w:val="21"/>
        </w:rPr>
        <w:t>带着我们</w:t>
      </w:r>
      <w:r w:rsidR="00470E47">
        <w:rPr>
          <w:rFonts w:hint="eastAsia"/>
          <w:kern w:val="0"/>
          <w:szCs w:val="21"/>
        </w:rPr>
        <w:t>一路</w:t>
      </w:r>
      <w:r w:rsidRPr="009B4E39">
        <w:rPr>
          <w:rFonts w:hint="eastAsia"/>
          <w:kern w:val="0"/>
          <w:szCs w:val="21"/>
        </w:rPr>
        <w:t>从中世纪的欧洲到现代的布鲁克林，从波多黎各到落基山脉，再到麦</w:t>
      </w:r>
      <w:r w:rsidRPr="009B4E39">
        <w:rPr>
          <w:rFonts w:hint="eastAsia"/>
          <w:kern w:val="0"/>
          <w:szCs w:val="21"/>
        </w:rPr>
        <w:lastRenderedPageBreak/>
        <w:t>克默里堡和站岩的抗议活动</w:t>
      </w:r>
      <w:r w:rsidR="00470E47">
        <w:rPr>
          <w:rFonts w:hint="eastAsia"/>
          <w:kern w:val="0"/>
          <w:szCs w:val="21"/>
        </w:rPr>
        <w:t>最后</w:t>
      </w:r>
      <w:r w:rsidRPr="009B4E39">
        <w:rPr>
          <w:rFonts w:hint="eastAsia"/>
          <w:kern w:val="0"/>
          <w:szCs w:val="21"/>
        </w:rPr>
        <w:t>又回到原点。在这些交织在一起的故事中，她向我们展示了土地如何成为财富和特权的</w:t>
      </w:r>
      <w:r w:rsidR="00470E47">
        <w:rPr>
          <w:rFonts w:hint="eastAsia"/>
          <w:kern w:val="0"/>
          <w:szCs w:val="21"/>
        </w:rPr>
        <w:t>决断者</w:t>
      </w:r>
      <w:r w:rsidRPr="009B4E39">
        <w:rPr>
          <w:rFonts w:hint="eastAsia"/>
          <w:kern w:val="0"/>
          <w:szCs w:val="21"/>
        </w:rPr>
        <w:t>，更重要的是</w:t>
      </w:r>
      <w:r w:rsidR="00470E47">
        <w:rPr>
          <w:rFonts w:hint="eastAsia"/>
          <w:kern w:val="0"/>
          <w:szCs w:val="21"/>
        </w:rPr>
        <w:t>，土地</w:t>
      </w:r>
      <w:r w:rsidRPr="009B4E39">
        <w:rPr>
          <w:rFonts w:hint="eastAsia"/>
          <w:kern w:val="0"/>
          <w:szCs w:val="21"/>
        </w:rPr>
        <w:t>为什么很重要。</w:t>
      </w:r>
      <w:r w:rsidR="00470E47">
        <w:rPr>
          <w:rFonts w:hint="eastAsia"/>
          <w:kern w:val="0"/>
          <w:szCs w:val="21"/>
        </w:rPr>
        <w:t>《</w:t>
      </w:r>
      <w:r w:rsidRPr="009B4E39">
        <w:rPr>
          <w:rFonts w:hint="eastAsia"/>
          <w:kern w:val="0"/>
          <w:szCs w:val="21"/>
        </w:rPr>
        <w:t>解放土地》是我们重新思考如何管理我们的土地所需要的号角，这是一个重要而令人兴奋的前景！</w:t>
      </w:r>
      <w:r w:rsidR="00470E47">
        <w:rPr>
          <w:rFonts w:hint="eastAsia"/>
          <w:kern w:val="0"/>
          <w:szCs w:val="21"/>
        </w:rPr>
        <w:t>”</w:t>
      </w:r>
    </w:p>
    <w:p w14:paraId="3C0A73CF" w14:textId="276FA923" w:rsidR="009B4E39" w:rsidRDefault="00470E47" w:rsidP="00470E47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470BB5" w:rsidRPr="00470BB5">
        <w:rPr>
          <w:rFonts w:hint="eastAsia"/>
          <w:kern w:val="0"/>
          <w:szCs w:val="21"/>
        </w:rPr>
        <w:t>林赛•布尔贡</w:t>
      </w:r>
      <w:r w:rsidR="00470BB5">
        <w:rPr>
          <w:rFonts w:hint="eastAsia"/>
          <w:kern w:val="0"/>
          <w:szCs w:val="21"/>
        </w:rPr>
        <w:t>（</w:t>
      </w:r>
      <w:proofErr w:type="spellStart"/>
      <w:r w:rsidR="00470BB5" w:rsidRPr="009B4E39">
        <w:rPr>
          <w:rFonts w:hint="eastAsia"/>
          <w:kern w:val="0"/>
          <w:szCs w:val="21"/>
        </w:rPr>
        <w:t>Lyndsie</w:t>
      </w:r>
      <w:proofErr w:type="spellEnd"/>
      <w:r w:rsidR="00470BB5" w:rsidRPr="009B4E39">
        <w:rPr>
          <w:rFonts w:hint="eastAsia"/>
          <w:kern w:val="0"/>
          <w:szCs w:val="21"/>
        </w:rPr>
        <w:t xml:space="preserve"> </w:t>
      </w:r>
      <w:proofErr w:type="spellStart"/>
      <w:r w:rsidR="00470BB5" w:rsidRPr="009B4E39">
        <w:rPr>
          <w:rFonts w:hint="eastAsia"/>
          <w:kern w:val="0"/>
          <w:szCs w:val="21"/>
        </w:rPr>
        <w:t>Bourgon</w:t>
      </w:r>
      <w:proofErr w:type="spellEnd"/>
      <w:r w:rsidR="00470BB5">
        <w:rPr>
          <w:rFonts w:hint="eastAsia"/>
          <w:kern w:val="0"/>
          <w:szCs w:val="21"/>
        </w:rPr>
        <w:t>）</w:t>
      </w:r>
      <w:r w:rsidR="009B4E39" w:rsidRPr="009B4E39">
        <w:rPr>
          <w:rFonts w:hint="eastAsia"/>
          <w:kern w:val="0"/>
          <w:szCs w:val="21"/>
        </w:rPr>
        <w:t>，</w:t>
      </w:r>
      <w:hyperlink r:id="rId8" w:history="1">
        <w:r w:rsidR="00470BB5" w:rsidRPr="00470BB5">
          <w:rPr>
            <w:rStyle w:val="ab"/>
            <w:rFonts w:hint="eastAsia"/>
            <w:kern w:val="0"/>
            <w:szCs w:val="21"/>
          </w:rPr>
          <w:t>《树贼：北美森林中的犯罪和生存》</w:t>
        </w:r>
      </w:hyperlink>
      <w:r w:rsidR="00470BB5">
        <w:rPr>
          <w:rFonts w:hint="eastAsia"/>
          <w:kern w:val="0"/>
          <w:szCs w:val="21"/>
        </w:rPr>
        <w:t>（</w:t>
      </w:r>
      <w:r w:rsidR="00470BB5" w:rsidRPr="00470E47">
        <w:rPr>
          <w:rFonts w:hint="eastAsia"/>
          <w:i/>
          <w:iCs/>
          <w:kern w:val="0"/>
          <w:szCs w:val="21"/>
        </w:rPr>
        <w:t>T</w:t>
      </w:r>
      <w:r w:rsidR="00470BB5" w:rsidRPr="00470E47">
        <w:rPr>
          <w:i/>
          <w:iCs/>
          <w:kern w:val="0"/>
          <w:szCs w:val="21"/>
        </w:rPr>
        <w:t>ree Thieves: Crime and Survival in North America</w:t>
      </w:r>
      <w:proofErr w:type="gramStart"/>
      <w:r w:rsidR="00470BB5" w:rsidRPr="00470E47">
        <w:rPr>
          <w:i/>
          <w:iCs/>
          <w:kern w:val="0"/>
          <w:szCs w:val="21"/>
        </w:rPr>
        <w:t>’</w:t>
      </w:r>
      <w:proofErr w:type="gramEnd"/>
      <w:r w:rsidR="00470BB5" w:rsidRPr="00470E47">
        <w:rPr>
          <w:i/>
          <w:iCs/>
          <w:kern w:val="0"/>
          <w:szCs w:val="21"/>
        </w:rPr>
        <w:t>s Woods</w:t>
      </w:r>
      <w:r w:rsidR="00470BB5">
        <w:rPr>
          <w:rFonts w:hint="eastAsia"/>
          <w:kern w:val="0"/>
          <w:szCs w:val="21"/>
        </w:rPr>
        <w:t>）</w:t>
      </w:r>
      <w:r w:rsidR="009B4E39" w:rsidRPr="009B4E39">
        <w:rPr>
          <w:rFonts w:hint="eastAsia"/>
          <w:kern w:val="0"/>
          <w:szCs w:val="21"/>
        </w:rPr>
        <w:t>一书的作者</w:t>
      </w:r>
      <w:r>
        <w:rPr>
          <w:rFonts w:hint="eastAsia"/>
          <w:kern w:val="0"/>
          <w:szCs w:val="21"/>
        </w:rPr>
        <w:t>，</w:t>
      </w:r>
      <w:r w:rsidR="009B4E39" w:rsidRPr="009B4E39">
        <w:rPr>
          <w:rFonts w:hint="eastAsia"/>
          <w:kern w:val="0"/>
          <w:szCs w:val="21"/>
        </w:rPr>
        <w:t>卢卡斯图书奖入围者</w:t>
      </w:r>
    </w:p>
    <w:p w14:paraId="1F6E775D" w14:textId="77777777" w:rsidR="00064C02" w:rsidRDefault="00064C02">
      <w:pPr>
        <w:widowControl/>
        <w:shd w:val="clear" w:color="auto" w:fill="FFFFFF"/>
        <w:rPr>
          <w:kern w:val="0"/>
          <w:szCs w:val="21"/>
        </w:rPr>
      </w:pPr>
    </w:p>
    <w:p w14:paraId="4467ECCF" w14:textId="77777777" w:rsidR="009B4E39" w:rsidRDefault="009B4E39">
      <w:pPr>
        <w:widowControl/>
        <w:shd w:val="clear" w:color="auto" w:fill="FFFFFF"/>
        <w:rPr>
          <w:kern w:val="0"/>
          <w:szCs w:val="21"/>
        </w:rPr>
      </w:pPr>
    </w:p>
    <w:p w14:paraId="7245C99F" w14:textId="77777777" w:rsidR="007C7812" w:rsidRDefault="00B17474">
      <w:pPr>
        <w:shd w:val="clear" w:color="auto" w:fill="FFFFFF"/>
        <w:rPr>
          <w:color w:val="000000"/>
          <w:szCs w:val="21"/>
        </w:rPr>
      </w:pPr>
      <w:bookmarkStart w:id="7" w:name="OLE_LINK44"/>
      <w:bookmarkStart w:id="8" w:name="OLE_LINK43"/>
      <w:bookmarkStart w:id="9" w:name="OLE_LINK45"/>
      <w:bookmarkStart w:id="10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7A54DA16" w14:textId="77777777" w:rsidR="007C7812" w:rsidRDefault="00B1747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243F6B9D" w14:textId="77777777" w:rsidR="007C7812" w:rsidRDefault="00B1747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1035FC" w14:textId="77777777" w:rsidR="007C7812" w:rsidRDefault="00B1747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8F3D71D" w14:textId="77777777" w:rsidR="007C7812" w:rsidRDefault="00B1747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907A2F" w14:textId="77777777" w:rsidR="007C7812" w:rsidRDefault="00B1747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AAC2048" w14:textId="77777777" w:rsidR="007C7812" w:rsidRDefault="00B17474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85F67BC" w14:textId="77777777" w:rsidR="007C7812" w:rsidRDefault="00B1747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2F1B819F" w14:textId="77777777" w:rsidR="007C7812" w:rsidRDefault="00B1747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D4880EF" w14:textId="77777777" w:rsidR="007C7812" w:rsidRDefault="00B1747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7187384C" w14:textId="77777777" w:rsidR="007C7812" w:rsidRDefault="00B17474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6B87B5E4" w14:textId="77777777" w:rsidR="007C7812" w:rsidRDefault="00B1747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059D673" w14:textId="77777777" w:rsidR="007C7812" w:rsidRDefault="00B1747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2184E5E7" w14:textId="0ED88977" w:rsidR="007C7812" w:rsidRDefault="00C97192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52F701BA" wp14:editId="118DFABB">
            <wp:extent cx="1200150" cy="131000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bookmarkEnd w:id="7"/>
    <w:bookmarkEnd w:id="8"/>
    <w:bookmarkEnd w:id="9"/>
    <w:bookmarkEnd w:id="10"/>
    <w:p w14:paraId="02748685" w14:textId="77777777" w:rsidR="00CF2B45" w:rsidRDefault="00CF2B45">
      <w:pPr>
        <w:widowControl/>
        <w:shd w:val="clear" w:color="auto" w:fill="FFFFFF"/>
        <w:rPr>
          <w:kern w:val="0"/>
          <w:szCs w:val="21"/>
        </w:rPr>
      </w:pPr>
    </w:p>
    <w:sectPr w:rsidR="00CF2B45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3E267" w14:textId="77777777" w:rsidR="0078258C" w:rsidRDefault="0078258C">
      <w:r>
        <w:separator/>
      </w:r>
    </w:p>
  </w:endnote>
  <w:endnote w:type="continuationSeparator" w:id="0">
    <w:p w14:paraId="168DB50B" w14:textId="77777777" w:rsidR="0078258C" w:rsidRDefault="0078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30E7" w14:textId="77777777" w:rsidR="007C7812" w:rsidRDefault="00B1747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7D77" w:rsidRPr="007D7D77">
      <w:rPr>
        <w:noProof/>
        <w:lang w:val="zh-CN"/>
      </w:rPr>
      <w:t>1</w:t>
    </w:r>
    <w:r>
      <w:fldChar w:fldCharType="end"/>
    </w:r>
  </w:p>
  <w:p w14:paraId="1732D6E7" w14:textId="77777777" w:rsidR="007C7812" w:rsidRDefault="007C781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AB57A" w14:textId="77777777" w:rsidR="0078258C" w:rsidRDefault="0078258C">
      <w:r>
        <w:separator/>
      </w:r>
    </w:p>
  </w:footnote>
  <w:footnote w:type="continuationSeparator" w:id="0">
    <w:p w14:paraId="290C23FF" w14:textId="77777777" w:rsidR="0078258C" w:rsidRDefault="0078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1A1F1" w14:textId="5A5DAC0D" w:rsidR="007C7812" w:rsidRDefault="00C9719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60ED4C4" wp14:editId="0A68324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E4CFA" w14:textId="7BF32964" w:rsidR="007C7812" w:rsidRDefault="00B17474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</w:t>
    </w:r>
    <w:r>
      <w:rPr>
        <w:rFonts w:eastAsia="方正姚体" w:hint="eastAsia"/>
      </w:rPr>
      <w:t xml:space="preserve">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50E3D"/>
    <w:rsid w:val="00060605"/>
    <w:rsid w:val="00062792"/>
    <w:rsid w:val="00063E5B"/>
    <w:rsid w:val="00064C02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8E1"/>
    <w:rsid w:val="00086E15"/>
    <w:rsid w:val="00090B65"/>
    <w:rsid w:val="0009388D"/>
    <w:rsid w:val="00094054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37F4"/>
    <w:rsid w:val="000F4C24"/>
    <w:rsid w:val="00100303"/>
    <w:rsid w:val="001005C2"/>
    <w:rsid w:val="001017C7"/>
    <w:rsid w:val="00101B87"/>
    <w:rsid w:val="00102500"/>
    <w:rsid w:val="00105F69"/>
    <w:rsid w:val="001065BD"/>
    <w:rsid w:val="00110260"/>
    <w:rsid w:val="00111EA8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11E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1F5B79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47B40"/>
    <w:rsid w:val="002523C1"/>
    <w:rsid w:val="00256E3A"/>
    <w:rsid w:val="00260B7C"/>
    <w:rsid w:val="002632BA"/>
    <w:rsid w:val="00263B28"/>
    <w:rsid w:val="00264BDD"/>
    <w:rsid w:val="00265795"/>
    <w:rsid w:val="00265947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07175"/>
    <w:rsid w:val="00311CEF"/>
    <w:rsid w:val="00312D3B"/>
    <w:rsid w:val="00313729"/>
    <w:rsid w:val="003149B5"/>
    <w:rsid w:val="003169AA"/>
    <w:rsid w:val="00316A93"/>
    <w:rsid w:val="003173F3"/>
    <w:rsid w:val="003216F1"/>
    <w:rsid w:val="00322C31"/>
    <w:rsid w:val="00324DD6"/>
    <w:rsid w:val="003250A9"/>
    <w:rsid w:val="00325183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61ED"/>
    <w:rsid w:val="003775C3"/>
    <w:rsid w:val="00377719"/>
    <w:rsid w:val="00377A13"/>
    <w:rsid w:val="003803C5"/>
    <w:rsid w:val="00384291"/>
    <w:rsid w:val="003850F7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363DD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0BB5"/>
    <w:rsid w:val="00470E47"/>
    <w:rsid w:val="004718FF"/>
    <w:rsid w:val="00471E55"/>
    <w:rsid w:val="004766C4"/>
    <w:rsid w:val="00477604"/>
    <w:rsid w:val="00477EE2"/>
    <w:rsid w:val="0048132D"/>
    <w:rsid w:val="0048146D"/>
    <w:rsid w:val="004850AE"/>
    <w:rsid w:val="00485E2E"/>
    <w:rsid w:val="00490F43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D7503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470A7"/>
    <w:rsid w:val="005508BD"/>
    <w:rsid w:val="00550D76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0CEC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4B7C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4B4"/>
    <w:rsid w:val="00655538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5905"/>
    <w:rsid w:val="00695D2B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E7077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49E0"/>
    <w:rsid w:val="00735064"/>
    <w:rsid w:val="0073621F"/>
    <w:rsid w:val="007419C0"/>
    <w:rsid w:val="0074376A"/>
    <w:rsid w:val="00744166"/>
    <w:rsid w:val="0074714B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258C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2DF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C7812"/>
    <w:rsid w:val="007D09CF"/>
    <w:rsid w:val="007D0F98"/>
    <w:rsid w:val="007D315A"/>
    <w:rsid w:val="007D354F"/>
    <w:rsid w:val="007D57E5"/>
    <w:rsid w:val="007D69A1"/>
    <w:rsid w:val="007D6F28"/>
    <w:rsid w:val="007D7D77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1AAC"/>
    <w:rsid w:val="00805ED5"/>
    <w:rsid w:val="00810058"/>
    <w:rsid w:val="00811144"/>
    <w:rsid w:val="00811B0C"/>
    <w:rsid w:val="00811F9E"/>
    <w:rsid w:val="008129CA"/>
    <w:rsid w:val="00813EF1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85605"/>
    <w:rsid w:val="008927F2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5F35"/>
    <w:rsid w:val="008D78E9"/>
    <w:rsid w:val="008E1FAB"/>
    <w:rsid w:val="008E2100"/>
    <w:rsid w:val="008E2E6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0B8B"/>
    <w:rsid w:val="00962E1E"/>
    <w:rsid w:val="0096600C"/>
    <w:rsid w:val="0096696B"/>
    <w:rsid w:val="00973993"/>
    <w:rsid w:val="0097399B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4E39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7EE"/>
    <w:rsid w:val="009E289B"/>
    <w:rsid w:val="009E52F4"/>
    <w:rsid w:val="009E534C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1B94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29D8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394"/>
    <w:rsid w:val="00B057F1"/>
    <w:rsid w:val="00B10087"/>
    <w:rsid w:val="00B121C6"/>
    <w:rsid w:val="00B12629"/>
    <w:rsid w:val="00B13502"/>
    <w:rsid w:val="00B14840"/>
    <w:rsid w:val="00B14D08"/>
    <w:rsid w:val="00B15B82"/>
    <w:rsid w:val="00B17474"/>
    <w:rsid w:val="00B254DB"/>
    <w:rsid w:val="00B2614C"/>
    <w:rsid w:val="00B32397"/>
    <w:rsid w:val="00B35748"/>
    <w:rsid w:val="00B3623D"/>
    <w:rsid w:val="00B37C9C"/>
    <w:rsid w:val="00B416A7"/>
    <w:rsid w:val="00B41A8F"/>
    <w:rsid w:val="00B4320E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D2BDB"/>
    <w:rsid w:val="00BE17E1"/>
    <w:rsid w:val="00BE5377"/>
    <w:rsid w:val="00BE6061"/>
    <w:rsid w:val="00BE6512"/>
    <w:rsid w:val="00BE66BB"/>
    <w:rsid w:val="00BE6763"/>
    <w:rsid w:val="00BE6F22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2B21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7192"/>
    <w:rsid w:val="00CA0E58"/>
    <w:rsid w:val="00CA1657"/>
    <w:rsid w:val="00CA27FF"/>
    <w:rsid w:val="00CA2931"/>
    <w:rsid w:val="00CA5628"/>
    <w:rsid w:val="00CA59F7"/>
    <w:rsid w:val="00CB4C83"/>
    <w:rsid w:val="00CB4D3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2B45"/>
    <w:rsid w:val="00CF330C"/>
    <w:rsid w:val="00CF4063"/>
    <w:rsid w:val="00D03393"/>
    <w:rsid w:val="00D10712"/>
    <w:rsid w:val="00D10E12"/>
    <w:rsid w:val="00D146C2"/>
    <w:rsid w:val="00D17732"/>
    <w:rsid w:val="00D2076C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35B05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4012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311D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17D07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3544"/>
    <w:rsid w:val="00F848DE"/>
    <w:rsid w:val="00F86E72"/>
    <w:rsid w:val="00F903D5"/>
    <w:rsid w:val="00F925B2"/>
    <w:rsid w:val="00F9461E"/>
    <w:rsid w:val="00F97B49"/>
    <w:rsid w:val="00FA2346"/>
    <w:rsid w:val="00FA2503"/>
    <w:rsid w:val="00FA314D"/>
    <w:rsid w:val="00FA6463"/>
    <w:rsid w:val="00FB1260"/>
    <w:rsid w:val="00FB2E92"/>
    <w:rsid w:val="00FB5893"/>
    <w:rsid w:val="00FB6BE9"/>
    <w:rsid w:val="00FC0AC6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55A6"/>
    <w:rsid w:val="00FF639A"/>
    <w:rsid w:val="00FF6EC1"/>
    <w:rsid w:val="16BF4A67"/>
    <w:rsid w:val="333C78EA"/>
    <w:rsid w:val="41787651"/>
    <w:rsid w:val="489D136C"/>
    <w:rsid w:val="4F884709"/>
    <w:rsid w:val="59B731BF"/>
    <w:rsid w:val="6471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A2DA8"/>
  <w15:chartTrackingRefBased/>
  <w15:docId w15:val="{2CC3BD86-DDB7-422D-A9F0-CFF0AB2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olorfont">
    <w:name w:val="color_font"/>
    <w:basedOn w:val="a0"/>
    <w:rsid w:val="00FA2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4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book/book_show.aspx?id=54335&amp;author_id=49585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6CBA3-D97A-4441-B827-D023499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465</Words>
  <Characters>2651</Characters>
  <Application>Microsoft Office Word</Application>
  <DocSecurity>0</DocSecurity>
  <Lines>22</Lines>
  <Paragraphs>6</Paragraphs>
  <ScaleCrop>false</ScaleCrop>
  <Company>2ndSpAcE</Company>
  <LinksUpToDate>false</LinksUpToDate>
  <CharactersWithSpaces>3110</CharactersWithSpaces>
  <SharedDoc>false</SharedDoc>
  <HLinks>
    <vt:vector size="42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5</cp:revision>
  <cp:lastPrinted>2005-06-10T06:33:00Z</cp:lastPrinted>
  <dcterms:created xsi:type="dcterms:W3CDTF">2024-03-05T10:22:00Z</dcterms:created>
  <dcterms:modified xsi:type="dcterms:W3CDTF">2024-07-14T02:27:00Z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E6513ED2D39943E7A6EE6950C317CAD3_13</vt:lpwstr>
  </property>
</Properties>
</file>