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26 152706.png屏幕截图 2024-06-26 15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6 152706.png屏幕截图 2024-06-26 152706"/>
                    <pic:cNvPicPr>
                      <a:picLocks noChangeAspect="1"/>
                    </pic:cNvPicPr>
                  </pic:nvPicPr>
                  <pic:blipFill>
                    <a:blip r:embed="rId6"/>
                    <a:srcRect t="23" b="23"/>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协调体验：为复杂事物协同设计</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名：ORCHESTRATING EXPERIENCES: Collaborative Design for Complexity</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Chris Risdon and Patrick Quattlebaum</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Rosenfeld Media</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bookmarkStart w:id="1" w:name="_GoBack"/>
      <w:bookmarkEnd w:id="1"/>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336</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18</w:t>
      </w:r>
      <w:r>
        <w:rPr>
          <w:b/>
          <w:bCs/>
          <w:color w:val="000000"/>
          <w:sz w:val="21"/>
          <w:szCs w:val="21"/>
        </w:rPr>
        <w:t>年</w:t>
      </w:r>
      <w:r>
        <w:rPr>
          <w:rFonts w:hint="eastAsia"/>
          <w:b/>
          <w:bCs/>
          <w:color w:val="000000"/>
          <w:sz w:val="21"/>
          <w:szCs w:val="21"/>
          <w:lang w:val="en-US" w:eastAsia="zh-CN"/>
        </w:rPr>
        <w:t>5</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w:t>
      </w:r>
    </w:p>
    <w:p>
      <w:pPr>
        <w:rPr>
          <w:rFonts w:hint="eastAsia" w:ascii="Arial" w:hAnsi="Arial" w:cs="Arial"/>
          <w:b/>
          <w:bCs/>
          <w:color w:val="FF0000"/>
          <w:spacing w:val="-3"/>
          <w:sz w:val="21"/>
          <w:szCs w:val="21"/>
          <w:shd w:val="clear" w:color="auto" w:fill="FFFFFF"/>
        </w:rPr>
      </w:pPr>
      <w:r>
        <w:rPr>
          <w:rFonts w:hint="eastAsia" w:ascii="Arial" w:hAnsi="Arial" w:cs="Arial"/>
          <w:b/>
          <w:bCs/>
          <w:color w:val="FF0000"/>
          <w:spacing w:val="-3"/>
          <w:sz w:val="21"/>
          <w:szCs w:val="21"/>
          <w:shd w:val="clear" w:color="auto" w:fill="FFFFFF"/>
        </w:rPr>
        <w:t>#59 in User Experience &amp; Website Usability</w:t>
      </w:r>
    </w:p>
    <w:p>
      <w:pPr>
        <w:rPr>
          <w:rFonts w:hint="eastAsia" w:ascii="Arial" w:hAnsi="Arial" w:cs="Arial"/>
          <w:b/>
          <w:bCs/>
          <w:color w:val="FF0000"/>
          <w:spacing w:val="-3"/>
          <w:sz w:val="21"/>
          <w:szCs w:val="21"/>
          <w:shd w:val="clear" w:color="auto" w:fill="FFFFFF"/>
        </w:rPr>
      </w:pPr>
      <w:r>
        <w:rPr>
          <w:rFonts w:hint="eastAsia" w:ascii="Arial" w:hAnsi="Arial" w:cs="Arial"/>
          <w:b/>
          <w:bCs/>
          <w:color w:val="FF0000"/>
          <w:spacing w:val="-3"/>
          <w:sz w:val="21"/>
          <w:szCs w:val="21"/>
          <w:shd w:val="clear" w:color="auto" w:fill="FFFFFF"/>
        </w:rPr>
        <w:t>#99 in Industrial &amp; Product Design</w:t>
      </w:r>
    </w:p>
    <w:p>
      <w:pPr>
        <w:rPr>
          <w:rFonts w:hint="eastAsia" w:ascii="Arial" w:hAnsi="Arial" w:cs="Arial"/>
          <w:b/>
          <w:bCs/>
          <w:color w:val="FF0000"/>
          <w:spacing w:val="-3"/>
          <w:sz w:val="21"/>
          <w:szCs w:val="21"/>
          <w:shd w:val="clear" w:color="auto" w:fill="FFFFFF"/>
        </w:rPr>
      </w:pPr>
      <w:r>
        <w:rPr>
          <w:rFonts w:hint="eastAsia" w:ascii="Arial" w:hAnsi="Arial" w:cs="Arial"/>
          <w:b/>
          <w:bCs/>
          <w:color w:val="FF0000"/>
          <w:spacing w:val="-3"/>
          <w:sz w:val="21"/>
          <w:szCs w:val="21"/>
          <w:shd w:val="clear" w:color="auto" w:fill="FFFFFF"/>
        </w:rPr>
        <w:t>#176 in Customer Relations (Books)</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客户体验越来越复杂——有多种渠道、接触点、情境和移动部件——所有这些都是由分散的组织提供的。面对如此复杂的情况，如何才能将创意付诸实践？《协调体验》是一本实用指南，适合在复杂环境中努力创造产品和服务的设计师以及所有人。</w:t>
      </w:r>
    </w:p>
    <w:p>
      <w:pPr>
        <w:rPr>
          <w:rFonts w:hint="eastAsia"/>
          <w:b/>
          <w:bCs/>
          <w:color w:val="000000"/>
          <w:sz w:val="21"/>
          <w:szCs w:val="21"/>
          <w:lang w:val="en-US" w:eastAsia="zh-CN"/>
        </w:rPr>
      </w:pP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克里斯·里斯顿（Chris Risdon）</w:t>
      </w:r>
      <w:r>
        <w:rPr>
          <w:rFonts w:hint="eastAsia" w:cs="Times New Roman"/>
          <w:b w:val="0"/>
          <w:bCs w:val="0"/>
          <w:color w:val="000000"/>
          <w:sz w:val="21"/>
          <w:szCs w:val="21"/>
          <w:lang w:val="en-US" w:eastAsia="zh-CN"/>
        </w:rPr>
        <w:t>是点对点汽车共享服务平台Getaround的设计总监。在此之前，克里斯是Capital One实验室的设计主管，也是体验设计咨询公司Adaptive Path的设计总监。克里斯引入并推进了新的设计方法，为数以千计的设计专业人士和学生授课。他拥有萨凡纳艺术与设计学院的设计艺术硕士学位，是加州艺术学院的兼职教授，教授下一代设计师交互设计和服务设计。其个人推特@chrisdon。</w:t>
      </w:r>
    </w:p>
    <w:p>
      <w:pPr>
        <w:widowControl w:val="0"/>
        <w:numPr>
          <w:ilvl w:val="0"/>
          <w:numId w:val="0"/>
        </w:numPr>
        <w:ind w:firstLine="422" w:firstLineChars="200"/>
        <w:jc w:val="both"/>
        <w:rPr>
          <w:rFonts w:hint="eastAsia" w:cs="Times New Roman"/>
          <w:b/>
          <w:bCs/>
          <w:color w:val="000000"/>
          <w:sz w:val="21"/>
          <w:szCs w:val="21"/>
          <w:lang w:val="en-US" w:eastAsia="zh-CN"/>
        </w:rPr>
      </w:pPr>
    </w:p>
    <w:p>
      <w:pPr>
        <w:widowControl w:val="0"/>
        <w:numPr>
          <w:ilvl w:val="0"/>
          <w:numId w:val="0"/>
        </w:numPr>
        <w:ind w:firstLine="422" w:firstLineChars="200"/>
        <w:jc w:val="both"/>
        <w:rPr>
          <w:rFonts w:hint="default"/>
          <w:b w:val="0"/>
          <w:bCs w:val="0"/>
          <w:color w:val="000000"/>
          <w:szCs w:val="21"/>
          <w:lang w:val="en-US" w:eastAsia="zh-CN"/>
        </w:rPr>
      </w:pPr>
      <w:r>
        <w:rPr>
          <w:rFonts w:hint="eastAsia" w:cs="Times New Roman"/>
          <w:b/>
          <w:bCs/>
          <w:color w:val="000000"/>
          <w:sz w:val="21"/>
          <w:szCs w:val="21"/>
          <w:lang w:val="en-US" w:eastAsia="zh-CN"/>
        </w:rPr>
        <w:t>帕特里克·夸特鲍姆（Patrick Quattlebaum）</w:t>
      </w:r>
      <w:r>
        <w:rPr>
          <w:rFonts w:hint="eastAsia" w:cs="Times New Roman"/>
          <w:b w:val="0"/>
          <w:bCs w:val="0"/>
          <w:color w:val="000000"/>
          <w:sz w:val="21"/>
          <w:szCs w:val="21"/>
          <w:lang w:val="en-US" w:eastAsia="zh-CN"/>
        </w:rPr>
        <w:t>是一名设计师、管理顾问和个人工作室studioPQ的创始人。他帮助企业尝试并采用协作方法来设计服务体验和支持服务体验的运营。他曾担任过多个设计领导职位，包括体验设计咨询公司Adaptive Path公司的董事总经理和 Capital One公司的服务设计主管。他还是一位充满激情的设计讲师，曾在北美和欧洲为数千名从业人员授课。他拥有佐治亚理工学院信息设计与技术硕士学位。您可以在Twitter @ptquattlebaum和@studiopq 上关注他。</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媒体评价：</w:t>
      </w:r>
    </w:p>
    <w:p>
      <w:pPr>
        <w:widowControl w:val="0"/>
        <w:numPr>
          <w:ilvl w:val="0"/>
          <w:numId w:val="0"/>
        </w:numPr>
        <w:jc w:val="both"/>
        <w:rPr>
          <w:rFonts w:hint="eastAsia"/>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本书是</w:t>
      </w:r>
      <w:r>
        <w:rPr>
          <w:rFonts w:hint="default"/>
          <w:b w:val="0"/>
          <w:bCs w:val="0"/>
          <w:color w:val="000000"/>
          <w:szCs w:val="21"/>
          <w:lang w:val="en-US" w:eastAsia="zh-CN"/>
        </w:rPr>
        <w:t>服务设计的最佳实践指南。我喜欢这些深入浅出的建议和循序渐进的细节。</w:t>
      </w:r>
    </w:p>
    <w:p>
      <w:pPr>
        <w:widowControl w:val="0"/>
        <w:numPr>
          <w:ilvl w:val="0"/>
          <w:numId w:val="0"/>
        </w:numPr>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司图战略公司负责人杰斯</w:t>
      </w:r>
      <w:r>
        <w:rPr>
          <w:rFonts w:hint="eastAsia"/>
          <w:b w:val="0"/>
          <w:bCs w:val="0"/>
          <w:color w:val="000000"/>
          <w:szCs w:val="21"/>
          <w:lang w:val="en-US" w:eastAsia="zh-CN"/>
        </w:rPr>
        <w:t>·</w:t>
      </w:r>
      <w:r>
        <w:rPr>
          <w:rFonts w:hint="default"/>
          <w:b w:val="0"/>
          <w:bCs w:val="0"/>
          <w:color w:val="000000"/>
          <w:szCs w:val="21"/>
          <w:lang w:val="en-US" w:eastAsia="zh-CN"/>
        </w:rPr>
        <w:t>麦克马林</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default"/>
          <w:b w:val="0"/>
          <w:bCs w:val="0"/>
          <w:color w:val="000000"/>
          <w:szCs w:val="21"/>
          <w:lang w:val="en-US" w:eastAsia="zh-CN"/>
        </w:rPr>
        <w:t>客户与你的品牌的每一次互动，都会为他们的体验故事做出贡献。本书提供了可行的建议，让您讲述一个深受顾客喜爱的故事。</w:t>
      </w:r>
    </w:p>
    <w:p>
      <w:pPr>
        <w:widowControl w:val="0"/>
        <w:numPr>
          <w:ilvl w:val="0"/>
          <w:numId w:val="0"/>
        </w:numPr>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Lyft设计副总裁凯蒂</w:t>
      </w:r>
      <w:r>
        <w:rPr>
          <w:rFonts w:hint="eastAsia"/>
          <w:b w:val="0"/>
          <w:bCs w:val="0"/>
          <w:color w:val="000000"/>
          <w:szCs w:val="21"/>
          <w:lang w:val="en-US" w:eastAsia="zh-CN"/>
        </w:rPr>
        <w:t>·</w:t>
      </w:r>
      <w:r>
        <w:rPr>
          <w:rFonts w:hint="default"/>
          <w:b w:val="0"/>
          <w:bCs w:val="0"/>
          <w:color w:val="000000"/>
          <w:szCs w:val="21"/>
          <w:lang w:val="en-US" w:eastAsia="zh-CN"/>
        </w:rPr>
        <w:t>迪尔（Katie Dill</w:t>
      </w:r>
      <w:r>
        <w:rPr>
          <w:rFonts w:hint="eastAsia"/>
          <w:b w:val="0"/>
          <w:bCs w:val="0"/>
          <w:color w:val="000000"/>
          <w:szCs w:val="21"/>
          <w:lang w:val="en-US" w:eastAsia="zh-CN"/>
        </w:rPr>
        <w:t>）</w:t>
      </w:r>
    </w:p>
    <w:p>
      <w:pPr>
        <w:widowControl w:val="0"/>
        <w:numPr>
          <w:ilvl w:val="0"/>
          <w:numId w:val="0"/>
        </w:numPr>
        <w:jc w:val="both"/>
        <w:rPr>
          <w:rFonts w:hint="default"/>
          <w:b w:val="0"/>
          <w:bCs w:val="0"/>
          <w:color w:val="000000"/>
          <w:szCs w:val="21"/>
          <w:lang w:val="en-US" w:eastAsia="zh-CN"/>
        </w:rPr>
      </w:pPr>
    </w:p>
    <w:p>
      <w:pPr>
        <w:widowControl w:val="0"/>
        <w:numPr>
          <w:ilvl w:val="0"/>
          <w:numId w:val="0"/>
        </w:numPr>
        <w:ind w:firstLine="420" w:firstLineChars="200"/>
        <w:jc w:val="both"/>
        <w:rPr>
          <w:rFonts w:hint="default"/>
          <w:b w:val="0"/>
          <w:bCs w:val="0"/>
          <w:color w:val="000000"/>
          <w:szCs w:val="21"/>
          <w:lang w:val="en-US" w:eastAsia="zh-CN"/>
        </w:rPr>
      </w:pPr>
      <w:r>
        <w:rPr>
          <w:rFonts w:hint="eastAsia"/>
          <w:b w:val="0"/>
          <w:bCs w:val="0"/>
          <w:color w:val="000000"/>
          <w:szCs w:val="21"/>
          <w:lang w:val="en-US" w:eastAsia="zh-CN"/>
        </w:rPr>
        <w:t>《协调体验》</w:t>
      </w:r>
      <w:r>
        <w:rPr>
          <w:rFonts w:hint="default"/>
          <w:b w:val="0"/>
          <w:bCs w:val="0"/>
          <w:color w:val="000000"/>
          <w:szCs w:val="21"/>
          <w:lang w:val="en-US" w:eastAsia="zh-CN"/>
        </w:rPr>
        <w:t>是一个完美的比喻，它概括了组织提供卓越客户体验所需的团队合作、协调和统一</w:t>
      </w:r>
      <w:r>
        <w:rPr>
          <w:rFonts w:hint="eastAsia"/>
          <w:b w:val="0"/>
          <w:bCs w:val="0"/>
          <w:color w:val="000000"/>
          <w:szCs w:val="21"/>
          <w:lang w:val="en-US" w:eastAsia="zh-CN"/>
        </w:rPr>
        <w:t>精神</w:t>
      </w:r>
      <w:r>
        <w:rPr>
          <w:rFonts w:hint="default"/>
          <w:b w:val="0"/>
          <w:bCs w:val="0"/>
          <w:color w:val="000000"/>
          <w:szCs w:val="21"/>
          <w:lang w:val="en-US" w:eastAsia="zh-CN"/>
        </w:rPr>
        <w:t>。</w:t>
      </w:r>
    </w:p>
    <w:p>
      <w:pPr>
        <w:widowControl w:val="0"/>
        <w:numPr>
          <w:ilvl w:val="0"/>
          <w:numId w:val="0"/>
        </w:numPr>
        <w:ind w:firstLine="420" w:firstLineChars="200"/>
        <w:jc w:val="right"/>
        <w:rPr>
          <w:rFonts w:hint="default"/>
          <w:b w:val="0"/>
          <w:bCs w:val="0"/>
          <w:color w:val="000000"/>
          <w:szCs w:val="21"/>
          <w:lang w:val="en-US" w:eastAsia="zh-CN"/>
        </w:rPr>
      </w:pPr>
      <w:r>
        <w:rPr>
          <w:rFonts w:hint="eastAsia"/>
          <w:b w:val="0"/>
          <w:bCs w:val="0"/>
          <w:color w:val="000000"/>
          <w:szCs w:val="21"/>
          <w:lang w:val="en-US" w:eastAsia="zh-CN"/>
        </w:rPr>
        <w:t>——</w:t>
      </w:r>
      <w:r>
        <w:rPr>
          <w:rFonts w:hint="default"/>
          <w:b w:val="0"/>
          <w:bCs w:val="0"/>
          <w:color w:val="000000"/>
          <w:szCs w:val="21"/>
          <w:lang w:val="en-US" w:eastAsia="zh-CN"/>
        </w:rPr>
        <w:t>本</w:t>
      </w:r>
      <w:r>
        <w:rPr>
          <w:rFonts w:hint="eastAsia"/>
          <w:b w:val="0"/>
          <w:bCs w:val="0"/>
          <w:color w:val="000000"/>
          <w:szCs w:val="21"/>
          <w:lang w:val="en-US" w:eastAsia="zh-CN"/>
        </w:rPr>
        <w:t>·</w:t>
      </w:r>
      <w:r>
        <w:rPr>
          <w:rFonts w:hint="default"/>
          <w:b w:val="0"/>
          <w:bCs w:val="0"/>
          <w:color w:val="000000"/>
          <w:szCs w:val="21"/>
          <w:lang w:val="en-US" w:eastAsia="zh-CN"/>
        </w:rPr>
        <w:t>里森，Livework Studio管理合伙人</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2567C30"/>
    <w:rsid w:val="15E0485B"/>
    <w:rsid w:val="160F623F"/>
    <w:rsid w:val="1645367F"/>
    <w:rsid w:val="18163075"/>
    <w:rsid w:val="1B0A0B6B"/>
    <w:rsid w:val="1B5A02D8"/>
    <w:rsid w:val="1C5E2071"/>
    <w:rsid w:val="1F630304"/>
    <w:rsid w:val="21AE6859"/>
    <w:rsid w:val="22AB596C"/>
    <w:rsid w:val="26B05D99"/>
    <w:rsid w:val="27D50298"/>
    <w:rsid w:val="2AEF21B8"/>
    <w:rsid w:val="2BAD0271"/>
    <w:rsid w:val="2E6B7CCE"/>
    <w:rsid w:val="2EBD695D"/>
    <w:rsid w:val="36313718"/>
    <w:rsid w:val="36E47851"/>
    <w:rsid w:val="390D5674"/>
    <w:rsid w:val="401410AB"/>
    <w:rsid w:val="417A5619"/>
    <w:rsid w:val="41C84631"/>
    <w:rsid w:val="45A8273D"/>
    <w:rsid w:val="464657A8"/>
    <w:rsid w:val="486F4989"/>
    <w:rsid w:val="498905C0"/>
    <w:rsid w:val="4A267C16"/>
    <w:rsid w:val="51AF41D9"/>
    <w:rsid w:val="53967E15"/>
    <w:rsid w:val="56D04DCC"/>
    <w:rsid w:val="57192EB7"/>
    <w:rsid w:val="5A7E4E63"/>
    <w:rsid w:val="5D6C0F58"/>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910</Words>
  <Characters>1484</Characters>
  <Lines>25</Lines>
  <Paragraphs>7</Paragraphs>
  <TotalTime>29</TotalTime>
  <ScaleCrop>false</ScaleCrop>
  <LinksUpToDate>false</LinksUpToDate>
  <CharactersWithSpaces>1544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2024-06-27T05:54:06Z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40A24A571F1E44A18900B5D133F14619_13</vt:lpwstr>
  </property>
</Properties>
</file>