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E221">
      <w:pPr>
        <w:jc w:val="center"/>
        <w:rPr>
          <w:b/>
          <w:bCs/>
          <w:sz w:val="36"/>
          <w:shd w:val="pct10" w:color="auto" w:fill="FFFFFF"/>
        </w:rPr>
      </w:pPr>
      <w:bookmarkStart w:id="0" w:name="OLE_LINK2"/>
      <w:bookmarkStart w:id="1" w:name="OLE_LINK3"/>
      <w:r>
        <w:rPr>
          <w:b/>
          <w:bCs/>
          <w:sz w:val="36"/>
          <w:shd w:val="pct10" w:color="auto" w:fill="FFFFFF"/>
        </w:rPr>
        <w:t>作 者 推 荐</w:t>
      </w:r>
    </w:p>
    <w:p w14:paraId="59B7D6FE">
      <w:pPr>
        <w:jc w:val="center"/>
        <w:rPr>
          <w:b/>
          <w:bCs/>
          <w:sz w:val="36"/>
        </w:rPr>
      </w:pPr>
      <w:r>
        <w:rPr>
          <w:rFonts w:hint="eastAsia"/>
          <w:b/>
          <w:bCs/>
          <w:sz w:val="36"/>
        </w:rPr>
        <w:t>弓箭猎人和超级马拉松运动员</w:t>
      </w:r>
    </w:p>
    <w:p w14:paraId="7CBFA14A">
      <w:pPr>
        <w:jc w:val="center"/>
        <w:rPr>
          <w:b/>
          <w:bCs/>
          <w:sz w:val="36"/>
        </w:rPr>
      </w:pPr>
      <w:r>
        <w:rPr>
          <w:rFonts w:hint="eastAsia"/>
          <w:b/>
          <w:bCs/>
          <w:sz w:val="36"/>
        </w:rPr>
        <w:t>卡梅隆·哈恩斯</w:t>
      </w:r>
      <w:r>
        <w:rPr>
          <w:b/>
          <w:bCs/>
          <w:sz w:val="36"/>
        </w:rPr>
        <w:t>（</w:t>
      </w:r>
      <w:r>
        <w:rPr>
          <w:rFonts w:hint="eastAsia"/>
          <w:b/>
          <w:bCs/>
          <w:sz w:val="36"/>
        </w:rPr>
        <w:t>Cameron Hanes</w:t>
      </w:r>
      <w:r>
        <w:rPr>
          <w:b/>
          <w:bCs/>
          <w:sz w:val="36"/>
        </w:rPr>
        <w:t>）</w:t>
      </w:r>
      <w:bookmarkStart w:id="2" w:name="productDetails"/>
      <w:bookmarkEnd w:id="2"/>
    </w:p>
    <w:p w14:paraId="5E9B9DF9">
      <w:pPr>
        <w:rPr>
          <w:b/>
          <w:bCs/>
          <w:color w:val="000000"/>
          <w:szCs w:val="21"/>
        </w:rPr>
      </w:pPr>
    </w:p>
    <w:p w14:paraId="130850AC">
      <w:pPr>
        <w:rPr>
          <w:b/>
          <w:bCs/>
          <w:color w:val="000000"/>
          <w:szCs w:val="21"/>
        </w:rPr>
      </w:pPr>
    </w:p>
    <w:p w14:paraId="410B8996">
      <w:pPr>
        <w:rPr>
          <w:b/>
          <w:bCs/>
          <w:color w:val="000000"/>
          <w:szCs w:val="21"/>
        </w:rPr>
      </w:pPr>
      <w:r>
        <w:rPr>
          <w:b/>
          <w:bCs/>
          <w:color w:val="000000"/>
          <w:szCs w:val="21"/>
        </w:rPr>
        <w:t>作者简介：</w:t>
      </w:r>
    </w:p>
    <w:p w14:paraId="72AA14AF">
      <w:pPr>
        <w:rPr>
          <w:color w:val="000000"/>
          <w:szCs w:val="21"/>
        </w:rPr>
      </w:pPr>
    </w:p>
    <w:p w14:paraId="07DDB5B2">
      <w:pPr>
        <w:ind w:firstLine="420"/>
        <w:rPr>
          <w:color w:val="000000"/>
          <w:szCs w:val="21"/>
        </w:rPr>
      </w:pPr>
      <w:r>
        <w:rPr>
          <w:rFonts w:hint="eastAsia"/>
          <w:b/>
          <w:bCs/>
          <w:szCs w:val="21"/>
        </w:rPr>
        <w:t>卡梅隆·哈恩斯（</w:t>
      </w:r>
      <w:r>
        <w:rPr>
          <w:b/>
          <w:szCs w:val="21"/>
        </w:rPr>
        <w:t>Cameron Hanes</w:t>
      </w:r>
      <w:r>
        <w:rPr>
          <w:rFonts w:hint="eastAsia"/>
          <w:b/>
          <w:bCs/>
          <w:szCs w:val="21"/>
        </w:rPr>
        <w:t>）</w:t>
      </w:r>
      <w:r>
        <w:rPr>
          <w:rFonts w:hint="eastAsia"/>
          <w:bCs/>
          <w:szCs w:val="21"/>
        </w:rPr>
        <w:t>最喜欢做的事情是在西部和阿拉斯加的偏远荒野狩猎。为了为弓箭赛季做好准备，他每天都要练习射箭，在健身房进行训练，并在淡季在山区跑200多英里的超级马拉松，这些努力的锻炼都是为了迎接他将在野外面临的心理上和身体上的考验。他的目标是成为终极捕食者，但他知道这是一项他永远也无法实现的目标。</w:t>
      </w:r>
      <w:r>
        <w:rPr>
          <w:bCs/>
          <w:szCs w:val="21"/>
        </w:rPr>
        <w:t>将自己的身体推向</w:t>
      </w:r>
      <w:r>
        <w:rPr>
          <w:rFonts w:hint="eastAsia"/>
          <w:bCs/>
          <w:szCs w:val="21"/>
        </w:rPr>
        <w:t>极限</w:t>
      </w:r>
      <w:r>
        <w:rPr>
          <w:bCs/>
          <w:szCs w:val="21"/>
        </w:rPr>
        <w:t>，并将自己的标准提高到这个水平，</w:t>
      </w:r>
      <w:r>
        <w:rPr>
          <w:rFonts w:hint="eastAsia"/>
          <w:bCs/>
          <w:szCs w:val="21"/>
        </w:rPr>
        <w:t>这是卡梅隆·哈恩斯的最佳定义</w:t>
      </w:r>
      <w:r>
        <w:rPr>
          <w:bCs/>
          <w:szCs w:val="21"/>
        </w:rPr>
        <w:t>。</w:t>
      </w:r>
      <w:r>
        <w:rPr>
          <w:rFonts w:hint="eastAsia"/>
          <w:bCs/>
          <w:szCs w:val="21"/>
        </w:rPr>
        <w:t>他通过自己的作品、电视演出和社交媒体帖子给数百万人带来激励</w:t>
      </w:r>
      <w:r>
        <w:drawing>
          <wp:anchor distT="0" distB="0" distL="114300" distR="114300" simplePos="0" relativeHeight="251660288" behindDoc="0" locked="0" layoutInCell="1" allowOverlap="1">
            <wp:simplePos x="0" y="0"/>
            <wp:positionH relativeFrom="margin">
              <wp:posOffset>0</wp:posOffset>
            </wp:positionH>
            <wp:positionV relativeFrom="paragraph">
              <wp:posOffset>6350</wp:posOffset>
            </wp:positionV>
            <wp:extent cx="1207770" cy="1373505"/>
            <wp:effectExtent l="0" t="0" r="11430" b="13335"/>
            <wp:wrapSquare wrapText="bothSides"/>
            <wp:docPr id="44" name="图片 44" descr="C:/Users/admin/Desktop/练习/1107书讯练习/BOOK2/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admin/Desktop/练习/1107书讯练习/BOOK2/图片1.png图片1"/>
                    <pic:cNvPicPr>
                      <a:picLocks noChangeAspect="1" noChangeArrowheads="1"/>
                    </pic:cNvPicPr>
                  </pic:nvPicPr>
                  <pic:blipFill>
                    <a:blip r:embed="rId6"/>
                    <a:srcRect l="5432" r="5432"/>
                    <a:stretch>
                      <a:fillRect/>
                    </a:stretch>
                  </pic:blipFill>
                  <pic:spPr>
                    <a:xfrm>
                      <a:off x="0" y="0"/>
                      <a:ext cx="1207770" cy="1373505"/>
                    </a:xfrm>
                    <a:prstGeom prst="rect">
                      <a:avLst/>
                    </a:prstGeom>
                    <a:noFill/>
                    <a:ln>
                      <a:noFill/>
                    </a:ln>
                    <a:effectLst/>
                  </pic:spPr>
                </pic:pic>
              </a:graphicData>
            </a:graphic>
          </wp:anchor>
        </w:drawing>
      </w:r>
      <w:r>
        <w:rPr>
          <w:color w:val="000000"/>
          <w:szCs w:val="21"/>
        </w:rPr>
        <w:t>。</w:t>
      </w:r>
    </w:p>
    <w:p w14:paraId="5F901E37">
      <w:pPr>
        <w:rPr>
          <w:color w:val="000000"/>
          <w:szCs w:val="21"/>
        </w:rPr>
      </w:pPr>
    </w:p>
    <w:p w14:paraId="2EAE846A">
      <w:pPr>
        <w:rPr>
          <w:color w:val="000000"/>
          <w:szCs w:val="21"/>
        </w:rPr>
      </w:pPr>
    </w:p>
    <w:bookmarkEnd w:id="0"/>
    <w:bookmarkEnd w:id="1"/>
    <w:p w14:paraId="032D4409">
      <w:pPr>
        <w:tabs>
          <w:tab w:val="left" w:pos="341"/>
          <w:tab w:val="left" w:pos="5235"/>
        </w:tabs>
        <w:autoSpaceDE w:val="0"/>
        <w:autoSpaceDN w:val="0"/>
        <w:adjustRightInd w:val="0"/>
        <w:rPr>
          <w:b/>
          <w:bCs/>
          <w:kern w:val="0"/>
          <w:szCs w:val="21"/>
          <w:u w:val="single"/>
          <w:lang w:val="en-GB"/>
        </w:rPr>
      </w:pPr>
      <w:r>
        <w:rPr>
          <w:rFonts w:hint="eastAsia"/>
          <w:b/>
          <w:bCs/>
          <w:kern w:val="0"/>
          <w:szCs w:val="21"/>
          <w:u w:val="single"/>
          <w:lang w:val="en-US" w:eastAsia="zh-CN"/>
        </w:rPr>
        <w:t>社交媒体影响力</w:t>
      </w:r>
      <w:r>
        <w:rPr>
          <w:b/>
          <w:bCs/>
          <w:kern w:val="0"/>
          <w:szCs w:val="21"/>
          <w:u w:val="single"/>
          <w:lang w:val="en-GB"/>
        </w:rPr>
        <w:t>：</w:t>
      </w:r>
    </w:p>
    <w:p w14:paraId="2E4C99C0">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GB"/>
        </w:rPr>
        <w:t>截至2024年，Cameron Hanes在各大社交媒体平台的粉丝</w:t>
      </w:r>
      <w:r>
        <w:rPr>
          <w:rFonts w:hint="eastAsia"/>
          <w:b w:val="0"/>
          <w:bCs w:val="0"/>
          <w:kern w:val="0"/>
          <w:szCs w:val="21"/>
          <w:u w:val="none"/>
          <w:lang w:val="en-US" w:eastAsia="zh-CN"/>
        </w:rPr>
        <w:t>总</w:t>
      </w:r>
      <w:r>
        <w:rPr>
          <w:rFonts w:hint="eastAsia"/>
          <w:b w:val="0"/>
          <w:bCs w:val="0"/>
          <w:kern w:val="0"/>
          <w:szCs w:val="21"/>
          <w:u w:val="none"/>
          <w:lang w:val="en-GB"/>
        </w:rPr>
        <w:t>量已超过270万：</w:t>
      </w:r>
    </w:p>
    <w:p w14:paraId="3954BC4F">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•Instagram (@CameronRHanes)</w:t>
      </w:r>
      <w:r>
        <w:rPr>
          <w:rFonts w:hint="eastAsia"/>
          <w:b w:val="0"/>
          <w:bCs w:val="0"/>
          <w:kern w:val="0"/>
          <w:szCs w:val="21"/>
          <w:u w:val="none"/>
          <w:lang w:val="en-GB" w:eastAsia="zh-CN"/>
        </w:rPr>
        <w:t>：</w:t>
      </w:r>
      <w:r>
        <w:rPr>
          <w:rFonts w:hint="eastAsia"/>
          <w:b w:val="0"/>
          <w:bCs w:val="0"/>
          <w:kern w:val="0"/>
          <w:szCs w:val="21"/>
          <w:u w:val="none"/>
          <w:lang w:val="en-GB"/>
        </w:rPr>
        <w:t>约1</w:t>
      </w:r>
      <w:r>
        <w:rPr>
          <w:rFonts w:hint="eastAsia"/>
          <w:b w:val="0"/>
          <w:bCs w:val="0"/>
          <w:kern w:val="0"/>
          <w:szCs w:val="21"/>
          <w:u w:val="none"/>
          <w:lang w:val="en-US" w:eastAsia="zh-CN"/>
        </w:rPr>
        <w:t>70</w:t>
      </w:r>
      <w:r>
        <w:rPr>
          <w:rFonts w:hint="eastAsia"/>
          <w:b w:val="0"/>
          <w:bCs w:val="0"/>
          <w:kern w:val="0"/>
          <w:szCs w:val="21"/>
          <w:u w:val="none"/>
          <w:lang w:val="en-GB"/>
        </w:rPr>
        <w:t>万粉丝</w:t>
      </w:r>
    </w:p>
    <w:p w14:paraId="415D24FC">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•Twitter (@CameronHanes)</w:t>
      </w:r>
      <w:r>
        <w:rPr>
          <w:rFonts w:hint="eastAsia"/>
          <w:b w:val="0"/>
          <w:bCs w:val="0"/>
          <w:kern w:val="0"/>
          <w:szCs w:val="21"/>
          <w:u w:val="none"/>
          <w:lang w:val="en-GB" w:eastAsia="zh-CN"/>
        </w:rPr>
        <w:t>：</w:t>
      </w:r>
      <w:r>
        <w:rPr>
          <w:rFonts w:hint="eastAsia"/>
          <w:b w:val="0"/>
          <w:bCs w:val="0"/>
          <w:kern w:val="0"/>
          <w:szCs w:val="21"/>
          <w:u w:val="none"/>
          <w:lang w:val="en-GB"/>
        </w:rPr>
        <w:t>57,900名粉丝</w:t>
      </w:r>
    </w:p>
    <w:p w14:paraId="735BED1F">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•TikTok (@CameronRHanes)</w:t>
      </w:r>
      <w:r>
        <w:rPr>
          <w:rFonts w:hint="eastAsia"/>
          <w:b w:val="0"/>
          <w:bCs w:val="0"/>
          <w:kern w:val="0"/>
          <w:szCs w:val="21"/>
          <w:u w:val="none"/>
          <w:lang w:val="en-GB" w:eastAsia="zh-CN"/>
        </w:rPr>
        <w:t>：</w:t>
      </w:r>
      <w:r>
        <w:rPr>
          <w:rFonts w:hint="eastAsia"/>
          <w:b w:val="0"/>
          <w:bCs w:val="0"/>
          <w:kern w:val="0"/>
          <w:szCs w:val="21"/>
          <w:u w:val="none"/>
          <w:lang w:val="en-GB"/>
        </w:rPr>
        <w:t>约1</w:t>
      </w:r>
      <w:r>
        <w:rPr>
          <w:rFonts w:hint="eastAsia"/>
          <w:b w:val="0"/>
          <w:bCs w:val="0"/>
          <w:kern w:val="0"/>
          <w:szCs w:val="21"/>
          <w:u w:val="none"/>
          <w:lang w:val="en-US" w:eastAsia="zh-CN"/>
        </w:rPr>
        <w:t>10</w:t>
      </w:r>
      <w:r>
        <w:rPr>
          <w:rFonts w:hint="eastAsia"/>
          <w:b w:val="0"/>
          <w:bCs w:val="0"/>
          <w:kern w:val="0"/>
          <w:szCs w:val="21"/>
          <w:u w:val="none"/>
          <w:lang w:val="en-GB"/>
        </w:rPr>
        <w:t>万粉丝</w:t>
      </w:r>
    </w:p>
    <w:p w14:paraId="5AB1DE65">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•YouTube (/CameronHanes)</w:t>
      </w:r>
      <w:r>
        <w:rPr>
          <w:rFonts w:hint="eastAsia"/>
          <w:b w:val="0"/>
          <w:bCs w:val="0"/>
          <w:kern w:val="0"/>
          <w:szCs w:val="21"/>
          <w:u w:val="none"/>
          <w:lang w:val="en-GB" w:eastAsia="zh-CN"/>
        </w:rPr>
        <w:t>：</w:t>
      </w:r>
      <w:r>
        <w:rPr>
          <w:rFonts w:hint="eastAsia"/>
          <w:b w:val="0"/>
          <w:bCs w:val="0"/>
          <w:kern w:val="0"/>
          <w:szCs w:val="21"/>
          <w:u w:val="none"/>
          <w:lang w:val="en-GB"/>
        </w:rPr>
        <w:t>490,000名订阅者</w:t>
      </w:r>
    </w:p>
    <w:p w14:paraId="26E3B0BA">
      <w:pPr>
        <w:tabs>
          <w:tab w:val="left" w:pos="341"/>
          <w:tab w:val="left" w:pos="5235"/>
        </w:tabs>
        <w:autoSpaceDE w:val="0"/>
        <w:autoSpaceDN w:val="0"/>
        <w:adjustRightInd w:val="0"/>
        <w:jc w:val="both"/>
        <w:rPr>
          <w:rFonts w:hint="eastAsia"/>
          <w:b w:val="0"/>
          <w:bCs w:val="0"/>
          <w:kern w:val="0"/>
          <w:szCs w:val="21"/>
          <w:u w:val="none"/>
          <w:lang w:val="en-US" w:eastAsia="zh-CN"/>
        </w:rPr>
      </w:pPr>
      <w:r>
        <w:rPr>
          <w:rFonts w:hint="eastAsia"/>
          <w:b w:val="0"/>
          <w:bCs w:val="0"/>
          <w:kern w:val="0"/>
          <w:szCs w:val="21"/>
          <w:u w:val="none"/>
          <w:lang w:val="en-US" w:eastAsia="zh-CN"/>
        </w:rPr>
        <w:t>其他数据：</w:t>
      </w:r>
    </w:p>
    <w:p w14:paraId="451E73C9">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US" w:eastAsia="zh-CN"/>
        </w:rPr>
        <w:t>·</w:t>
      </w:r>
      <w:r>
        <w:rPr>
          <w:rFonts w:hint="eastAsia"/>
          <w:b w:val="0"/>
          <w:bCs w:val="0"/>
          <w:kern w:val="0"/>
          <w:szCs w:val="21"/>
          <w:u w:val="none"/>
          <w:lang w:val="en-GB"/>
        </w:rPr>
        <w:t>Keep Hammering Collective播客</w:t>
      </w:r>
      <w:r>
        <w:rPr>
          <w:rFonts w:hint="eastAsia"/>
          <w:b w:val="0"/>
          <w:bCs w:val="0"/>
          <w:kern w:val="0"/>
          <w:szCs w:val="21"/>
          <w:u w:val="none"/>
          <w:lang w:val="en-GB" w:eastAsia="zh-CN"/>
        </w:rPr>
        <w:t>：</w:t>
      </w:r>
      <w:r>
        <w:rPr>
          <w:rFonts w:hint="eastAsia"/>
          <w:b w:val="0"/>
          <w:bCs w:val="0"/>
          <w:kern w:val="0"/>
          <w:szCs w:val="21"/>
          <w:u w:val="none"/>
          <w:lang w:val="en-GB"/>
        </w:rPr>
        <w:t>截至目前，累计下载量已超过4,400,000次，月均下载量达到317,000次。</w:t>
      </w:r>
    </w:p>
    <w:p w14:paraId="601F8684">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•短视频系列</w:t>
      </w:r>
      <w:r>
        <w:rPr>
          <w:rFonts w:hint="eastAsia"/>
          <w:b w:val="0"/>
          <w:bCs w:val="0"/>
          <w:kern w:val="0"/>
          <w:szCs w:val="21"/>
          <w:u w:val="none"/>
          <w:lang w:val="en-GB" w:eastAsia="zh-CN"/>
        </w:rPr>
        <w:t>：</w:t>
      </w:r>
      <w:r>
        <w:rPr>
          <w:rFonts w:hint="eastAsia"/>
          <w:b w:val="0"/>
          <w:bCs w:val="0"/>
          <w:kern w:val="0"/>
          <w:szCs w:val="21"/>
          <w:u w:val="none"/>
          <w:lang w:val="en-GB"/>
        </w:rPr>
        <w:t>从2023年开始的43个短视频累计获得了590万次观看，平均每个视频获得145,000次观看。</w:t>
      </w:r>
    </w:p>
    <w:p w14:paraId="1AE86278">
      <w:pPr>
        <w:tabs>
          <w:tab w:val="left" w:pos="341"/>
          <w:tab w:val="left" w:pos="5235"/>
        </w:tabs>
        <w:autoSpaceDE w:val="0"/>
        <w:autoSpaceDN w:val="0"/>
        <w:adjustRightInd w:val="0"/>
        <w:jc w:val="both"/>
        <w:rPr>
          <w:rFonts w:hint="eastAsia"/>
          <w:b w:val="0"/>
          <w:bCs w:val="0"/>
          <w:kern w:val="0"/>
          <w:szCs w:val="21"/>
          <w:u w:val="none"/>
          <w:lang w:val="en-GB"/>
        </w:rPr>
      </w:pPr>
      <w:r>
        <w:rPr>
          <w:rFonts w:hint="eastAsia"/>
          <w:b w:val="0"/>
          <w:bCs w:val="0"/>
          <w:kern w:val="0"/>
          <w:szCs w:val="21"/>
          <w:u w:val="none"/>
          <w:lang w:val="en-US" w:eastAsia="zh-CN"/>
        </w:rPr>
        <w:tab/>
      </w:r>
      <w:r>
        <w:rPr>
          <w:rFonts w:hint="eastAsia"/>
          <w:b w:val="0"/>
          <w:bCs w:val="0"/>
          <w:kern w:val="0"/>
          <w:szCs w:val="21"/>
          <w:u w:val="none"/>
          <w:lang w:val="en-GB"/>
        </w:rPr>
        <w:t>•Hanes的Instagram上发布了约633,000个帖子。</w:t>
      </w:r>
    </w:p>
    <w:p w14:paraId="6964AEA4">
      <w:pPr>
        <w:tabs>
          <w:tab w:val="left" w:pos="341"/>
          <w:tab w:val="left" w:pos="5235"/>
        </w:tabs>
        <w:autoSpaceDE w:val="0"/>
        <w:autoSpaceDN w:val="0"/>
        <w:adjustRightInd w:val="0"/>
        <w:jc w:val="both"/>
        <w:rPr>
          <w:b/>
          <w:bCs/>
          <w:szCs w:val="21"/>
        </w:rPr>
      </w:pPr>
      <w:r>
        <w:rPr>
          <w:rFonts w:hint="eastAsia"/>
          <w:b w:val="0"/>
          <w:bCs w:val="0"/>
          <w:kern w:val="0"/>
          <w:szCs w:val="21"/>
          <w:u w:val="none"/>
          <w:lang w:val="en-US" w:eastAsia="zh-CN"/>
        </w:rPr>
        <w:tab/>
      </w:r>
      <w:r>
        <w:rPr>
          <w:rFonts w:hint="eastAsia"/>
          <w:b w:val="0"/>
          <w:bCs w:val="0"/>
          <w:kern w:val="0"/>
          <w:szCs w:val="21"/>
          <w:u w:val="none"/>
          <w:lang w:val="en-GB"/>
        </w:rPr>
        <w:t>•TikTok视频总浏览量达到1.62亿次。</w:t>
      </w:r>
    </w:p>
    <w:p w14:paraId="1186B664">
      <w:pPr>
        <w:rPr>
          <w:b/>
          <w:bCs/>
          <w:szCs w:val="21"/>
        </w:rPr>
      </w:pPr>
    </w:p>
    <w:p w14:paraId="70BF957A">
      <w:pPr>
        <w:rPr>
          <w:b/>
          <w:bCs/>
          <w:szCs w:val="21"/>
        </w:rPr>
      </w:pPr>
      <w:r>
        <w:rPr>
          <w:b/>
          <w:bCs/>
          <w:szCs w:val="21"/>
        </w:rPr>
        <w:drawing>
          <wp:anchor distT="0" distB="0" distL="114300" distR="114300" simplePos="0" relativeHeight="251661312" behindDoc="1" locked="0" layoutInCell="1" allowOverlap="1">
            <wp:simplePos x="0" y="0"/>
            <wp:positionH relativeFrom="column">
              <wp:posOffset>3683635</wp:posOffset>
            </wp:positionH>
            <wp:positionV relativeFrom="paragraph">
              <wp:posOffset>173355</wp:posOffset>
            </wp:positionV>
            <wp:extent cx="1652270" cy="2127885"/>
            <wp:effectExtent l="9525" t="9525" r="14605" b="11430"/>
            <wp:wrapTight wrapText="bothSides">
              <wp:wrapPolygon>
                <wp:start x="-125" y="-97"/>
                <wp:lineTo x="-125" y="21561"/>
                <wp:lineTo x="21592" y="21561"/>
                <wp:lineTo x="21592" y="-97"/>
                <wp:lineTo x="-125" y="-97"/>
              </wp:wrapPolygon>
            </wp:wrapTight>
            <wp:docPr id="2" name="图片 2" descr="C:/Users/admin/Desktop/练习/1107书讯练习/BOOK2/9781250365941_FC.jpg9781250365941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练习/1107书讯练习/BOOK2/9781250365941_FC.jpg9781250365941_FC"/>
                    <pic:cNvPicPr>
                      <a:picLocks noChangeAspect="1" noChangeArrowheads="1"/>
                    </pic:cNvPicPr>
                  </pic:nvPicPr>
                  <pic:blipFill>
                    <a:blip r:embed="rId7"/>
                    <a:srcRect l="104" r="104"/>
                    <a:stretch>
                      <a:fillRect/>
                    </a:stretch>
                  </pic:blipFill>
                  <pic:spPr>
                    <a:xfrm>
                      <a:off x="0" y="0"/>
                      <a:ext cx="1652270" cy="2127885"/>
                    </a:xfrm>
                    <a:prstGeom prst="rect">
                      <a:avLst/>
                    </a:prstGeom>
                    <a:noFill/>
                    <a:ln w="9525">
                      <a:solidFill>
                        <a:srgbClr val="000000"/>
                      </a:solidFill>
                      <a:miter lim="800000"/>
                      <a:headEnd/>
                      <a:tailEnd/>
                    </a:ln>
                  </pic:spPr>
                </pic:pic>
              </a:graphicData>
            </a:graphic>
          </wp:anchor>
        </w:drawing>
      </w:r>
    </w:p>
    <w:p w14:paraId="00D662A2">
      <w:pPr>
        <w:rPr>
          <w:b/>
          <w:szCs w:val="21"/>
        </w:rPr>
      </w:pPr>
      <w:r>
        <w:rPr>
          <w:rFonts w:hint="eastAsia"/>
          <w:b/>
          <w:szCs w:val="21"/>
        </w:rPr>
        <w:t>中文书名：《</w:t>
      </w:r>
      <w:r>
        <w:rPr>
          <w:rFonts w:hint="eastAsia"/>
          <w:b/>
          <w:szCs w:val="21"/>
          <w:lang w:val="en-US" w:eastAsia="zh-CN"/>
        </w:rPr>
        <w:t>无可置疑：成就巅峰并长保卓越</w:t>
      </w:r>
      <w:r>
        <w:rPr>
          <w:rFonts w:hint="eastAsia"/>
          <w:b/>
          <w:szCs w:val="21"/>
        </w:rPr>
        <w:t>》</w:t>
      </w:r>
    </w:p>
    <w:p w14:paraId="4D625D3A">
      <w:pPr>
        <w:rPr>
          <w:b/>
          <w:szCs w:val="21"/>
        </w:rPr>
      </w:pPr>
      <w:r>
        <w:rPr>
          <w:rFonts w:hint="eastAsia"/>
          <w:b/>
          <w:szCs w:val="21"/>
        </w:rPr>
        <w:t>英文书名：UNDENIABLE</w:t>
      </w:r>
      <w:r>
        <w:rPr>
          <w:rFonts w:hint="eastAsia"/>
          <w:b/>
          <w:szCs w:val="21"/>
          <w:lang w:val="en-US" w:eastAsia="zh-CN"/>
        </w:rPr>
        <w:t xml:space="preserve">: </w:t>
      </w:r>
      <w:r>
        <w:rPr>
          <w:rFonts w:hint="eastAsia"/>
          <w:b/>
          <w:szCs w:val="21"/>
        </w:rPr>
        <w:t>How to Reach the Top and Stay There</w:t>
      </w:r>
    </w:p>
    <w:p w14:paraId="01C42705">
      <w:pPr>
        <w:rPr>
          <w:b/>
          <w:szCs w:val="21"/>
        </w:rPr>
      </w:pPr>
      <w:r>
        <w:rPr>
          <w:rFonts w:hint="eastAsia"/>
          <w:b/>
          <w:szCs w:val="21"/>
        </w:rPr>
        <w:t>作    者：</w:t>
      </w:r>
      <w:r>
        <w:rPr>
          <w:b/>
          <w:szCs w:val="21"/>
        </w:rPr>
        <w:t>Cameron Hanes</w:t>
      </w:r>
    </w:p>
    <w:p w14:paraId="5D199DEB">
      <w:pPr>
        <w:rPr>
          <w:rFonts w:hint="eastAsia"/>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社：St. Martin</w:t>
      </w:r>
      <w:r>
        <w:rPr>
          <w:b/>
          <w:szCs w:val="21"/>
        </w:rPr>
        <w:t>’</w:t>
      </w:r>
      <w:r>
        <w:rPr>
          <w:rFonts w:hint="eastAsia"/>
          <w:b/>
          <w:szCs w:val="21"/>
        </w:rPr>
        <w:t>s Press</w:t>
      </w:r>
    </w:p>
    <w:p w14:paraId="3ACC1591">
      <w:pPr>
        <w:rPr>
          <w:rFonts w:hint="eastAsia"/>
          <w:b/>
          <w:szCs w:val="21"/>
        </w:rPr>
      </w:pPr>
      <w:r>
        <w:rPr>
          <w:rFonts w:hint="eastAsia"/>
          <w:b/>
          <w:szCs w:val="21"/>
        </w:rPr>
        <w:t>代理公司：ANA/Conor</w:t>
      </w:r>
    </w:p>
    <w:p w14:paraId="42643A4F">
      <w:pPr>
        <w:rPr>
          <w:b/>
          <w:szCs w:val="21"/>
        </w:rPr>
      </w:pPr>
      <w:r>
        <w:rPr>
          <w:rFonts w:hint="eastAsia"/>
          <w:b/>
          <w:szCs w:val="21"/>
        </w:rPr>
        <w:t>页    数：3</w:t>
      </w:r>
      <w:r>
        <w:rPr>
          <w:rFonts w:hint="eastAsia"/>
          <w:b/>
          <w:szCs w:val="21"/>
          <w:lang w:val="en-US" w:eastAsia="zh-CN"/>
        </w:rPr>
        <w:t>19</w:t>
      </w:r>
      <w:r>
        <w:rPr>
          <w:rFonts w:hint="eastAsia"/>
          <w:b/>
          <w:szCs w:val="21"/>
        </w:rPr>
        <w:t>页</w:t>
      </w:r>
    </w:p>
    <w:p w14:paraId="1A1DD25A">
      <w:pPr>
        <w:rPr>
          <w:b/>
          <w:szCs w:val="21"/>
        </w:rPr>
      </w:pPr>
      <w:r>
        <w:rPr>
          <w:rFonts w:hint="eastAsia"/>
          <w:b/>
          <w:szCs w:val="21"/>
        </w:rPr>
        <w:t>出版时间：202</w:t>
      </w:r>
      <w:r>
        <w:rPr>
          <w:rFonts w:hint="eastAsia"/>
          <w:b/>
          <w:szCs w:val="21"/>
          <w:lang w:val="en-US" w:eastAsia="zh-CN"/>
        </w:rPr>
        <w:t>5</w:t>
      </w:r>
      <w:r>
        <w:rPr>
          <w:rFonts w:hint="eastAsia"/>
          <w:b/>
          <w:szCs w:val="21"/>
        </w:rPr>
        <w:t>年5月</w:t>
      </w:r>
    </w:p>
    <w:p w14:paraId="051B7E85">
      <w:pPr>
        <w:rPr>
          <w:b/>
          <w:szCs w:val="21"/>
        </w:rPr>
      </w:pPr>
      <w:r>
        <w:rPr>
          <w:rFonts w:hint="eastAsia"/>
          <w:b/>
          <w:szCs w:val="21"/>
        </w:rPr>
        <w:t>代理地区：中国大陆、台湾</w:t>
      </w:r>
    </w:p>
    <w:p w14:paraId="0AD17429">
      <w:pPr>
        <w:rPr>
          <w:b/>
          <w:szCs w:val="21"/>
        </w:rPr>
      </w:pPr>
      <w:r>
        <w:rPr>
          <w:rFonts w:hint="eastAsia"/>
          <w:b/>
          <w:szCs w:val="21"/>
        </w:rPr>
        <w:t>审读资料：电子稿</w:t>
      </w:r>
    </w:p>
    <w:p w14:paraId="68B72A38">
      <w:pPr>
        <w:rPr>
          <w:rFonts w:hint="eastAsia"/>
          <w:b/>
          <w:szCs w:val="21"/>
        </w:rPr>
      </w:pPr>
      <w:r>
        <w:rPr>
          <w:rFonts w:hint="eastAsia"/>
          <w:b/>
          <w:szCs w:val="21"/>
        </w:rPr>
        <w:t xml:space="preserve">类  </w:t>
      </w:r>
      <w:r>
        <w:rPr>
          <w:b/>
          <w:szCs w:val="21"/>
        </w:rPr>
        <w:t xml:space="preserve"> </w:t>
      </w:r>
      <w:r>
        <w:rPr>
          <w:rFonts w:hint="eastAsia"/>
          <w:b/>
          <w:szCs w:val="21"/>
        </w:rPr>
        <w:t xml:space="preserve"> 型：传记回忆录</w:t>
      </w:r>
    </w:p>
    <w:p w14:paraId="73CC2AF6">
      <w:pPr>
        <w:rPr>
          <w:rFonts w:hint="eastAsia"/>
          <w:b/>
          <w:szCs w:val="21"/>
        </w:rPr>
      </w:pPr>
      <w:r>
        <w:rPr>
          <w:rFonts w:hint="eastAsia"/>
          <w:b/>
          <w:color w:val="FF0000"/>
          <w:szCs w:val="21"/>
        </w:rPr>
        <w:t>版权已授：澳大利亚</w:t>
      </w:r>
    </w:p>
    <w:p w14:paraId="722E243D">
      <w:pPr>
        <w:rPr>
          <w:b/>
          <w:szCs w:val="21"/>
        </w:rPr>
      </w:pPr>
    </w:p>
    <w:p w14:paraId="034C3F49">
      <w:pPr>
        <w:rPr>
          <w:b/>
          <w:szCs w:val="21"/>
        </w:rPr>
      </w:pPr>
    </w:p>
    <w:p w14:paraId="6371F48E">
      <w:pPr>
        <w:rPr>
          <w:b/>
          <w:bCs/>
          <w:szCs w:val="21"/>
        </w:rPr>
      </w:pPr>
      <w:r>
        <w:rPr>
          <w:b/>
          <w:bCs/>
          <w:szCs w:val="21"/>
        </w:rPr>
        <w:t>内容简介：</w:t>
      </w:r>
    </w:p>
    <w:p w14:paraId="743630C5">
      <w:pPr>
        <w:rPr>
          <w:rFonts w:hint="eastAsia"/>
          <w:b/>
          <w:szCs w:val="21"/>
        </w:rPr>
      </w:pPr>
    </w:p>
    <w:p w14:paraId="49C36FBC">
      <w:pPr>
        <w:keepNext w:val="0"/>
        <w:keepLines w:val="0"/>
        <w:pageBreakBefore w:val="0"/>
        <w:widowControl w:val="0"/>
        <w:kinsoku/>
        <w:wordWrap/>
        <w:overflowPunct/>
        <w:topLinePunct w:val="0"/>
        <w:autoSpaceDE/>
        <w:autoSpaceDN/>
        <w:bidi w:val="0"/>
        <w:adjustRightInd/>
        <w:snapToGrid/>
        <w:ind w:firstLine="422" w:firstLineChars="200"/>
        <w:textAlignment w:val="auto"/>
        <w:rPr>
          <w:b/>
          <w:szCs w:val="21"/>
        </w:rPr>
      </w:pPr>
      <w:r>
        <w:rPr>
          <w:rFonts w:hint="eastAsia"/>
          <w:b/>
          <w:szCs w:val="21"/>
        </w:rPr>
        <w:t>向他人学习，方能成就最好的自己。</w:t>
      </w:r>
      <w:r>
        <w:rPr>
          <w:rFonts w:hint="eastAsia"/>
          <w:b/>
          <w:szCs w:val="21"/>
          <w:lang w:val="en-US" w:eastAsia="zh-CN"/>
        </w:rPr>
        <w:t>在这本追求成功必备的指南里，</w:t>
      </w:r>
      <w:r>
        <w:rPr>
          <w:rFonts w:hint="eastAsia"/>
          <w:b/>
          <w:szCs w:val="21"/>
        </w:rPr>
        <w:t>猎弓手兼超级马拉松运动员</w:t>
      </w:r>
      <w:r>
        <w:rPr>
          <w:b/>
          <w:szCs w:val="21"/>
        </w:rPr>
        <w:t>卡梅隆</w:t>
      </w:r>
      <w:r>
        <w:rPr>
          <w:rFonts w:hint="eastAsia"/>
          <w:b/>
          <w:szCs w:val="21"/>
        </w:rPr>
        <w:t>·</w:t>
      </w:r>
      <w:r>
        <w:rPr>
          <w:rFonts w:hint="eastAsia"/>
          <w:b/>
          <w:bCs/>
          <w:szCs w:val="21"/>
        </w:rPr>
        <w:t>哈恩斯</w:t>
      </w:r>
      <w:r>
        <w:rPr>
          <w:rFonts w:hint="eastAsia"/>
          <w:b/>
          <w:szCs w:val="21"/>
        </w:rPr>
        <w:t>向我们展现他追求卓越</w:t>
      </w:r>
      <w:r>
        <w:rPr>
          <w:rFonts w:hint="eastAsia"/>
          <w:b/>
          <w:szCs w:val="21"/>
          <w:lang w:val="en-US" w:eastAsia="zh-CN"/>
        </w:rPr>
        <w:t>的日常</w:t>
      </w:r>
      <w:r>
        <w:rPr>
          <w:rFonts w:hint="eastAsia"/>
          <w:b/>
          <w:szCs w:val="21"/>
        </w:rPr>
        <w:t>。</w:t>
      </w:r>
    </w:p>
    <w:p w14:paraId="69A2553D">
      <w:pPr>
        <w:rPr>
          <w:bCs/>
          <w:szCs w:val="21"/>
        </w:rPr>
      </w:pPr>
    </w:p>
    <w:p w14:paraId="6F47D838">
      <w:pPr>
        <w:ind w:firstLine="420"/>
        <w:rPr>
          <w:rFonts w:hint="eastAsia"/>
          <w:szCs w:val="21"/>
        </w:rPr>
      </w:pPr>
      <w:r>
        <w:rPr>
          <w:rFonts w:hint="eastAsia"/>
          <w:szCs w:val="21"/>
        </w:rPr>
        <w:t>“我欣赏那些努力在自己所从事的领域做到</w:t>
      </w:r>
      <w:r>
        <w:rPr>
          <w:rFonts w:hint="eastAsia"/>
          <w:szCs w:val="21"/>
          <w:lang w:val="en-US" w:eastAsia="zh-CN"/>
        </w:rPr>
        <w:t>无可置疑</w:t>
      </w:r>
      <w:r>
        <w:rPr>
          <w:rFonts w:hint="eastAsia"/>
          <w:szCs w:val="21"/>
        </w:rPr>
        <w:t>的人。你可能不喜欢我，但你无法否认我的付出和成果。随你怎么说，我就是要做到</w:t>
      </w:r>
      <w:r>
        <w:rPr>
          <w:rFonts w:hint="eastAsia"/>
          <w:szCs w:val="21"/>
          <w:lang w:eastAsia="zh-CN"/>
        </w:rPr>
        <w:t>无可置疑</w:t>
      </w:r>
      <w:r>
        <w:rPr>
          <w:rFonts w:hint="eastAsia"/>
          <w:szCs w:val="21"/>
        </w:rPr>
        <w:t>，不在乎你有何感想。”</w:t>
      </w:r>
    </w:p>
    <w:p w14:paraId="118F653B">
      <w:pPr>
        <w:ind w:firstLine="420"/>
        <w:rPr>
          <w:rFonts w:hint="eastAsia"/>
          <w:szCs w:val="21"/>
        </w:rPr>
      </w:pPr>
    </w:p>
    <w:p w14:paraId="327AC9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r>
        <w:rPr>
          <w:rFonts w:hint="eastAsia"/>
          <w:szCs w:val="21"/>
          <w:lang w:eastAsia="zh-CN"/>
        </w:rPr>
        <w:t>卡梅隆·哈恩斯</w:t>
      </w:r>
      <w:r>
        <w:rPr>
          <w:rFonts w:hint="eastAsia"/>
          <w:szCs w:val="21"/>
        </w:rPr>
        <w:t>的《忍耐》曾荣登《纽约时报》畅销书榜，该书讲述了如何突破身体极限以实现自我提升。在《</w:t>
      </w:r>
      <w:r>
        <w:rPr>
          <w:rFonts w:hint="eastAsia"/>
          <w:szCs w:val="21"/>
          <w:lang w:eastAsia="zh-CN"/>
        </w:rPr>
        <w:t>无可置疑</w:t>
      </w:r>
      <w:r>
        <w:rPr>
          <w:rFonts w:hint="eastAsia"/>
          <w:szCs w:val="21"/>
        </w:rPr>
        <w:t>》中，哈内斯召集了当今各领域的佼佼者</w:t>
      </w:r>
      <w:r>
        <w:rPr>
          <w:rFonts w:hint="eastAsia"/>
          <w:szCs w:val="21"/>
          <w:lang w:eastAsia="zh-CN"/>
        </w:rPr>
        <w:t>，</w:t>
      </w:r>
      <w:r>
        <w:rPr>
          <w:rFonts w:hint="eastAsia"/>
          <w:szCs w:val="21"/>
        </w:rPr>
        <w:t>分享他们登上成功之巅并保持</w:t>
      </w:r>
      <w:r>
        <w:rPr>
          <w:rFonts w:hint="eastAsia"/>
          <w:szCs w:val="21"/>
          <w:lang w:val="en-US" w:eastAsia="zh-CN"/>
        </w:rPr>
        <w:t>卓越</w:t>
      </w:r>
      <w:r>
        <w:rPr>
          <w:rFonts w:hint="eastAsia"/>
          <w:szCs w:val="21"/>
        </w:rPr>
        <w:t>的独特且振奋人心的见解。从知名神经科学家安德鲁・休伯曼到超级马拉松选手考特尼・道沃尔特，你将知晓这些卓越之人是如何拥有制胜心态的。</w:t>
      </w:r>
    </w:p>
    <w:p w14:paraId="2F6A247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p>
    <w:p w14:paraId="600ED0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r>
        <w:rPr>
          <w:rFonts w:hint="eastAsia"/>
          <w:szCs w:val="21"/>
        </w:rPr>
        <w:t>许多书籍介绍了追逐梦想并成功圆梦的方法，但鲜少关注登顶之后该如何行动。历经艰辛达成目标后，如何保持领先呢？在追求卓越的历程中，</w:t>
      </w:r>
      <w:r>
        <w:rPr>
          <w:rFonts w:hint="eastAsia"/>
          <w:szCs w:val="21"/>
          <w:lang w:val="en-US" w:eastAsia="zh-CN"/>
        </w:rPr>
        <w:t>卡梅隆</w:t>
      </w:r>
      <w:r>
        <w:rPr>
          <w:rFonts w:hint="eastAsia"/>
          <w:szCs w:val="21"/>
        </w:rPr>
        <w:t>与田径运动员、综合格斗选手、美国国家橄榄球联盟超级碗冠军以及其他领域的专家一同训练，并对他们进行访谈。他们皆是当之无愧的传奇人物。是什么激励着他们？他们又是如何保持</w:t>
      </w:r>
      <w:r>
        <w:rPr>
          <w:rFonts w:hint="eastAsia"/>
          <w:szCs w:val="21"/>
          <w:lang w:eastAsia="zh-CN"/>
        </w:rPr>
        <w:t>无可置疑</w:t>
      </w:r>
      <w:r>
        <w:rPr>
          <w:rFonts w:hint="eastAsia"/>
          <w:szCs w:val="21"/>
        </w:rPr>
        <w:t>的地位呢？</w:t>
      </w:r>
    </w:p>
    <w:p w14:paraId="17D771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Cs w:val="21"/>
        </w:rPr>
      </w:pPr>
    </w:p>
    <w:p w14:paraId="678A64DF">
      <w:pPr>
        <w:keepNext w:val="0"/>
        <w:keepLines w:val="0"/>
        <w:pageBreakBefore w:val="0"/>
        <w:widowControl w:val="0"/>
        <w:kinsoku/>
        <w:wordWrap/>
        <w:overflowPunct/>
        <w:topLinePunct w:val="0"/>
        <w:autoSpaceDE/>
        <w:autoSpaceDN/>
        <w:bidi w:val="0"/>
        <w:adjustRightInd/>
        <w:snapToGrid/>
        <w:ind w:firstLine="420" w:firstLineChars="200"/>
        <w:textAlignment w:val="auto"/>
        <w:rPr>
          <w:b/>
          <w:bCs/>
          <w:szCs w:val="21"/>
        </w:rPr>
      </w:pPr>
      <w:r>
        <w:rPr>
          <w:rFonts w:hint="eastAsia"/>
          <w:szCs w:val="21"/>
        </w:rPr>
        <w:t>在《</w:t>
      </w:r>
      <w:r>
        <w:rPr>
          <w:rFonts w:hint="eastAsia"/>
          <w:szCs w:val="21"/>
          <w:lang w:eastAsia="zh-CN"/>
        </w:rPr>
        <w:t>无可置疑</w:t>
      </w:r>
      <w:r>
        <w:rPr>
          <w:rFonts w:hint="eastAsia"/>
          <w:szCs w:val="21"/>
        </w:rPr>
        <w:t>》里，</w:t>
      </w:r>
      <w:r>
        <w:rPr>
          <w:rFonts w:hint="eastAsia"/>
          <w:szCs w:val="21"/>
          <w:lang w:val="en-US" w:eastAsia="zh-CN"/>
        </w:rPr>
        <w:t>卡梅隆</w:t>
      </w:r>
      <w:r>
        <w:rPr>
          <w:rFonts w:hint="eastAsia"/>
          <w:szCs w:val="21"/>
        </w:rPr>
        <w:t>透露了从这些非凡之人身上汲取的经验。通过探究他们的独特品质和能力，你将从这些伟人身上获取优势，为自己迈向伟大之路增添助力。</w:t>
      </w:r>
    </w:p>
    <w:p w14:paraId="099E3288">
      <w:pPr>
        <w:rPr>
          <w:rFonts w:hint="eastAsia"/>
          <w:b/>
          <w:bCs/>
          <w:szCs w:val="21"/>
        </w:rPr>
      </w:pPr>
    </w:p>
    <w:p w14:paraId="5E85827B">
      <w:pPr>
        <w:rPr>
          <w:rFonts w:hint="eastAsia"/>
          <w:b/>
          <w:bCs/>
          <w:szCs w:val="21"/>
        </w:rPr>
      </w:pPr>
    </w:p>
    <w:p w14:paraId="434CA810">
      <w:pPr>
        <w:rPr>
          <w:b/>
          <w:bCs/>
          <w:szCs w:val="21"/>
        </w:rPr>
      </w:pPr>
      <w:r>
        <w:rPr>
          <w:b/>
          <w:bCs/>
          <w:szCs w:val="21"/>
        </w:rPr>
        <w:t>媒体评价：</w:t>
      </w:r>
    </w:p>
    <w:p w14:paraId="6ED83A9D">
      <w:pPr>
        <w:rPr>
          <w:bCs/>
          <w:szCs w:val="21"/>
        </w:rPr>
      </w:pPr>
    </w:p>
    <w:p w14:paraId="784D79D7">
      <w:pPr>
        <w:keepNext w:val="0"/>
        <w:keepLines w:val="0"/>
        <w:pageBreakBefore w:val="0"/>
        <w:widowControl w:val="0"/>
        <w:kinsoku/>
        <w:wordWrap/>
        <w:overflowPunct/>
        <w:topLinePunct w:val="0"/>
        <w:autoSpaceDE/>
        <w:autoSpaceDN/>
        <w:bidi w:val="0"/>
        <w:adjustRightInd/>
        <w:snapToGrid/>
        <w:ind w:firstLine="420" w:firstLineChars="200"/>
        <w:textAlignment w:val="auto"/>
        <w:rPr>
          <w:bCs/>
          <w:szCs w:val="21"/>
        </w:rPr>
      </w:pPr>
      <w:r>
        <w:rPr>
          <w:rFonts w:hint="eastAsia"/>
          <w:bCs/>
          <w:szCs w:val="21"/>
        </w:rPr>
        <w:t>“</w:t>
      </w:r>
      <w:r>
        <w:rPr>
          <w:rFonts w:hint="eastAsia"/>
          <w:bCs/>
          <w:iCs/>
          <w:szCs w:val="21"/>
        </w:rPr>
        <w:t>我与世界上许多最坚强、最刻苦的人一起训练过，只有一个人脱颖而出。那就是卡梅隆·</w:t>
      </w:r>
      <w:r>
        <w:rPr>
          <w:rFonts w:hint="eastAsia"/>
          <w:bCs/>
          <w:szCs w:val="21"/>
        </w:rPr>
        <w:t>哈恩斯</w:t>
      </w:r>
      <w:r>
        <w:rPr>
          <w:rFonts w:hint="eastAsia"/>
          <w:bCs/>
          <w:iCs/>
          <w:szCs w:val="21"/>
        </w:rPr>
        <w:t>。</w:t>
      </w:r>
      <w:r>
        <w:rPr>
          <w:rFonts w:hint="eastAsia"/>
          <w:bCs/>
          <w:szCs w:val="21"/>
        </w:rPr>
        <w:t>”</w:t>
      </w:r>
    </w:p>
    <w:p w14:paraId="4F482105">
      <w:pPr>
        <w:tabs>
          <w:tab w:val="left" w:pos="2850"/>
        </w:tabs>
        <w:jc w:val="right"/>
        <w:rPr>
          <w:bCs/>
          <w:iCs/>
          <w:szCs w:val="21"/>
        </w:rPr>
      </w:pPr>
      <w:r>
        <w:rPr>
          <w:rFonts w:hint="eastAsia"/>
          <w:bCs/>
          <w:iCs/>
          <w:szCs w:val="21"/>
        </w:rPr>
        <w:t>----大卫·高威德（</w:t>
      </w:r>
      <w:r>
        <w:rPr>
          <w:bCs/>
          <w:iCs/>
          <w:szCs w:val="21"/>
        </w:rPr>
        <w:t>David Goggins</w:t>
      </w:r>
      <w:r>
        <w:rPr>
          <w:rFonts w:hint="eastAsia"/>
          <w:bCs/>
          <w:iCs/>
          <w:szCs w:val="21"/>
        </w:rPr>
        <w:t>），《纽约时报》（</w:t>
      </w:r>
      <w:r>
        <w:rPr>
          <w:bCs/>
          <w:i/>
          <w:iCs/>
          <w:szCs w:val="21"/>
        </w:rPr>
        <w:t>New York Times</w:t>
      </w:r>
      <w:r>
        <w:rPr>
          <w:rFonts w:hint="eastAsia"/>
          <w:bCs/>
          <w:iCs/>
          <w:szCs w:val="21"/>
        </w:rPr>
        <w:t>）畅销书</w:t>
      </w:r>
    </w:p>
    <w:p w14:paraId="1D2796A8">
      <w:pPr>
        <w:tabs>
          <w:tab w:val="left" w:pos="2850"/>
        </w:tabs>
        <w:jc w:val="right"/>
        <w:rPr>
          <w:bCs/>
          <w:i/>
          <w:iCs/>
          <w:szCs w:val="21"/>
        </w:rPr>
      </w:pPr>
      <w:r>
        <w:rPr>
          <w:rFonts w:hint="eastAsia"/>
          <w:bCs/>
          <w:iCs/>
          <w:szCs w:val="21"/>
        </w:rPr>
        <w:t>《无法伤害我》（</w:t>
      </w:r>
      <w:r>
        <w:rPr>
          <w:bCs/>
          <w:i/>
          <w:iCs/>
          <w:szCs w:val="21"/>
        </w:rPr>
        <w:t>Can’t Hurt Me</w:t>
      </w:r>
      <w:r>
        <w:rPr>
          <w:rFonts w:hint="eastAsia"/>
          <w:bCs/>
          <w:iCs/>
          <w:szCs w:val="21"/>
        </w:rPr>
        <w:t>）的作者</w:t>
      </w:r>
    </w:p>
    <w:p w14:paraId="12CB7CB5">
      <w:pPr>
        <w:tabs>
          <w:tab w:val="left" w:pos="2850"/>
        </w:tabs>
        <w:rPr>
          <w:bCs/>
          <w:iCs/>
          <w:szCs w:val="21"/>
        </w:rPr>
      </w:pPr>
    </w:p>
    <w:p w14:paraId="2B05E012">
      <w:pPr>
        <w:keepNext w:val="0"/>
        <w:keepLines w:val="0"/>
        <w:pageBreakBefore w:val="0"/>
        <w:widowControl w:val="0"/>
        <w:tabs>
          <w:tab w:val="left" w:pos="2850"/>
        </w:tabs>
        <w:kinsoku/>
        <w:wordWrap/>
        <w:overflowPunct/>
        <w:topLinePunct w:val="0"/>
        <w:autoSpaceDE/>
        <w:autoSpaceDN/>
        <w:bidi w:val="0"/>
        <w:adjustRightInd/>
        <w:snapToGrid/>
        <w:ind w:firstLine="420" w:firstLineChars="200"/>
        <w:textAlignment w:val="auto"/>
        <w:rPr>
          <w:bCs/>
          <w:iCs/>
          <w:szCs w:val="21"/>
        </w:rPr>
      </w:pPr>
      <w:r>
        <w:rPr>
          <w:rFonts w:hint="eastAsia"/>
          <w:bCs/>
          <w:iCs/>
          <w:szCs w:val="21"/>
        </w:rPr>
        <w:t>“卡梅隆・哈恩斯是一位大师，他所擅长的是一种最不被人关注的艺术形式——尽情享受生活的艺术。”</w:t>
      </w:r>
    </w:p>
    <w:p w14:paraId="621E6CE1">
      <w:pPr>
        <w:tabs>
          <w:tab w:val="left" w:pos="2850"/>
        </w:tabs>
        <w:jc w:val="right"/>
        <w:rPr>
          <w:rFonts w:hint="eastAsia"/>
          <w:bCs/>
          <w:iCs/>
          <w:szCs w:val="21"/>
        </w:rPr>
      </w:pPr>
      <w:r>
        <w:rPr>
          <w:rFonts w:hint="eastAsia"/>
          <w:bCs/>
          <w:iCs/>
          <w:szCs w:val="21"/>
        </w:rPr>
        <w:t>----乔·罗根（</w:t>
      </w:r>
      <w:r>
        <w:rPr>
          <w:bCs/>
          <w:iCs/>
          <w:szCs w:val="21"/>
        </w:rPr>
        <w:t>Joe Rogan</w:t>
      </w:r>
      <w:r>
        <w:rPr>
          <w:rFonts w:hint="eastAsia"/>
          <w:bCs/>
          <w:iCs/>
          <w:szCs w:val="21"/>
        </w:rPr>
        <w:t>），前言作者</w:t>
      </w:r>
    </w:p>
    <w:p w14:paraId="131FFD6A">
      <w:pPr>
        <w:tabs>
          <w:tab w:val="left" w:pos="2850"/>
        </w:tabs>
        <w:jc w:val="right"/>
        <w:rPr>
          <w:rFonts w:hint="eastAsia"/>
          <w:bCs/>
          <w:iCs/>
          <w:szCs w:val="21"/>
        </w:rPr>
      </w:pPr>
    </w:p>
    <w:p w14:paraId="62095CA2">
      <w:pPr>
        <w:keepNext w:val="0"/>
        <w:keepLines w:val="0"/>
        <w:pageBreakBefore w:val="0"/>
        <w:widowControl w:val="0"/>
        <w:tabs>
          <w:tab w:val="left" w:pos="2850"/>
        </w:tabs>
        <w:kinsoku/>
        <w:wordWrap/>
        <w:overflowPunct/>
        <w:topLinePunct w:val="0"/>
        <w:autoSpaceDE/>
        <w:autoSpaceDN/>
        <w:bidi w:val="0"/>
        <w:adjustRightInd/>
        <w:snapToGrid/>
        <w:ind w:firstLine="420" w:firstLineChars="200"/>
        <w:jc w:val="both"/>
        <w:textAlignment w:val="auto"/>
        <w:rPr>
          <w:rFonts w:hint="eastAsia" w:eastAsia="宋体"/>
          <w:bCs/>
          <w:iCs/>
          <w:szCs w:val="21"/>
          <w:lang w:eastAsia="zh-CN"/>
        </w:rPr>
      </w:pPr>
      <w:r>
        <w:rPr>
          <w:rFonts w:hint="eastAsia"/>
          <w:bCs/>
          <w:iCs/>
          <w:szCs w:val="21"/>
          <w:lang w:eastAsia="zh-CN"/>
        </w:rPr>
        <w:t>“</w:t>
      </w:r>
      <w:r>
        <w:rPr>
          <w:rFonts w:hint="eastAsia"/>
          <w:bCs/>
          <w:iCs/>
          <w:szCs w:val="21"/>
        </w:rPr>
        <w:t>我很幸运能在</w:t>
      </w:r>
      <w:r>
        <w:rPr>
          <w:rFonts w:hint="eastAsia"/>
          <w:bCs/>
          <w:iCs/>
          <w:szCs w:val="21"/>
          <w:lang w:val="en-US" w:eastAsia="zh-CN"/>
        </w:rPr>
        <w:t>安德玛</w:t>
      </w:r>
      <w:r>
        <w:rPr>
          <w:rFonts w:hint="eastAsia"/>
          <w:bCs/>
          <w:iCs/>
          <w:szCs w:val="21"/>
        </w:rPr>
        <w:t>这样一家伟大的公司工作21年，从零开始。这让我遇到了这位疯狂的马拉松和耐力跑运动员卡梅隆·哈恩斯。我们赞助他成为一名运动员，我对他所做的事情产生了一点兴趣，我们在一起度过了一段时间。起初，他只是个普通人，但随着时间的推移，我发现他与众不同。他不断磨练，我不断改变，然后我意识到，我找到了一个活生生的英雄。因此，我对他的很多想法、很多训练、心态以及狩猎很感兴趣</w:t>
      </w:r>
      <w:r>
        <w:rPr>
          <w:rFonts w:hint="eastAsia"/>
          <w:bCs/>
          <w:iCs/>
          <w:szCs w:val="21"/>
          <w:lang w:eastAsia="zh-CN"/>
        </w:rPr>
        <w:t>。”</w:t>
      </w:r>
    </w:p>
    <w:p w14:paraId="22737E30">
      <w:pPr>
        <w:tabs>
          <w:tab w:val="left" w:pos="2850"/>
        </w:tabs>
        <w:jc w:val="right"/>
        <w:rPr>
          <w:rFonts w:hint="eastAsia"/>
          <w:bCs/>
          <w:iCs/>
          <w:szCs w:val="21"/>
        </w:rPr>
      </w:pPr>
      <w:r>
        <w:rPr>
          <w:rFonts w:hint="eastAsia"/>
          <w:bCs/>
          <w:iCs/>
          <w:szCs w:val="21"/>
        </w:rPr>
        <w:t>----基普</w:t>
      </w:r>
      <w:r>
        <w:rPr>
          <w:rFonts w:hint="eastAsia"/>
          <w:bCs/>
          <w:iCs/>
          <w:szCs w:val="21"/>
          <w:lang w:val="en-US" w:eastAsia="zh-CN"/>
        </w:rPr>
        <w:t>·</w:t>
      </w:r>
      <w:r>
        <w:rPr>
          <w:rFonts w:hint="eastAsia"/>
          <w:bCs/>
          <w:iCs/>
          <w:szCs w:val="21"/>
        </w:rPr>
        <w:t>福尔克斯，</w:t>
      </w:r>
      <w:r>
        <w:rPr>
          <w:rFonts w:hint="eastAsia"/>
          <w:bCs/>
          <w:iCs/>
          <w:szCs w:val="21"/>
          <w:lang w:val="en-US" w:eastAsia="zh-CN"/>
        </w:rPr>
        <w:t>安德玛</w:t>
      </w:r>
      <w:r>
        <w:rPr>
          <w:rFonts w:hint="eastAsia"/>
          <w:bCs/>
          <w:iCs/>
          <w:szCs w:val="21"/>
        </w:rPr>
        <w:t>联合创始人</w:t>
      </w:r>
    </w:p>
    <w:p w14:paraId="146B76D1">
      <w:pPr>
        <w:tabs>
          <w:tab w:val="left" w:pos="2850"/>
        </w:tabs>
        <w:jc w:val="right"/>
        <w:rPr>
          <w:rFonts w:hint="eastAsia"/>
          <w:bCs/>
          <w:iCs/>
          <w:szCs w:val="21"/>
        </w:rPr>
      </w:pPr>
    </w:p>
    <w:p w14:paraId="7670B79A">
      <w:pPr>
        <w:keepNext w:val="0"/>
        <w:keepLines w:val="0"/>
        <w:pageBreakBefore w:val="0"/>
        <w:widowControl w:val="0"/>
        <w:tabs>
          <w:tab w:val="left" w:pos="2850"/>
        </w:tabs>
        <w:kinsoku/>
        <w:wordWrap/>
        <w:overflowPunct/>
        <w:topLinePunct w:val="0"/>
        <w:autoSpaceDE/>
        <w:autoSpaceDN/>
        <w:bidi w:val="0"/>
        <w:adjustRightInd/>
        <w:snapToGrid/>
        <w:ind w:firstLine="420" w:firstLineChars="200"/>
        <w:jc w:val="both"/>
        <w:textAlignment w:val="auto"/>
        <w:rPr>
          <w:rFonts w:hint="eastAsia" w:eastAsia="宋体"/>
          <w:bCs/>
          <w:iCs/>
          <w:szCs w:val="21"/>
          <w:lang w:eastAsia="zh-CN"/>
        </w:rPr>
      </w:pPr>
      <w:r>
        <w:rPr>
          <w:rFonts w:hint="eastAsia"/>
          <w:bCs/>
          <w:iCs/>
          <w:szCs w:val="21"/>
        </w:rPr>
        <w:t>“我尊敬卡姆。我非常钦佩他。今天我从他身上学到了很多。我现在能做的事情已经不多了。我很努力。我让自己经历了很多困难 特别是在认知上 但我不能在没有理由的情况下逼自己这么做 没有目的的表演是一种可怕的技能。没有人给你加油。没有比赛准备。没有终点线。没有荣誉 什么都没有 然而，卡姆依然表现出色。他仍在鞭策自己。</w:t>
      </w:r>
      <w:r>
        <w:rPr>
          <w:rFonts w:hint="eastAsia"/>
          <w:bCs/>
          <w:iCs/>
          <w:szCs w:val="21"/>
          <w:lang w:eastAsia="zh-CN"/>
        </w:rPr>
        <w:t>”</w:t>
      </w:r>
    </w:p>
    <w:p w14:paraId="1BFE46E7">
      <w:pPr>
        <w:tabs>
          <w:tab w:val="left" w:pos="2850"/>
        </w:tabs>
        <w:jc w:val="right"/>
        <w:rPr>
          <w:rFonts w:hint="eastAsia"/>
          <w:bCs/>
          <w:iCs/>
          <w:szCs w:val="21"/>
        </w:rPr>
      </w:pPr>
      <w:r>
        <w:rPr>
          <w:rFonts w:hint="eastAsia"/>
          <w:bCs/>
          <w:iCs/>
          <w:szCs w:val="21"/>
        </w:rPr>
        <w:t>----克里斯-威廉姆森（Chris Williamson）</w:t>
      </w:r>
      <w:r>
        <w:rPr>
          <w:rFonts w:hint="eastAsia"/>
          <w:bCs/>
          <w:iCs/>
          <w:szCs w:val="21"/>
          <w:lang w:eastAsia="zh-CN"/>
        </w:rPr>
        <w:t>，</w:t>
      </w:r>
      <w:r>
        <w:rPr>
          <w:rFonts w:hint="eastAsia"/>
          <w:bCs/>
          <w:iCs/>
          <w:szCs w:val="21"/>
        </w:rPr>
        <w:t>“现代智慧”</w:t>
      </w:r>
      <w:r>
        <w:rPr>
          <w:rFonts w:hint="eastAsia"/>
          <w:bCs/>
          <w:iCs/>
          <w:szCs w:val="21"/>
          <w:lang w:eastAsia="zh-CN"/>
        </w:rPr>
        <w:t>（Modern Wisdom）</w:t>
      </w:r>
      <w:r>
        <w:rPr>
          <w:rFonts w:hint="eastAsia"/>
          <w:bCs/>
          <w:iCs/>
          <w:szCs w:val="21"/>
        </w:rPr>
        <w:t>播客主持人</w:t>
      </w:r>
    </w:p>
    <w:p w14:paraId="5F397720">
      <w:pPr>
        <w:tabs>
          <w:tab w:val="left" w:pos="2850"/>
        </w:tabs>
        <w:jc w:val="right"/>
        <w:rPr>
          <w:rFonts w:hint="eastAsia"/>
          <w:bCs/>
          <w:iCs/>
          <w:szCs w:val="21"/>
        </w:rPr>
      </w:pPr>
      <w:r>
        <w:rPr>
          <w:rFonts w:hint="eastAsia"/>
          <w:bCs/>
          <w:iCs/>
          <w:szCs w:val="21"/>
        </w:rPr>
        <w:t>该播客的下载量已超过5.5亿次</w:t>
      </w:r>
    </w:p>
    <w:p w14:paraId="2A69E4BE">
      <w:pPr>
        <w:rPr>
          <w:b/>
          <w:bCs/>
          <w:szCs w:val="21"/>
        </w:rPr>
      </w:pPr>
    </w:p>
    <w:p w14:paraId="0AC09D87">
      <w:pPr>
        <w:rPr>
          <w:b/>
          <w:bCs/>
          <w:szCs w:val="21"/>
        </w:rPr>
      </w:pPr>
      <w:r>
        <w:rPr>
          <w:b/>
          <w:bCs/>
          <w:szCs w:val="21"/>
        </w:rPr>
        <w:drawing>
          <wp:anchor distT="0" distB="0" distL="114300" distR="114300" simplePos="0" relativeHeight="251662336" behindDoc="1" locked="0" layoutInCell="1" allowOverlap="1">
            <wp:simplePos x="0" y="0"/>
            <wp:positionH relativeFrom="column">
              <wp:posOffset>3683635</wp:posOffset>
            </wp:positionH>
            <wp:positionV relativeFrom="paragraph">
              <wp:posOffset>173355</wp:posOffset>
            </wp:positionV>
            <wp:extent cx="1652270" cy="2127885"/>
            <wp:effectExtent l="9525" t="9525" r="14605" b="11430"/>
            <wp:wrapTight wrapText="bothSides">
              <wp:wrapPolygon>
                <wp:start x="-125" y="-97"/>
                <wp:lineTo x="-125" y="21561"/>
                <wp:lineTo x="21592" y="21561"/>
                <wp:lineTo x="21592" y="-97"/>
                <wp:lineTo x="-125" y="-97"/>
              </wp:wrapPolygon>
            </wp:wrapTight>
            <wp:docPr id="4" name="图片 2" descr="9781250279293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9781250279293_FC"/>
                    <pic:cNvPicPr>
                      <a:picLocks noChangeAspect="1" noChangeArrowheads="1"/>
                    </pic:cNvPicPr>
                  </pic:nvPicPr>
                  <pic:blipFill>
                    <a:blip r:embed="rId8" cstate="print"/>
                    <a:srcRect/>
                    <a:stretch>
                      <a:fillRect/>
                    </a:stretch>
                  </pic:blipFill>
                  <pic:spPr>
                    <a:xfrm>
                      <a:off x="0" y="0"/>
                      <a:ext cx="1652270" cy="2127885"/>
                    </a:xfrm>
                    <a:prstGeom prst="rect">
                      <a:avLst/>
                    </a:prstGeom>
                    <a:noFill/>
                    <a:ln w="9525">
                      <a:solidFill>
                        <a:srgbClr val="000000"/>
                      </a:solidFill>
                      <a:miter lim="800000"/>
                      <a:headEnd/>
                      <a:tailEnd/>
                    </a:ln>
                  </pic:spPr>
                </pic:pic>
              </a:graphicData>
            </a:graphic>
          </wp:anchor>
        </w:drawing>
      </w:r>
    </w:p>
    <w:p w14:paraId="4993750F">
      <w:pPr>
        <w:rPr>
          <w:b/>
          <w:szCs w:val="21"/>
        </w:rPr>
      </w:pPr>
      <w:r>
        <w:rPr>
          <w:rFonts w:hint="eastAsia"/>
          <w:b/>
          <w:szCs w:val="21"/>
        </w:rPr>
        <w:t>中文书名：《忍耐：努力、持久，并不断锤炼》</w:t>
      </w:r>
    </w:p>
    <w:p w14:paraId="3B929753">
      <w:pPr>
        <w:rPr>
          <w:b/>
          <w:szCs w:val="21"/>
        </w:rPr>
      </w:pPr>
      <w:r>
        <w:rPr>
          <w:rFonts w:hint="eastAsia"/>
          <w:b/>
          <w:szCs w:val="21"/>
        </w:rPr>
        <w:t>英文书名：</w:t>
      </w:r>
      <w:r>
        <w:rPr>
          <w:b/>
          <w:szCs w:val="21"/>
        </w:rPr>
        <w:t>ENDURE</w:t>
      </w:r>
      <w:r>
        <w:rPr>
          <w:rFonts w:hint="eastAsia"/>
          <w:b/>
          <w:szCs w:val="21"/>
        </w:rPr>
        <w:t xml:space="preserve">: </w:t>
      </w:r>
      <w:r>
        <w:rPr>
          <w:b/>
          <w:szCs w:val="21"/>
        </w:rPr>
        <w:t>H</w:t>
      </w:r>
      <w:r>
        <w:rPr>
          <w:rFonts w:hint="eastAsia"/>
          <w:b/>
          <w:szCs w:val="21"/>
        </w:rPr>
        <w:t>OW TO WORK HARD, OUTLAST, AND KEEP HAMMERING</w:t>
      </w:r>
    </w:p>
    <w:p w14:paraId="75953930">
      <w:pPr>
        <w:rPr>
          <w:b/>
          <w:szCs w:val="21"/>
        </w:rPr>
      </w:pPr>
      <w:r>
        <w:rPr>
          <w:rFonts w:hint="eastAsia"/>
          <w:b/>
          <w:szCs w:val="21"/>
        </w:rPr>
        <w:t>作    者：</w:t>
      </w:r>
      <w:r>
        <w:rPr>
          <w:b/>
          <w:szCs w:val="21"/>
        </w:rPr>
        <w:t>Cameron Hanes</w:t>
      </w:r>
    </w:p>
    <w:p w14:paraId="2F5147B4">
      <w:pPr>
        <w:rPr>
          <w:rFonts w:hint="eastAsia"/>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社：St. Martin</w:t>
      </w:r>
      <w:r>
        <w:rPr>
          <w:b/>
          <w:szCs w:val="21"/>
        </w:rPr>
        <w:t>’</w:t>
      </w:r>
      <w:r>
        <w:rPr>
          <w:rFonts w:hint="eastAsia"/>
          <w:b/>
          <w:szCs w:val="21"/>
        </w:rPr>
        <w:t>s Press</w:t>
      </w:r>
    </w:p>
    <w:p w14:paraId="5B104D33">
      <w:pPr>
        <w:rPr>
          <w:rFonts w:hint="eastAsia"/>
          <w:b/>
          <w:szCs w:val="21"/>
        </w:rPr>
      </w:pPr>
      <w:r>
        <w:rPr>
          <w:rFonts w:hint="eastAsia"/>
          <w:b/>
          <w:szCs w:val="21"/>
        </w:rPr>
        <w:t>代理公司：ANA/Conor</w:t>
      </w:r>
    </w:p>
    <w:p w14:paraId="77E2A938">
      <w:pPr>
        <w:rPr>
          <w:b/>
          <w:szCs w:val="21"/>
        </w:rPr>
      </w:pPr>
      <w:r>
        <w:rPr>
          <w:rFonts w:hint="eastAsia"/>
          <w:b/>
          <w:szCs w:val="21"/>
        </w:rPr>
        <w:t>页    数：336页</w:t>
      </w:r>
    </w:p>
    <w:p w14:paraId="5DB7160C">
      <w:pPr>
        <w:rPr>
          <w:b/>
          <w:szCs w:val="21"/>
        </w:rPr>
      </w:pPr>
      <w:r>
        <w:rPr>
          <w:rFonts w:hint="eastAsia"/>
          <w:b/>
          <w:szCs w:val="21"/>
        </w:rPr>
        <w:t>出版时间：2022年5月</w:t>
      </w:r>
    </w:p>
    <w:p w14:paraId="23E2E6FC">
      <w:pPr>
        <w:rPr>
          <w:b/>
          <w:szCs w:val="21"/>
        </w:rPr>
      </w:pPr>
      <w:r>
        <w:rPr>
          <w:rFonts w:hint="eastAsia"/>
          <w:b/>
          <w:szCs w:val="21"/>
        </w:rPr>
        <w:t>代理地区：中国大陆、台湾</w:t>
      </w:r>
    </w:p>
    <w:p w14:paraId="2EDC39C6">
      <w:pPr>
        <w:rPr>
          <w:b/>
          <w:szCs w:val="21"/>
        </w:rPr>
      </w:pPr>
      <w:r>
        <w:rPr>
          <w:rFonts w:hint="eastAsia"/>
          <w:b/>
          <w:szCs w:val="21"/>
        </w:rPr>
        <w:t>审读资料：电子稿</w:t>
      </w:r>
    </w:p>
    <w:p w14:paraId="2061F315">
      <w:pPr>
        <w:rPr>
          <w:b/>
          <w:szCs w:val="21"/>
        </w:rPr>
      </w:pPr>
      <w:r>
        <w:rPr>
          <w:rFonts w:hint="eastAsia"/>
          <w:b/>
          <w:szCs w:val="21"/>
        </w:rPr>
        <w:t xml:space="preserve">类  </w:t>
      </w:r>
      <w:r>
        <w:rPr>
          <w:b/>
          <w:szCs w:val="21"/>
        </w:rPr>
        <w:t xml:space="preserve"> </w:t>
      </w:r>
      <w:r>
        <w:rPr>
          <w:rFonts w:hint="eastAsia"/>
          <w:b/>
          <w:szCs w:val="21"/>
        </w:rPr>
        <w:t xml:space="preserve"> 型：传记回忆录</w:t>
      </w:r>
    </w:p>
    <w:p w14:paraId="44AFB0BA">
      <w:pPr>
        <w:rPr>
          <w:b/>
          <w:color w:val="FF0000"/>
          <w:szCs w:val="21"/>
        </w:rPr>
      </w:pPr>
      <w:r>
        <w:rPr>
          <w:rFonts w:hint="eastAsia"/>
          <w:b/>
          <w:color w:val="FF0000"/>
          <w:szCs w:val="21"/>
        </w:rPr>
        <w:t>版权已授：澳大利亚</w:t>
      </w:r>
    </w:p>
    <w:p w14:paraId="55DB8C05">
      <w:pPr>
        <w:rPr>
          <w:b/>
          <w:szCs w:val="21"/>
        </w:rPr>
      </w:pPr>
    </w:p>
    <w:p w14:paraId="62978850">
      <w:pPr>
        <w:pStyle w:val="34"/>
        <w:numPr>
          <w:ilvl w:val="0"/>
          <w:numId w:val="1"/>
        </w:numPr>
        <w:ind w:firstLineChars="0"/>
        <w:rPr>
          <w:b/>
          <w:szCs w:val="21"/>
        </w:rPr>
      </w:pPr>
      <w:r>
        <w:rPr>
          <w:rFonts w:hint="eastAsia"/>
          <w:b/>
          <w:szCs w:val="21"/>
        </w:rPr>
        <w:t>本书一经出版就登上《纽约时报》（</w:t>
      </w:r>
      <w:r>
        <w:rPr>
          <w:b/>
          <w:i/>
          <w:szCs w:val="21"/>
        </w:rPr>
        <w:t>New York Times</w:t>
      </w:r>
      <w:r>
        <w:rPr>
          <w:rFonts w:hint="eastAsia"/>
          <w:b/>
          <w:szCs w:val="21"/>
        </w:rPr>
        <w:t>）“建议、指引类”书单第7位，《今日美国》（</w:t>
      </w:r>
      <w:r>
        <w:rPr>
          <w:b/>
          <w:i/>
          <w:szCs w:val="21"/>
        </w:rPr>
        <w:t>USA Today</w:t>
      </w:r>
      <w:r>
        <w:rPr>
          <w:rFonts w:hint="eastAsia"/>
          <w:b/>
          <w:szCs w:val="21"/>
        </w:rPr>
        <w:t>）畅销书榜单第13位！</w:t>
      </w:r>
    </w:p>
    <w:p w14:paraId="2A3C46C8">
      <w:pPr>
        <w:rPr>
          <w:b/>
          <w:szCs w:val="21"/>
        </w:rPr>
      </w:pPr>
    </w:p>
    <w:p w14:paraId="21156FC8">
      <w:pPr>
        <w:rPr>
          <w:b/>
          <w:bCs/>
          <w:szCs w:val="21"/>
        </w:rPr>
      </w:pPr>
      <w:r>
        <w:rPr>
          <w:b/>
          <w:bCs/>
          <w:szCs w:val="21"/>
        </w:rPr>
        <w:t>内容简介：</w:t>
      </w:r>
    </w:p>
    <w:p w14:paraId="63800C73">
      <w:pPr>
        <w:rPr>
          <w:b/>
          <w:szCs w:val="21"/>
        </w:rPr>
      </w:pPr>
    </w:p>
    <w:p w14:paraId="290AE428">
      <w:pPr>
        <w:rPr>
          <w:b/>
          <w:szCs w:val="21"/>
        </w:rPr>
      </w:pPr>
      <w:r>
        <w:rPr>
          <w:rFonts w:hint="eastAsia"/>
          <w:b/>
          <w:szCs w:val="21"/>
        </w:rPr>
        <w:t xml:space="preserve">    </w:t>
      </w:r>
      <w:r>
        <w:rPr>
          <w:b/>
          <w:szCs w:val="21"/>
        </w:rPr>
        <w:t>遵循弓箭猎人和超级马拉松运动员卡梅隆</w:t>
      </w:r>
      <w:r>
        <w:rPr>
          <w:rFonts w:hint="eastAsia"/>
          <w:b/>
          <w:szCs w:val="21"/>
        </w:rPr>
        <w:t>·</w:t>
      </w:r>
      <w:r>
        <w:rPr>
          <w:rFonts w:hint="eastAsia"/>
          <w:b/>
          <w:bCs/>
          <w:szCs w:val="21"/>
        </w:rPr>
        <w:t>哈恩斯</w:t>
      </w:r>
      <w:r>
        <w:rPr>
          <w:b/>
          <w:szCs w:val="21"/>
        </w:rPr>
        <w:t>一生的哲学和训练，超越你的身体极限来提高自己。</w:t>
      </w:r>
    </w:p>
    <w:p w14:paraId="2523754A">
      <w:pPr>
        <w:rPr>
          <w:bCs/>
          <w:szCs w:val="21"/>
        </w:rPr>
      </w:pPr>
    </w:p>
    <w:p w14:paraId="13ACEC1D">
      <w:pPr>
        <w:rPr>
          <w:szCs w:val="21"/>
        </w:rPr>
      </w:pPr>
      <w:r>
        <w:rPr>
          <w:rFonts w:hint="eastAsia"/>
          <w:szCs w:val="21"/>
        </w:rPr>
        <w:t xml:space="preserve">    “</w:t>
      </w:r>
      <w:r>
        <w:rPr>
          <w:szCs w:val="21"/>
        </w:rPr>
        <w:t>这都是心理问题。</w:t>
      </w:r>
      <w:r>
        <w:rPr>
          <w:rFonts w:hint="eastAsia"/>
          <w:szCs w:val="21"/>
        </w:rPr>
        <w:t>”</w:t>
      </w:r>
      <w:r>
        <w:rPr>
          <w:szCs w:val="21"/>
        </w:rPr>
        <w:t>我总是这么说，这是真的。如果你相信你能做到，你就能做到。我们都有几乎无限的潜力。我们的身体能做的比我们要求的多得多。解开精神</w:t>
      </w:r>
      <w:r>
        <w:rPr>
          <w:rFonts w:hint="eastAsia"/>
          <w:szCs w:val="21"/>
        </w:rPr>
        <w:t>镣铐</w:t>
      </w:r>
      <w:r>
        <w:rPr>
          <w:szCs w:val="21"/>
        </w:rPr>
        <w:t>，走出去，今天就开始你的生活。你的激情是什么?你可以在</w:t>
      </w:r>
      <w:r>
        <w:rPr>
          <w:rFonts w:hint="eastAsia"/>
          <w:szCs w:val="21"/>
        </w:rPr>
        <w:t>那</w:t>
      </w:r>
      <w:r>
        <w:rPr>
          <w:szCs w:val="21"/>
        </w:rPr>
        <w:t>方面做得更好。</w:t>
      </w:r>
      <w:r>
        <w:rPr>
          <w:rFonts w:hint="eastAsia"/>
          <w:szCs w:val="21"/>
        </w:rPr>
        <w:t>把精力投身于</w:t>
      </w:r>
      <w:r>
        <w:rPr>
          <w:szCs w:val="21"/>
        </w:rPr>
        <w:t>健身会增强你的信念</w:t>
      </w:r>
      <w:r>
        <w:rPr>
          <w:rFonts w:hint="eastAsia"/>
          <w:szCs w:val="21"/>
        </w:rPr>
        <w:t>感</w:t>
      </w:r>
      <w:r>
        <w:rPr>
          <w:szCs w:val="21"/>
        </w:rPr>
        <w:t>。你必须相信才能</w:t>
      </w:r>
      <w:r>
        <w:rPr>
          <w:rFonts w:hint="eastAsia"/>
          <w:szCs w:val="21"/>
        </w:rPr>
        <w:t>取得</w:t>
      </w:r>
      <w:r>
        <w:rPr>
          <w:szCs w:val="21"/>
        </w:rPr>
        <w:t>成功。</w:t>
      </w:r>
    </w:p>
    <w:p w14:paraId="6BEADE0A">
      <w:pPr>
        <w:tabs>
          <w:tab w:val="left" w:pos="2850"/>
        </w:tabs>
        <w:rPr>
          <w:iCs/>
          <w:szCs w:val="21"/>
        </w:rPr>
      </w:pPr>
    </w:p>
    <w:p w14:paraId="2C5506BE">
      <w:pPr>
        <w:tabs>
          <w:tab w:val="left" w:pos="2850"/>
        </w:tabs>
        <w:ind w:firstLine="435"/>
        <w:rPr>
          <w:iCs/>
          <w:szCs w:val="21"/>
        </w:rPr>
      </w:pPr>
      <w:r>
        <w:rPr>
          <w:rFonts w:hint="eastAsia"/>
          <w:iCs/>
          <w:szCs w:val="21"/>
        </w:rPr>
        <w:t>卡梅隆·哈恩斯在二十岁时发现了他对猎弓的热爱。他受到在俄勒冈荒野追踪麋鹿的体力挑战的启发——穿越山区、顶住变化无常的天气、躲避猎食他的猎物的更危险的掠食者，由此他开始了一段不断发展的自我完善之旅。要想成为捕猎野生麋鹿的最好弓箭手，达到他认为自己能够达到的水平，卡梅隆意识到他需要的不仅仅是射箭技能。他还需要耐心和力量，而这些能力只能来自长跑和举重的运动训练方案。三十年来的每一天，卡梅隆都在不断努力，积累里程，锻炼肌肉，凭借对完成一次又一次战胜自己这一目标的专注，推动自己克服痛苦超越极限。</w:t>
      </w:r>
    </w:p>
    <w:p w14:paraId="54F06A15">
      <w:pPr>
        <w:tabs>
          <w:tab w:val="left" w:pos="2850"/>
        </w:tabs>
        <w:rPr>
          <w:iCs/>
          <w:szCs w:val="21"/>
        </w:rPr>
      </w:pPr>
    </w:p>
    <w:p w14:paraId="26229746">
      <w:pPr>
        <w:keepNext w:val="0"/>
        <w:keepLines w:val="0"/>
        <w:pageBreakBefore w:val="0"/>
        <w:widowControl w:val="0"/>
        <w:tabs>
          <w:tab w:val="left" w:pos="2850"/>
        </w:tabs>
        <w:kinsoku/>
        <w:wordWrap/>
        <w:overflowPunct/>
        <w:topLinePunct w:val="0"/>
        <w:autoSpaceDE/>
        <w:autoSpaceDN/>
        <w:bidi w:val="0"/>
        <w:adjustRightInd/>
        <w:snapToGrid/>
        <w:ind w:firstLine="420" w:firstLineChars="200"/>
        <w:textAlignment w:val="auto"/>
        <w:rPr>
          <w:iCs/>
          <w:szCs w:val="21"/>
        </w:rPr>
      </w:pPr>
      <w:r>
        <w:rPr>
          <w:rFonts w:hint="eastAsia"/>
          <w:iCs/>
          <w:szCs w:val="21"/>
        </w:rPr>
        <w:t>《忍耐》一部分是回忆录，一部分是励志宣言，它揭示了卡梅隆——一个自称是普通人的人——是如何让自己成为专家猎手、受人尊敬的作家、享受家庭生活的男人的。凭借纪律、牺牲精神、韧性、勤奋的职业道德和对自己能力的信念，卡梅隆不仅实现了自己的梦想，而且还在不断超越梦想。他的成功没有什么秘诀，只有坚持不懈的决心和对自我价值的忠诚奉献。</w:t>
      </w:r>
    </w:p>
    <w:p w14:paraId="181224A2">
      <w:pPr>
        <w:keepNext w:val="0"/>
        <w:keepLines w:val="0"/>
        <w:pageBreakBefore w:val="0"/>
        <w:widowControl w:val="0"/>
        <w:tabs>
          <w:tab w:val="left" w:pos="2850"/>
        </w:tabs>
        <w:kinsoku/>
        <w:wordWrap/>
        <w:overflowPunct/>
        <w:topLinePunct w:val="0"/>
        <w:autoSpaceDE/>
        <w:autoSpaceDN/>
        <w:bidi w:val="0"/>
        <w:adjustRightInd/>
        <w:snapToGrid/>
        <w:ind w:firstLine="420" w:firstLineChars="200"/>
        <w:textAlignment w:val="auto"/>
        <w:rPr>
          <w:szCs w:val="21"/>
        </w:rPr>
      </w:pPr>
    </w:p>
    <w:p w14:paraId="0B142A47">
      <w:pPr>
        <w:keepNext w:val="0"/>
        <w:keepLines w:val="0"/>
        <w:pageBreakBefore w:val="0"/>
        <w:widowControl w:val="0"/>
        <w:tabs>
          <w:tab w:val="left" w:pos="2850"/>
        </w:tabs>
        <w:kinsoku/>
        <w:wordWrap/>
        <w:overflowPunct/>
        <w:topLinePunct w:val="0"/>
        <w:autoSpaceDE/>
        <w:autoSpaceDN/>
        <w:bidi w:val="0"/>
        <w:adjustRightInd/>
        <w:snapToGrid/>
        <w:ind w:firstLine="420" w:firstLineChars="200"/>
        <w:textAlignment w:val="auto"/>
        <w:rPr>
          <w:szCs w:val="21"/>
        </w:rPr>
      </w:pPr>
      <w:r>
        <w:rPr>
          <w:rFonts w:hint="eastAsia"/>
          <w:szCs w:val="21"/>
        </w:rPr>
        <w:t>如果</w:t>
      </w:r>
      <w:r>
        <w:rPr>
          <w:rFonts w:hint="eastAsia"/>
          <w:iCs/>
          <w:szCs w:val="21"/>
        </w:rPr>
        <w:t>卡梅隆能</w:t>
      </w:r>
      <w:r>
        <w:rPr>
          <w:rFonts w:hint="eastAsia"/>
          <w:szCs w:val="21"/>
        </w:rPr>
        <w:t>做到，我们都能做到。每个人都有忍受逆境的能力，只有不断锤炼，我们才能超越平均水平，成为最好的自己，充分享受生活。</w:t>
      </w:r>
    </w:p>
    <w:p w14:paraId="50FAF8ED">
      <w:pPr>
        <w:rPr>
          <w:b/>
          <w:bCs/>
          <w:szCs w:val="21"/>
        </w:rPr>
      </w:pPr>
      <w:bookmarkStart w:id="5" w:name="_GoBack"/>
      <w:bookmarkEnd w:id="5"/>
    </w:p>
    <w:p w14:paraId="658BEBB3">
      <w:pPr>
        <w:rPr>
          <w:rFonts w:hint="eastAsia"/>
          <w:b/>
          <w:bCs/>
          <w:szCs w:val="21"/>
        </w:rPr>
      </w:pPr>
    </w:p>
    <w:p w14:paraId="6311613F">
      <w:pPr>
        <w:rPr>
          <w:b/>
          <w:bCs/>
          <w:szCs w:val="21"/>
        </w:rPr>
      </w:pPr>
      <w:r>
        <w:rPr>
          <w:b/>
          <w:bCs/>
          <w:szCs w:val="21"/>
        </w:rPr>
        <w:t>媒体评价：</w:t>
      </w:r>
    </w:p>
    <w:p w14:paraId="2DCCAD22">
      <w:pPr>
        <w:rPr>
          <w:bCs/>
          <w:szCs w:val="21"/>
        </w:rPr>
      </w:pPr>
    </w:p>
    <w:p w14:paraId="41B495D2">
      <w:pPr>
        <w:rPr>
          <w:bCs/>
          <w:szCs w:val="21"/>
        </w:rPr>
      </w:pPr>
      <w:r>
        <w:rPr>
          <w:rFonts w:hint="eastAsia"/>
          <w:bCs/>
          <w:szCs w:val="21"/>
        </w:rPr>
        <w:t xml:space="preserve">    “</w:t>
      </w:r>
      <w:r>
        <w:rPr>
          <w:rFonts w:hint="eastAsia"/>
          <w:bCs/>
          <w:iCs/>
          <w:szCs w:val="21"/>
        </w:rPr>
        <w:t>我与世界上许多最坚强、最刻苦的人一起训练过，只有一个人脱颖而出。那就是卡梅隆·</w:t>
      </w:r>
      <w:r>
        <w:rPr>
          <w:rFonts w:hint="eastAsia"/>
          <w:bCs/>
          <w:szCs w:val="21"/>
        </w:rPr>
        <w:t>哈恩斯</w:t>
      </w:r>
      <w:r>
        <w:rPr>
          <w:rFonts w:hint="eastAsia"/>
          <w:bCs/>
          <w:iCs/>
          <w:szCs w:val="21"/>
        </w:rPr>
        <w:t>。</w:t>
      </w:r>
      <w:r>
        <w:rPr>
          <w:rFonts w:hint="eastAsia"/>
          <w:bCs/>
          <w:szCs w:val="21"/>
        </w:rPr>
        <w:t>”</w:t>
      </w:r>
    </w:p>
    <w:p w14:paraId="4B4C4E20">
      <w:pPr>
        <w:tabs>
          <w:tab w:val="left" w:pos="2850"/>
        </w:tabs>
        <w:jc w:val="right"/>
        <w:rPr>
          <w:bCs/>
          <w:iCs/>
          <w:szCs w:val="21"/>
        </w:rPr>
      </w:pPr>
      <w:r>
        <w:rPr>
          <w:rFonts w:hint="eastAsia"/>
          <w:bCs/>
          <w:iCs/>
          <w:szCs w:val="21"/>
          <w:lang w:eastAsia="zh-CN"/>
        </w:rPr>
        <w:t>——</w:t>
      </w:r>
      <w:r>
        <w:rPr>
          <w:rFonts w:hint="eastAsia"/>
          <w:bCs/>
          <w:iCs/>
          <w:szCs w:val="21"/>
        </w:rPr>
        <w:t>大卫·高威德（</w:t>
      </w:r>
      <w:r>
        <w:rPr>
          <w:bCs/>
          <w:iCs/>
          <w:szCs w:val="21"/>
        </w:rPr>
        <w:t>David Goggins</w:t>
      </w:r>
      <w:r>
        <w:rPr>
          <w:rFonts w:hint="eastAsia"/>
          <w:bCs/>
          <w:iCs/>
          <w:szCs w:val="21"/>
        </w:rPr>
        <w:t>），《纽约时报》（</w:t>
      </w:r>
      <w:r>
        <w:rPr>
          <w:bCs/>
          <w:i/>
          <w:iCs/>
          <w:szCs w:val="21"/>
        </w:rPr>
        <w:t>New York Times</w:t>
      </w:r>
      <w:r>
        <w:rPr>
          <w:rFonts w:hint="eastAsia"/>
          <w:bCs/>
          <w:iCs/>
          <w:szCs w:val="21"/>
        </w:rPr>
        <w:t>）畅销书</w:t>
      </w:r>
    </w:p>
    <w:p w14:paraId="5472622D">
      <w:pPr>
        <w:tabs>
          <w:tab w:val="left" w:pos="2850"/>
        </w:tabs>
        <w:jc w:val="right"/>
        <w:rPr>
          <w:bCs/>
          <w:i/>
          <w:iCs/>
          <w:szCs w:val="21"/>
        </w:rPr>
      </w:pPr>
      <w:r>
        <w:rPr>
          <w:rFonts w:hint="eastAsia"/>
          <w:bCs/>
          <w:iCs/>
          <w:szCs w:val="21"/>
        </w:rPr>
        <w:t>《无法伤害我》（</w:t>
      </w:r>
      <w:r>
        <w:rPr>
          <w:bCs/>
          <w:i/>
          <w:iCs/>
          <w:szCs w:val="21"/>
        </w:rPr>
        <w:t>Can’t Hurt Me</w:t>
      </w:r>
      <w:r>
        <w:rPr>
          <w:rFonts w:hint="eastAsia"/>
          <w:bCs/>
          <w:iCs/>
          <w:szCs w:val="21"/>
        </w:rPr>
        <w:t>）的作者</w:t>
      </w:r>
    </w:p>
    <w:p w14:paraId="77A7B71D">
      <w:pPr>
        <w:tabs>
          <w:tab w:val="left" w:pos="2850"/>
        </w:tabs>
        <w:rPr>
          <w:bCs/>
          <w:iCs/>
          <w:szCs w:val="21"/>
        </w:rPr>
      </w:pPr>
    </w:p>
    <w:p w14:paraId="447B9E8B">
      <w:pPr>
        <w:tabs>
          <w:tab w:val="left" w:pos="2850"/>
        </w:tabs>
        <w:rPr>
          <w:bCs/>
          <w:iCs/>
          <w:szCs w:val="21"/>
        </w:rPr>
      </w:pPr>
      <w:r>
        <w:rPr>
          <w:rFonts w:hint="eastAsia"/>
          <w:bCs/>
          <w:iCs/>
          <w:szCs w:val="21"/>
        </w:rPr>
        <w:t xml:space="preserve">    “卡梅隆·</w:t>
      </w:r>
      <w:r>
        <w:rPr>
          <w:rFonts w:hint="eastAsia"/>
          <w:bCs/>
          <w:szCs w:val="21"/>
        </w:rPr>
        <w:t>哈恩斯是一种最不受关注的艺术形式——使生活最大化的艺术——的大师。</w:t>
      </w:r>
      <w:r>
        <w:rPr>
          <w:rFonts w:hint="eastAsia"/>
          <w:bCs/>
          <w:iCs/>
          <w:szCs w:val="21"/>
        </w:rPr>
        <w:t>”</w:t>
      </w:r>
    </w:p>
    <w:p w14:paraId="5180A663">
      <w:pPr>
        <w:tabs>
          <w:tab w:val="left" w:pos="2850"/>
        </w:tabs>
        <w:jc w:val="right"/>
        <w:rPr>
          <w:b/>
          <w:bCs/>
          <w:szCs w:val="21"/>
        </w:rPr>
      </w:pPr>
      <w:r>
        <w:rPr>
          <w:rFonts w:hint="eastAsia"/>
          <w:bCs/>
          <w:iCs/>
          <w:szCs w:val="21"/>
        </w:rPr>
        <w:t>----乔·罗根（</w:t>
      </w:r>
      <w:r>
        <w:rPr>
          <w:bCs/>
          <w:iCs/>
          <w:szCs w:val="21"/>
        </w:rPr>
        <w:t>Joe Rogan</w:t>
      </w:r>
      <w:r>
        <w:rPr>
          <w:rFonts w:hint="eastAsia"/>
          <w:bCs/>
          <w:iCs/>
          <w:szCs w:val="21"/>
        </w:rPr>
        <w:t>），前言作者</w:t>
      </w:r>
    </w:p>
    <w:p w14:paraId="34C702AE">
      <w:pPr>
        <w:rPr>
          <w:rFonts w:hint="eastAsia"/>
          <w:b/>
          <w:color w:val="000000"/>
        </w:rPr>
      </w:pPr>
    </w:p>
    <w:p w14:paraId="07241D0E">
      <w:pPr>
        <w:shd w:val="clear" w:color="auto" w:fill="FFFFFF"/>
        <w:rPr>
          <w:color w:val="000000"/>
          <w:szCs w:val="21"/>
        </w:rPr>
      </w:pPr>
      <w:bookmarkStart w:id="3" w:name="OLE_LINK43"/>
      <w:bookmarkStart w:id="4" w:name="OLE_LINK38"/>
      <w:r>
        <w:rPr>
          <w:rFonts w:hint="eastAsia"/>
          <w:b/>
          <w:bCs/>
          <w:color w:val="000000"/>
          <w:szCs w:val="21"/>
        </w:rPr>
        <w:t>感</w:t>
      </w:r>
      <w:r>
        <w:rPr>
          <w:b/>
          <w:bCs/>
          <w:color w:val="000000"/>
          <w:szCs w:val="21"/>
        </w:rPr>
        <w:t>谢您的阅读！</w:t>
      </w:r>
    </w:p>
    <w:p w14:paraId="179B6F95">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2CE46B9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5"/>
          <w:rFonts w:hint="eastAsia"/>
          <w:b/>
          <w:szCs w:val="21"/>
        </w:rPr>
        <w:t>Righ</w:t>
      </w:r>
      <w:r>
        <w:rPr>
          <w:rStyle w:val="15"/>
          <w:b/>
          <w:szCs w:val="21"/>
        </w:rPr>
        <w:t>ts@nurnberg.com.cn</w:t>
      </w:r>
      <w:r>
        <w:rPr>
          <w:rStyle w:val="15"/>
          <w:b/>
          <w:szCs w:val="21"/>
        </w:rPr>
        <w:fldChar w:fldCharType="end"/>
      </w:r>
    </w:p>
    <w:p w14:paraId="01CAB882">
      <w:pPr>
        <w:rPr>
          <w:b/>
          <w:color w:val="000000"/>
          <w:szCs w:val="21"/>
        </w:rPr>
      </w:pPr>
      <w:r>
        <w:rPr>
          <w:color w:val="000000"/>
          <w:szCs w:val="21"/>
        </w:rPr>
        <w:t>安德鲁·纳伯格联合国际有限公司北京代表处</w:t>
      </w:r>
    </w:p>
    <w:p w14:paraId="11226D0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569C223">
      <w:pPr>
        <w:rPr>
          <w:b/>
          <w:color w:val="000000"/>
          <w:szCs w:val="21"/>
        </w:rPr>
      </w:pPr>
      <w:r>
        <w:rPr>
          <w:color w:val="000000"/>
          <w:szCs w:val="21"/>
        </w:rPr>
        <w:t>电话：010-82504106, 传真：010-82504200</w:t>
      </w:r>
    </w:p>
    <w:p w14:paraId="57C62B76">
      <w:pPr>
        <w:rPr>
          <w:rStyle w:val="15"/>
          <w:szCs w:val="21"/>
        </w:rPr>
      </w:pPr>
      <w:r>
        <w:rPr>
          <w:color w:val="000000"/>
          <w:szCs w:val="21"/>
        </w:rPr>
        <w:t>公司网址：</w:t>
      </w:r>
      <w:r>
        <w:fldChar w:fldCharType="begin"/>
      </w:r>
      <w:r>
        <w:instrText xml:space="preserve"> HYPERLINK "http://www.nurnberg.com.cn/" </w:instrText>
      </w:r>
      <w:r>
        <w:fldChar w:fldCharType="separate"/>
      </w:r>
      <w:r>
        <w:rPr>
          <w:rStyle w:val="15"/>
          <w:szCs w:val="21"/>
        </w:rPr>
        <w:t>http://www.nurnberg.com.cn</w:t>
      </w:r>
      <w:r>
        <w:rPr>
          <w:rStyle w:val="15"/>
          <w:szCs w:val="21"/>
        </w:rPr>
        <w:fldChar w:fldCharType="end"/>
      </w:r>
    </w:p>
    <w:p w14:paraId="62A225A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5"/>
          <w:szCs w:val="21"/>
        </w:rPr>
        <w:t>http://www.nurnberg.com.cn/booklist_zh/list.aspx</w:t>
      </w:r>
      <w:r>
        <w:rPr>
          <w:rStyle w:val="15"/>
          <w:szCs w:val="21"/>
        </w:rPr>
        <w:fldChar w:fldCharType="end"/>
      </w:r>
    </w:p>
    <w:p w14:paraId="411C0548">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5"/>
          <w:szCs w:val="21"/>
        </w:rPr>
        <w:t>http://www.nurnberg.com.cn/book/book.aspx</w:t>
      </w:r>
      <w:r>
        <w:rPr>
          <w:rStyle w:val="15"/>
          <w:szCs w:val="21"/>
        </w:rPr>
        <w:fldChar w:fldCharType="end"/>
      </w:r>
    </w:p>
    <w:p w14:paraId="42F9A425">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5"/>
          <w:szCs w:val="21"/>
        </w:rPr>
        <w:t>http://www.nurnberg.com.cn/video/video.aspx</w:t>
      </w:r>
      <w:r>
        <w:rPr>
          <w:rStyle w:val="15"/>
          <w:szCs w:val="21"/>
        </w:rPr>
        <w:fldChar w:fldCharType="end"/>
      </w:r>
    </w:p>
    <w:p w14:paraId="673D0A85">
      <w:pPr>
        <w:rPr>
          <w:rStyle w:val="15"/>
          <w:szCs w:val="21"/>
        </w:rPr>
      </w:pPr>
      <w:r>
        <w:rPr>
          <w:color w:val="000000"/>
          <w:szCs w:val="21"/>
        </w:rPr>
        <w:t>豆瓣小站：</w:t>
      </w:r>
      <w:r>
        <w:fldChar w:fldCharType="begin"/>
      </w:r>
      <w:r>
        <w:instrText xml:space="preserve"> HYPERLINK "http://site.douban.com/110577/" </w:instrText>
      </w:r>
      <w:r>
        <w:fldChar w:fldCharType="separate"/>
      </w:r>
      <w:r>
        <w:rPr>
          <w:rStyle w:val="15"/>
          <w:szCs w:val="21"/>
        </w:rPr>
        <w:t>http://site.douban.com/110577/</w:t>
      </w:r>
      <w:r>
        <w:rPr>
          <w:rStyle w:val="15"/>
          <w:szCs w:val="21"/>
        </w:rPr>
        <w:fldChar w:fldCharType="end"/>
      </w:r>
    </w:p>
    <w:p w14:paraId="7ABBEA21">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6B284801">
      <w:pPr>
        <w:shd w:val="clear" w:color="auto" w:fill="FFFFFF"/>
        <w:rPr>
          <w:b/>
          <w:color w:val="000000"/>
        </w:rPr>
      </w:pPr>
      <w:r>
        <w:rPr>
          <w:color w:val="000000"/>
          <w:szCs w:val="21"/>
        </w:rPr>
        <w:t>微信订阅号：ANABJ2002</w:t>
      </w:r>
    </w:p>
    <w:bookmarkEnd w:id="3"/>
    <w:bookmarkEnd w:id="4"/>
    <w:p w14:paraId="54331B57">
      <w:pPr>
        <w:ind w:right="420"/>
        <w:rPr>
          <w:rFonts w:hint="eastAsia" w:eastAsiaTheme="minorEastAsia"/>
          <w:color w:val="000000"/>
          <w:kern w:val="0"/>
          <w:szCs w:val="21"/>
        </w:rPr>
      </w:pPr>
      <w:r>
        <w:rPr>
          <w:bCs/>
          <w:szCs w:val="21"/>
        </w:rPr>
        <w:drawing>
          <wp:inline distT="0" distB="0" distL="0" distR="0">
            <wp:extent cx="1200150" cy="1300480"/>
            <wp:effectExtent l="0" t="0" r="3810" b="1016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CA8B8EE">
      <w:pPr>
        <w:autoSpaceDE w:val="0"/>
        <w:autoSpaceDN w:val="0"/>
        <w:adjustRightInd w:val="0"/>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7A6BB">
    <w:pPr>
      <w:pBdr>
        <w:bottom w:val="single" w:color="auto" w:sz="6" w:space="1"/>
      </w:pBdr>
      <w:jc w:val="center"/>
      <w:rPr>
        <w:rFonts w:ascii="方正姚体" w:eastAsia="方正姚体"/>
        <w:sz w:val="18"/>
      </w:rPr>
    </w:pPr>
  </w:p>
  <w:p w14:paraId="3E042C6D">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12918E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0AE394D">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5"/>
        <w:rFonts w:hint="eastAsia" w:ascii="方正姚体" w:hAnsi="华文仿宋" w:eastAsia="方正姚体"/>
        <w:sz w:val="18"/>
        <w:szCs w:val="18"/>
      </w:rPr>
      <w:t>www.nurnberg.com.cn</w:t>
    </w:r>
    <w:r>
      <w:rPr>
        <w:rStyle w:val="15"/>
        <w:rFonts w:hint="eastAsia" w:ascii="方正姚体" w:hAnsi="华文仿宋" w:eastAsia="方正姚体"/>
        <w:sz w:val="18"/>
        <w:szCs w:val="18"/>
      </w:rPr>
      <w:fldChar w:fldCharType="end"/>
    </w:r>
  </w:p>
  <w:p w14:paraId="16D92CD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FE3C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-114935</wp:posOffset>
          </wp:positionV>
          <wp:extent cx="472440" cy="436245"/>
          <wp:effectExtent l="0" t="0" r="3810" b="1905"/>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B31D0C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02158"/>
    <w:multiLevelType w:val="multilevel"/>
    <w:tmpl w:val="77E021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5D743E"/>
    <w:rsid w:val="00000654"/>
    <w:rsid w:val="0000741F"/>
    <w:rsid w:val="00013D7A"/>
    <w:rsid w:val="00014408"/>
    <w:rsid w:val="00016B2A"/>
    <w:rsid w:val="00016F83"/>
    <w:rsid w:val="0002277D"/>
    <w:rsid w:val="00022FD9"/>
    <w:rsid w:val="000246D0"/>
    <w:rsid w:val="00037554"/>
    <w:rsid w:val="00040304"/>
    <w:rsid w:val="00044F67"/>
    <w:rsid w:val="0004756D"/>
    <w:rsid w:val="00063E5B"/>
    <w:rsid w:val="000803A7"/>
    <w:rsid w:val="00080CD8"/>
    <w:rsid w:val="00082504"/>
    <w:rsid w:val="000856F5"/>
    <w:rsid w:val="00095FE3"/>
    <w:rsid w:val="000A01BD"/>
    <w:rsid w:val="000A616C"/>
    <w:rsid w:val="000B08AC"/>
    <w:rsid w:val="000B3141"/>
    <w:rsid w:val="000B3EED"/>
    <w:rsid w:val="000B4D73"/>
    <w:rsid w:val="000C0951"/>
    <w:rsid w:val="000C18AC"/>
    <w:rsid w:val="000D0A7C"/>
    <w:rsid w:val="000D293D"/>
    <w:rsid w:val="000D2E3D"/>
    <w:rsid w:val="000D34C3"/>
    <w:rsid w:val="000D6B1A"/>
    <w:rsid w:val="000E4C39"/>
    <w:rsid w:val="000F7133"/>
    <w:rsid w:val="001017C7"/>
    <w:rsid w:val="00102500"/>
    <w:rsid w:val="001065BD"/>
    <w:rsid w:val="00110260"/>
    <w:rsid w:val="0011264B"/>
    <w:rsid w:val="00121268"/>
    <w:rsid w:val="00132921"/>
    <w:rsid w:val="00134987"/>
    <w:rsid w:val="00141EA8"/>
    <w:rsid w:val="00146F1E"/>
    <w:rsid w:val="00163F80"/>
    <w:rsid w:val="00167007"/>
    <w:rsid w:val="0017555D"/>
    <w:rsid w:val="00193733"/>
    <w:rsid w:val="001A5370"/>
    <w:rsid w:val="001B2196"/>
    <w:rsid w:val="001B679D"/>
    <w:rsid w:val="001C2558"/>
    <w:rsid w:val="001C6D65"/>
    <w:rsid w:val="001D0FAF"/>
    <w:rsid w:val="001D4E4F"/>
    <w:rsid w:val="001F08B6"/>
    <w:rsid w:val="002243E8"/>
    <w:rsid w:val="00236060"/>
    <w:rsid w:val="00244F8F"/>
    <w:rsid w:val="002523C1"/>
    <w:rsid w:val="002536F2"/>
    <w:rsid w:val="00260B7C"/>
    <w:rsid w:val="002632BA"/>
    <w:rsid w:val="00264BDD"/>
    <w:rsid w:val="00265795"/>
    <w:rsid w:val="0027765C"/>
    <w:rsid w:val="00284417"/>
    <w:rsid w:val="00295FD8"/>
    <w:rsid w:val="0029676A"/>
    <w:rsid w:val="002A2BF9"/>
    <w:rsid w:val="002B5ADD"/>
    <w:rsid w:val="002D1FB6"/>
    <w:rsid w:val="002E13E2"/>
    <w:rsid w:val="002E21FA"/>
    <w:rsid w:val="002E4527"/>
    <w:rsid w:val="002F74A3"/>
    <w:rsid w:val="00304C83"/>
    <w:rsid w:val="00305453"/>
    <w:rsid w:val="00312D3B"/>
    <w:rsid w:val="003169AA"/>
    <w:rsid w:val="00322C31"/>
    <w:rsid w:val="003250A9"/>
    <w:rsid w:val="00330B14"/>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1DCB"/>
    <w:rsid w:val="00383F24"/>
    <w:rsid w:val="003858B3"/>
    <w:rsid w:val="00387E71"/>
    <w:rsid w:val="003933C7"/>
    <w:rsid w:val="003935E9"/>
    <w:rsid w:val="0039543C"/>
    <w:rsid w:val="003B0A21"/>
    <w:rsid w:val="003C3081"/>
    <w:rsid w:val="003C524C"/>
    <w:rsid w:val="003D49B4"/>
    <w:rsid w:val="003F0EAE"/>
    <w:rsid w:val="003F4DC2"/>
    <w:rsid w:val="004039C9"/>
    <w:rsid w:val="004103DE"/>
    <w:rsid w:val="00422383"/>
    <w:rsid w:val="00427236"/>
    <w:rsid w:val="00434BC4"/>
    <w:rsid w:val="00435906"/>
    <w:rsid w:val="00435B4A"/>
    <w:rsid w:val="004518BF"/>
    <w:rsid w:val="00463204"/>
    <w:rsid w:val="004655CB"/>
    <w:rsid w:val="00485E2E"/>
    <w:rsid w:val="004A7F8C"/>
    <w:rsid w:val="004C4664"/>
    <w:rsid w:val="004C5BCC"/>
    <w:rsid w:val="004D5ADA"/>
    <w:rsid w:val="004F6FDA"/>
    <w:rsid w:val="0050133A"/>
    <w:rsid w:val="0050617A"/>
    <w:rsid w:val="00506DEA"/>
    <w:rsid w:val="00507886"/>
    <w:rsid w:val="00511AB7"/>
    <w:rsid w:val="00521CAA"/>
    <w:rsid w:val="00531E34"/>
    <w:rsid w:val="00532DC6"/>
    <w:rsid w:val="00533179"/>
    <w:rsid w:val="00542854"/>
    <w:rsid w:val="0054434C"/>
    <w:rsid w:val="005508BD"/>
    <w:rsid w:val="00553CE6"/>
    <w:rsid w:val="0055463D"/>
    <w:rsid w:val="00554EB4"/>
    <w:rsid w:val="00570CB0"/>
    <w:rsid w:val="005979BB"/>
    <w:rsid w:val="005A47BE"/>
    <w:rsid w:val="005B2CF5"/>
    <w:rsid w:val="005C244E"/>
    <w:rsid w:val="005D3FD9"/>
    <w:rsid w:val="005D743E"/>
    <w:rsid w:val="005E31E5"/>
    <w:rsid w:val="005E550B"/>
    <w:rsid w:val="005F2EC6"/>
    <w:rsid w:val="005F4D4D"/>
    <w:rsid w:val="0060454C"/>
    <w:rsid w:val="00610B78"/>
    <w:rsid w:val="00616A0F"/>
    <w:rsid w:val="006176AA"/>
    <w:rsid w:val="0062027C"/>
    <w:rsid w:val="006224FD"/>
    <w:rsid w:val="006343F0"/>
    <w:rsid w:val="0064068E"/>
    <w:rsid w:val="00653289"/>
    <w:rsid w:val="00655FA9"/>
    <w:rsid w:val="006656BA"/>
    <w:rsid w:val="00667C85"/>
    <w:rsid w:val="00673A49"/>
    <w:rsid w:val="00680EFB"/>
    <w:rsid w:val="006A63D4"/>
    <w:rsid w:val="006B1175"/>
    <w:rsid w:val="006B4A2E"/>
    <w:rsid w:val="006B6B1D"/>
    <w:rsid w:val="006B6CAB"/>
    <w:rsid w:val="006D671A"/>
    <w:rsid w:val="006E2E2E"/>
    <w:rsid w:val="00703EC1"/>
    <w:rsid w:val="00715F9D"/>
    <w:rsid w:val="00732603"/>
    <w:rsid w:val="007348A5"/>
    <w:rsid w:val="0074006D"/>
    <w:rsid w:val="007419C0"/>
    <w:rsid w:val="00747520"/>
    <w:rsid w:val="0075196D"/>
    <w:rsid w:val="00786032"/>
    <w:rsid w:val="0079029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3320B"/>
    <w:rsid w:val="00846351"/>
    <w:rsid w:val="0084693F"/>
    <w:rsid w:val="00851BA3"/>
    <w:rsid w:val="00856800"/>
    <w:rsid w:val="008833DC"/>
    <w:rsid w:val="00885CA9"/>
    <w:rsid w:val="00895CB6"/>
    <w:rsid w:val="008A1FE0"/>
    <w:rsid w:val="008A2078"/>
    <w:rsid w:val="008A6811"/>
    <w:rsid w:val="008A7AE7"/>
    <w:rsid w:val="008C0420"/>
    <w:rsid w:val="008C4BCC"/>
    <w:rsid w:val="008D07F2"/>
    <w:rsid w:val="008D278C"/>
    <w:rsid w:val="008D4F84"/>
    <w:rsid w:val="008D78E9"/>
    <w:rsid w:val="008E1FAB"/>
    <w:rsid w:val="008E411A"/>
    <w:rsid w:val="008E6241"/>
    <w:rsid w:val="008E6878"/>
    <w:rsid w:val="008F46C1"/>
    <w:rsid w:val="00906691"/>
    <w:rsid w:val="00915940"/>
    <w:rsid w:val="00916A50"/>
    <w:rsid w:val="009222F0"/>
    <w:rsid w:val="00931DDB"/>
    <w:rsid w:val="0093480F"/>
    <w:rsid w:val="00953C63"/>
    <w:rsid w:val="00957338"/>
    <w:rsid w:val="0095747D"/>
    <w:rsid w:val="009578B7"/>
    <w:rsid w:val="00973993"/>
    <w:rsid w:val="00973E1A"/>
    <w:rsid w:val="00980546"/>
    <w:rsid w:val="009836C5"/>
    <w:rsid w:val="00995581"/>
    <w:rsid w:val="00996023"/>
    <w:rsid w:val="009A4179"/>
    <w:rsid w:val="009B01A7"/>
    <w:rsid w:val="009B3591"/>
    <w:rsid w:val="009B4711"/>
    <w:rsid w:val="009D09AC"/>
    <w:rsid w:val="009E230A"/>
    <w:rsid w:val="009E5739"/>
    <w:rsid w:val="009E695C"/>
    <w:rsid w:val="009F7578"/>
    <w:rsid w:val="00A060C5"/>
    <w:rsid w:val="00A10F0C"/>
    <w:rsid w:val="00A1225E"/>
    <w:rsid w:val="00A31FAA"/>
    <w:rsid w:val="00A43686"/>
    <w:rsid w:val="00A45A3D"/>
    <w:rsid w:val="00A54A8E"/>
    <w:rsid w:val="00A55997"/>
    <w:rsid w:val="00A573ED"/>
    <w:rsid w:val="00A71EAE"/>
    <w:rsid w:val="00A822F3"/>
    <w:rsid w:val="00A83AD9"/>
    <w:rsid w:val="00A866EC"/>
    <w:rsid w:val="00A90FC8"/>
    <w:rsid w:val="00A9125F"/>
    <w:rsid w:val="00A952AE"/>
    <w:rsid w:val="00A95DAB"/>
    <w:rsid w:val="00AB060D"/>
    <w:rsid w:val="00AB762B"/>
    <w:rsid w:val="00AC7610"/>
    <w:rsid w:val="00AD1193"/>
    <w:rsid w:val="00AD2A9F"/>
    <w:rsid w:val="00AD52DF"/>
    <w:rsid w:val="00AE1791"/>
    <w:rsid w:val="00AE59CD"/>
    <w:rsid w:val="00AF0671"/>
    <w:rsid w:val="00AF3653"/>
    <w:rsid w:val="00AF6D3D"/>
    <w:rsid w:val="00B057F1"/>
    <w:rsid w:val="00B121C6"/>
    <w:rsid w:val="00B12629"/>
    <w:rsid w:val="00B14840"/>
    <w:rsid w:val="00B20E3B"/>
    <w:rsid w:val="00B254DB"/>
    <w:rsid w:val="00B276B7"/>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79F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40E87"/>
    <w:rsid w:val="00C80635"/>
    <w:rsid w:val="00C835AD"/>
    <w:rsid w:val="00C9021F"/>
    <w:rsid w:val="00C91A99"/>
    <w:rsid w:val="00C97A71"/>
    <w:rsid w:val="00C97AB8"/>
    <w:rsid w:val="00CA1657"/>
    <w:rsid w:val="00CA2931"/>
    <w:rsid w:val="00CB3D76"/>
    <w:rsid w:val="00CB7A5A"/>
    <w:rsid w:val="00CC69DA"/>
    <w:rsid w:val="00CD208A"/>
    <w:rsid w:val="00CD3036"/>
    <w:rsid w:val="00CD409A"/>
    <w:rsid w:val="00CE438E"/>
    <w:rsid w:val="00CE66D2"/>
    <w:rsid w:val="00CF4063"/>
    <w:rsid w:val="00D146C2"/>
    <w:rsid w:val="00D17732"/>
    <w:rsid w:val="00D24A70"/>
    <w:rsid w:val="00D24E00"/>
    <w:rsid w:val="00D25651"/>
    <w:rsid w:val="00D26DF0"/>
    <w:rsid w:val="00D32303"/>
    <w:rsid w:val="00D341FB"/>
    <w:rsid w:val="00D500BB"/>
    <w:rsid w:val="00D52F74"/>
    <w:rsid w:val="00D53D1E"/>
    <w:rsid w:val="00D55CF3"/>
    <w:rsid w:val="00D56DBD"/>
    <w:rsid w:val="00D63010"/>
    <w:rsid w:val="00D64EE2"/>
    <w:rsid w:val="00D6532D"/>
    <w:rsid w:val="00D70D5C"/>
    <w:rsid w:val="00D955A0"/>
    <w:rsid w:val="00D9565A"/>
    <w:rsid w:val="00D961BA"/>
    <w:rsid w:val="00DA6E19"/>
    <w:rsid w:val="00DB7D8F"/>
    <w:rsid w:val="00DC0F14"/>
    <w:rsid w:val="00DC23D8"/>
    <w:rsid w:val="00DF0BB7"/>
    <w:rsid w:val="00E00CC0"/>
    <w:rsid w:val="00E0727A"/>
    <w:rsid w:val="00E132E9"/>
    <w:rsid w:val="00E15659"/>
    <w:rsid w:val="00E225AB"/>
    <w:rsid w:val="00E301AF"/>
    <w:rsid w:val="00E34138"/>
    <w:rsid w:val="00E509A5"/>
    <w:rsid w:val="00E54E5E"/>
    <w:rsid w:val="00E65115"/>
    <w:rsid w:val="00E71E2E"/>
    <w:rsid w:val="00E725A1"/>
    <w:rsid w:val="00E9316F"/>
    <w:rsid w:val="00EA10CF"/>
    <w:rsid w:val="00EA6987"/>
    <w:rsid w:val="00EA74CC"/>
    <w:rsid w:val="00EB1885"/>
    <w:rsid w:val="00EB27B1"/>
    <w:rsid w:val="00ED1D72"/>
    <w:rsid w:val="00EE2BA4"/>
    <w:rsid w:val="00EF60DB"/>
    <w:rsid w:val="00F03053"/>
    <w:rsid w:val="00F061CA"/>
    <w:rsid w:val="00F06D91"/>
    <w:rsid w:val="00F15753"/>
    <w:rsid w:val="00F230E8"/>
    <w:rsid w:val="00F25456"/>
    <w:rsid w:val="00F26218"/>
    <w:rsid w:val="00F331B4"/>
    <w:rsid w:val="00F34420"/>
    <w:rsid w:val="00F34483"/>
    <w:rsid w:val="00F34571"/>
    <w:rsid w:val="00F54836"/>
    <w:rsid w:val="00F5619B"/>
    <w:rsid w:val="00F57001"/>
    <w:rsid w:val="00F578E8"/>
    <w:rsid w:val="00F57900"/>
    <w:rsid w:val="00F80E8A"/>
    <w:rsid w:val="00FA2346"/>
    <w:rsid w:val="00FA6463"/>
    <w:rsid w:val="00FB1FDF"/>
    <w:rsid w:val="00FB2E92"/>
    <w:rsid w:val="00FB50D5"/>
    <w:rsid w:val="00FB7E84"/>
    <w:rsid w:val="00FC3699"/>
    <w:rsid w:val="00FD049B"/>
    <w:rsid w:val="00FD2972"/>
    <w:rsid w:val="00FE1B7B"/>
    <w:rsid w:val="00FE7E98"/>
    <w:rsid w:val="00FF01D6"/>
    <w:rsid w:val="0C707056"/>
    <w:rsid w:val="292673D8"/>
    <w:rsid w:val="2CD135D1"/>
    <w:rsid w:val="2FC15EC3"/>
    <w:rsid w:val="34FA62E8"/>
    <w:rsid w:val="389718C0"/>
    <w:rsid w:val="4059102A"/>
    <w:rsid w:val="439F77F0"/>
    <w:rsid w:val="466770C0"/>
    <w:rsid w:val="46BC5EB3"/>
    <w:rsid w:val="48AE4FC8"/>
    <w:rsid w:val="49C971EF"/>
    <w:rsid w:val="4CF76F6B"/>
    <w:rsid w:val="5BC11D43"/>
    <w:rsid w:val="5C346F90"/>
    <w:rsid w:val="5C471564"/>
    <w:rsid w:val="65EE67C8"/>
    <w:rsid w:val="6F2F399F"/>
    <w:rsid w:val="76984428"/>
    <w:rsid w:val="7820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Emphasis"/>
    <w:qFormat/>
    <w:uiPriority w:val="0"/>
    <w:rPr>
      <w:i/>
      <w:iCs/>
    </w:rPr>
  </w:style>
  <w:style w:type="character" w:styleId="15">
    <w:name w:val="Hyperlink"/>
    <w:qFormat/>
    <w:uiPriority w:val="0"/>
    <w:rPr>
      <w:color w:val="0000FF"/>
      <w:u w:val="single"/>
    </w:rPr>
  </w:style>
  <w:style w:type="character" w:customStyle="1" w:styleId="16">
    <w:name w:val="已访问的超链接1"/>
    <w:qFormat/>
    <w:uiPriority w:val="0"/>
    <w:rPr>
      <w:color w:val="800080"/>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2928</Words>
  <Characters>3666</Characters>
  <Lines>62</Lines>
  <Paragraphs>17</Paragraphs>
  <TotalTime>5</TotalTime>
  <ScaleCrop>false</ScaleCrop>
  <LinksUpToDate>false</LinksUpToDate>
  <CharactersWithSpaces>3778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2023-08-02T05:22:00Z</dcterms:created>
  <dc:creator>Image</dc:creator>
  <cp:lastModifiedBy>8226982979</cp:lastModifiedBy>
  <cp:lastPrinted>2005-06-10T06:33:00Z</cp:lastPrinted>
  <dcterms:modified xsi:type="dcterms:W3CDTF">2024-11-07T09:26:15Z</dcterms:modified>
  <dc:title>新 书 推 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703C86FCA52A4ABAA01FB433D582FAE1_13</vt:lpwstr>
  </property>
</Properties>
</file>