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>
      <w:pPr>
        <w:rPr>
          <w:b/>
          <w:color w:val="000000"/>
          <w:szCs w:val="21"/>
        </w:rPr>
      </w:pPr>
    </w:p>
    <w:p>
      <w:pPr>
        <w:rPr>
          <w:b/>
          <w:color w:val="000000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19685</wp:posOffset>
            </wp:positionV>
            <wp:extent cx="1390650" cy="2085340"/>
            <wp:effectExtent l="0" t="0" r="0" b="0"/>
            <wp:wrapSquare wrapText="bothSides"/>
            <wp:docPr id="51433504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335047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中文书名：《我欣然拒绝》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英文书名：I CHEERFULLY REFUSE</w:t>
      </w:r>
    </w:p>
    <w:p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者：Leif Enger</w:t>
      </w:r>
    </w:p>
    <w:p>
      <w:pPr>
        <w:rPr>
          <w:b/>
          <w:bCs/>
          <w:szCs w:val="21"/>
        </w:rPr>
      </w:pPr>
      <w:r>
        <w:rPr>
          <w:b/>
          <w:bCs/>
          <w:szCs w:val="21"/>
        </w:rPr>
        <w:t>出 版 社：Grove Atlantic</w:t>
      </w:r>
    </w:p>
    <w:p>
      <w:pPr>
        <w:rPr>
          <w:b/>
          <w:bCs/>
          <w:szCs w:val="21"/>
        </w:rPr>
      </w:pPr>
      <w:r>
        <w:rPr>
          <w:b/>
          <w:bCs/>
          <w:szCs w:val="21"/>
        </w:rPr>
        <w:t>代理公司：ANA/Conor</w:t>
      </w:r>
    </w:p>
    <w:p>
      <w:pPr>
        <w:rPr>
          <w:b/>
          <w:bCs/>
          <w:szCs w:val="21"/>
        </w:rPr>
      </w:pPr>
      <w:r>
        <w:rPr>
          <w:b/>
          <w:bCs/>
          <w:szCs w:val="21"/>
        </w:rPr>
        <w:t>页    数：336页</w:t>
      </w:r>
    </w:p>
    <w:p>
      <w:pPr>
        <w:rPr>
          <w:b/>
          <w:bCs/>
          <w:szCs w:val="21"/>
        </w:rPr>
      </w:pPr>
      <w:r>
        <w:rPr>
          <w:b/>
          <w:bCs/>
          <w:szCs w:val="21"/>
        </w:rPr>
        <w:t>出版时间：2024年4月</w:t>
      </w:r>
    </w:p>
    <w:p>
      <w:pPr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>
      <w:pPr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>
      <w:pPr>
        <w:rPr>
          <w:b/>
          <w:bCs/>
          <w:szCs w:val="21"/>
        </w:rPr>
      </w:pPr>
      <w:r>
        <w:rPr>
          <w:b/>
          <w:bCs/>
          <w:szCs w:val="21"/>
        </w:rPr>
        <w:t>类    型：文学小说</w:t>
      </w:r>
    </w:p>
    <w:p>
      <w:pPr>
        <w:rPr>
          <w:b/>
          <w:bCs/>
          <w:color w:val="000000"/>
          <w:szCs w:val="21"/>
        </w:rPr>
      </w:pPr>
    </w:p>
    <w:p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·Indie Next 精选;</w:t>
      </w:r>
    </w:p>
    <w:p>
      <w:pPr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·亚马逊编辑精选Top10;</w:t>
      </w:r>
    </w:p>
    <w:p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·巴诺书店图书俱乐部精选;</w:t>
      </w:r>
    </w:p>
    <w:p>
      <w:pPr>
        <w:rPr>
          <w:b/>
          <w:bCs/>
          <w:color w:val="FF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>
      <w:pPr>
        <w:rPr>
          <w:color w:val="000000"/>
          <w:szCs w:val="21"/>
        </w:rPr>
      </w:pPr>
    </w:p>
    <w:p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《我欣然拒绝》的故事发生在近未来的美国，一个失去亲人的音乐家扬帆驶过一个苏必利尔湖，寻找他已故的、深爱的书商妻子。</w:t>
      </w:r>
    </w:p>
    <w:p>
      <w:pPr>
        <w:ind w:firstLine="420"/>
        <w:rPr>
          <w:color w:val="000000"/>
          <w:szCs w:val="21"/>
        </w:rPr>
      </w:pPr>
    </w:p>
    <w:p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雷尼(Rainy)像一个奥菲斯式的叙述者，在港口、浓雾和内陆海的偏远岛屿中寻求庇护。雷尼在陆地上发现了一群不识字、越来越绝望的人、一个恶毒的亿万富翁统治阶级、破败的基础设施和一个无法无天的社会，遭遇了疯狂的风暴和从暖洋深处浮起的尸体。海上生活充满挑战，也没有可以安全着陆的地方，他被周围的美丽、令人惊讶的幽默、慷慨的陌生人和一个意想不到的伴侣——一个上船的年轻女孩——所鼓舞。当他天生的率性逐渐唤起他内心的叛逆时，随着他日渐强壮，雷尼对他一生挚爱的追求变得更广泛、更疯狂，席卷了他的朋友和敌人。</w:t>
      </w:r>
    </w:p>
    <w:p>
      <w:pPr>
        <w:rPr>
          <w:color w:val="000000"/>
          <w:szCs w:val="21"/>
        </w:rPr>
      </w:pPr>
    </w:p>
    <w:p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《我欣然拒绝》是列夫·恩格所珍视的那种“音乐的、有时是魔幻的、令人深感满足的叙事方式”(《洛杉矶时报》)的缩影。这部最新的小说在最令人回味的背景下欢快地叙事，是一首对抗绝望的交响乐，也吹响了未来的战斗号角。</w:t>
      </w:r>
    </w:p>
    <w:p>
      <w:pPr>
        <w:rPr>
          <w:color w:val="000000"/>
          <w:szCs w:val="21"/>
        </w:rPr>
      </w:pPr>
    </w:p>
    <w:p>
      <w:pPr>
        <w:ind w:firstLine="420" w:firstLineChars="200"/>
        <w:rPr>
          <w:rFonts w:eastAsia="楷体"/>
          <w:color w:val="000000"/>
          <w:szCs w:val="21"/>
        </w:rPr>
      </w:pPr>
      <w:r>
        <w:rPr>
          <w:rFonts w:eastAsia="楷体"/>
          <w:color w:val="000000"/>
          <w:szCs w:val="21"/>
        </w:rPr>
        <w:t>华丽朴素，大音无声，《我欣然拒绝》也许是列夫迄今为止最优秀的作品，他所有标志性的写作风格都在这个故事中完美绽放——幽默、诗意、无与伦比的叙事技巧，这种独特风格值得以“列夫·恩格”命名。所有伟大的小说都有其“相关性”，这本新书与我们对美国未来的共同愿景深刻相关。</w:t>
      </w:r>
    </w:p>
    <w:p>
      <w:pPr>
        <w:ind w:firstLine="420" w:firstLineChars="200"/>
        <w:rPr>
          <w:rFonts w:eastAsia="楷体"/>
          <w:color w:val="000000"/>
          <w:szCs w:val="21"/>
        </w:rPr>
      </w:pPr>
    </w:p>
    <w:p>
      <w:pPr>
        <w:ind w:firstLine="420" w:firstLineChars="200"/>
        <w:rPr>
          <w:rFonts w:eastAsia="楷体"/>
          <w:color w:val="000000"/>
          <w:szCs w:val="21"/>
        </w:rPr>
      </w:pPr>
      <w:r>
        <w:rPr>
          <w:rFonts w:eastAsia="楷体"/>
          <w:color w:val="000000"/>
          <w:szCs w:val="21"/>
        </w:rPr>
        <w:t>《我欣然拒绝》是一部发生在37年后的“启示录”——这当然不是一部灾难小说，事实上，正如妻子曾经向雷尼解释的那样，“apocalypse”一词与核武器或气候灾难无关，而是来自希腊词“揭露；揭示”。这部小说讲述了一个后民主时代的美国，无政府主义喧嚣日上，疯狂的信条充斥人心，自然资源稀缺，那些寻求“更好的东西”的人欣然接受致命性毒药。即使生活暗淡无光，雷尼和他的妻子菈柯也过得很好。他们并没有多少财富——但事到如今，谁又能拥有财富呢？他们有彼此，有自己的“百灵鸟”书店，书架上摆满了</w:t>
      </w:r>
      <w:r>
        <w:rPr>
          <w:rFonts w:hint="eastAsia" w:eastAsia="楷体"/>
          <w:color w:val="000000"/>
          <w:szCs w:val="21"/>
        </w:rPr>
        <w:t>人们</w:t>
      </w:r>
      <w:r>
        <w:rPr>
          <w:rFonts w:eastAsia="楷体"/>
          <w:color w:val="000000"/>
          <w:szCs w:val="21"/>
        </w:rPr>
        <w:t>弃之如敝履的文学作品。雷尼有他的贝斯和他的乐队。他们生活在一个亲密互助的社区里，就在苏必利尔湖的边缘，这个湖太大了，当地人称之为海。故事展开，一个陌生的不速之客、一段突然开启的旅程、一个新生的孩子，他们所熟悉的世界永远失去平衡……我们欣然拒绝！我们分开，又重聚，直到永远！</w:t>
      </w:r>
    </w:p>
    <w:p>
      <w:pPr>
        <w:rPr>
          <w:rFonts w:eastAsia="楷体"/>
          <w:color w:val="000000"/>
          <w:szCs w:val="21"/>
        </w:rPr>
      </w:pPr>
      <w:bookmarkStart w:id="0" w:name="_GoBack"/>
      <w:bookmarkEnd w:id="0"/>
    </w:p>
    <w:p>
      <w:pPr>
        <w:rPr>
          <w:color w:val="000000"/>
          <w:szCs w:val="21"/>
        </w:rPr>
      </w:pPr>
    </w:p>
    <w:p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>
      <w:pPr>
        <w:rPr>
          <w:color w:val="000000"/>
          <w:szCs w:val="21"/>
        </w:rPr>
      </w:pPr>
    </w:p>
    <w:p>
      <w:pPr>
        <w:widowControl/>
        <w:shd w:val="clear" w:color="auto" w:fill="FFFFFF"/>
        <w:ind w:firstLine="411" w:firstLineChars="196"/>
        <w:rPr>
          <w:bCs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20320</wp:posOffset>
            </wp:positionV>
            <wp:extent cx="1146175" cy="1534795"/>
            <wp:effectExtent l="0" t="0" r="12065" b="4445"/>
            <wp:wrapSquare wrapText="bothSides"/>
            <wp:docPr id="46" name="图片 1" descr="Leif Enger on importance of reading for pleasure | MPR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" descr="Leif Enger on importance of reading for pleasure | MPR New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53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列夫·恩格（</w:t>
      </w:r>
      <w:r>
        <w:rPr>
          <w:b/>
        </w:rPr>
        <w:t>Leif Enger</w:t>
      </w:r>
      <w:r>
        <w:rPr>
          <w:b/>
          <w:bCs/>
          <w:szCs w:val="21"/>
        </w:rPr>
        <w:t>）</w:t>
      </w:r>
      <w:r>
        <w:rPr>
          <w:bCs/>
          <w:szCs w:val="21"/>
        </w:rPr>
        <w:t>在明尼苏达州奥萨基斯长大，在创作他的畅销处女作《我已如河般宁静》（</w:t>
      </w:r>
      <w:r>
        <w:rPr>
          <w:i/>
          <w:iCs/>
          <w:color w:val="000000"/>
          <w:kern w:val="0"/>
          <w:szCs w:val="21"/>
        </w:rPr>
        <w:t>Peace Like a River</w:t>
      </w:r>
      <w:r>
        <w:rPr>
          <w:bCs/>
          <w:szCs w:val="21"/>
        </w:rPr>
        <w:t>）之前，曾担任明尼苏达州公共广播电台的记者和制作人，他的第一本小说获得独立出版商图书奖（</w:t>
      </w:r>
      <w:r>
        <w:rPr>
          <w:color w:val="000000"/>
          <w:kern w:val="0"/>
          <w:szCs w:val="21"/>
        </w:rPr>
        <w:t>Independent Publisher Book Award</w:t>
      </w:r>
      <w:r>
        <w:rPr>
          <w:bCs/>
          <w:szCs w:val="21"/>
        </w:rPr>
        <w:t>），并入选《洛杉矶时报》（</w:t>
      </w:r>
      <w:r>
        <w:rPr>
          <w:i/>
          <w:iCs/>
          <w:color w:val="000000"/>
          <w:kern w:val="0"/>
          <w:szCs w:val="21"/>
        </w:rPr>
        <w:t>Los Angeles Times</w:t>
      </w:r>
      <w:r>
        <w:rPr>
          <w:bCs/>
          <w:szCs w:val="21"/>
        </w:rPr>
        <w:t>）和《时代》杂志（</w:t>
      </w:r>
      <w:r>
        <w:rPr>
          <w:i/>
          <w:iCs/>
          <w:color w:val="000000"/>
          <w:kern w:val="0"/>
          <w:szCs w:val="21"/>
        </w:rPr>
        <w:t>Time</w:t>
      </w:r>
      <w:r>
        <w:rPr>
          <w:bCs/>
          <w:szCs w:val="21"/>
        </w:rPr>
        <w:t>）年度最佳读物。他的第二本小说《如此勇敢、年轻、英俊》（</w:t>
      </w:r>
      <w:r>
        <w:rPr>
          <w:i/>
          <w:iCs/>
          <w:color w:val="000000"/>
          <w:kern w:val="0"/>
          <w:szCs w:val="21"/>
        </w:rPr>
        <w:t>So Brave, Young, and Handsome</w:t>
      </w:r>
      <w:r>
        <w:rPr>
          <w:bCs/>
          <w:szCs w:val="21"/>
        </w:rPr>
        <w:t>）也是全国畅销书，位居百本亚马逊编辑的选择第八位，入选中西部书商选择奖（</w:t>
      </w:r>
      <w:r>
        <w:rPr>
          <w:color w:val="000000"/>
          <w:kern w:val="0"/>
          <w:szCs w:val="21"/>
        </w:rPr>
        <w:t>Midwest Booksellers’ Choice Award</w:t>
      </w:r>
      <w:r>
        <w:rPr>
          <w:bCs/>
          <w:szCs w:val="21"/>
        </w:rPr>
        <w:t>）虚构类荣誉奖。他和妻子罗宾（</w:t>
      </w:r>
      <w:r>
        <w:rPr>
          <w:color w:val="000000"/>
          <w:kern w:val="0"/>
          <w:szCs w:val="21"/>
        </w:rPr>
        <w:t>Robin</w:t>
      </w:r>
      <w:r>
        <w:rPr>
          <w:bCs/>
          <w:szCs w:val="21"/>
        </w:rPr>
        <w:t>）现居明尼苏达州。</w:t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</w:p>
    <w:p>
      <w:pPr>
        <w:rPr>
          <w:b/>
          <w:color w:val="000000"/>
        </w:rPr>
      </w:pPr>
      <w:r>
        <w:rPr>
          <w:color w:val="000000"/>
          <w:kern w:val="0"/>
          <w:szCs w:val="21"/>
        </w:rPr>
        <w:t xml:space="preserve">    </w:t>
      </w:r>
      <w:r>
        <w:rPr>
          <w:bCs/>
          <w:szCs w:val="21"/>
        </w:rPr>
        <w:t>恩格的作品此前在下述出版社出版：</w:t>
      </w:r>
      <w:r>
        <w:rPr>
          <w:color w:val="000000"/>
          <w:kern w:val="0"/>
          <w:szCs w:val="21"/>
        </w:rPr>
        <w:t>Transworld（英国）、Lindhardt &amp; Ringhof（丹麦）、Calmann-Lévy（法国）、Goldmann（德国）、Dioptr（希腊）、Merweboek Librion（荷兰）、Alexandra（匈牙利）、Kinneret（以色列）、Fazi（意大利）、Sony（日本）、Arumdri Media （韩国）、Forlaget（挪威）、Difel（葡萄牙）、Laguna（塞尔维亚）、Maeva（西班牙）、Egmont（瑞典）、Ace （中国台湾）和Pegasus（土耳其）。</w:t>
      </w:r>
    </w:p>
    <w:p>
      <w:pPr>
        <w:rPr>
          <w:b/>
          <w:color w:val="000000"/>
        </w:rPr>
      </w:pPr>
    </w:p>
    <w:p>
      <w:pPr>
        <w:rPr>
          <w:b/>
          <w:color w:val="000000"/>
        </w:rPr>
      </w:pPr>
    </w:p>
    <w:p>
      <w:pPr>
        <w:rPr>
          <w:b/>
          <w:color w:val="000000"/>
        </w:rPr>
      </w:pPr>
      <w:r>
        <w:rPr>
          <w:b/>
          <w:color w:val="000000"/>
        </w:rPr>
        <w:t>媒体评价：</w:t>
      </w:r>
    </w:p>
    <w:p>
      <w:pPr>
        <w:rPr>
          <w:b/>
          <w:color w:val="000000"/>
        </w:rPr>
      </w:pPr>
    </w:p>
    <w:p>
      <w:pPr>
        <w:ind w:firstLine="420" w:firstLineChars="200"/>
        <w:rPr>
          <w:bCs/>
          <w:color w:val="000000"/>
        </w:rPr>
      </w:pPr>
      <w:r>
        <w:rPr>
          <w:rFonts w:hint="eastAsia"/>
          <w:bCs/>
          <w:color w:val="000000"/>
        </w:rPr>
        <w:t>“超凡脱俗的新作，《我欣然拒绝》既是一个乌托邦般的爱情故事，又是一次航海探险，还是一场对失落、善良和自然美的沉思.....这个引人入胜的故事充满希望。”</w:t>
      </w:r>
    </w:p>
    <w:p>
      <w:pPr>
        <w:ind w:firstLine="420" w:firstLineChars="20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——《出版人周刊》，星级书评</w:t>
      </w:r>
    </w:p>
    <w:p>
      <w:pPr>
        <w:rPr>
          <w:rFonts w:hint="eastAsia"/>
          <w:b/>
          <w:color w:val="000000"/>
        </w:rPr>
      </w:pPr>
    </w:p>
    <w:p>
      <w:pPr>
        <w:ind w:firstLine="420" w:firstLineChars="200"/>
        <w:rPr>
          <w:bCs/>
          <w:color w:val="000000"/>
        </w:rPr>
      </w:pPr>
      <w:r>
        <w:rPr>
          <w:rFonts w:hint="eastAsia"/>
          <w:bCs/>
          <w:color w:val="000000"/>
        </w:rPr>
        <w:t>“以富有感染力的方式描述深刻的快乐、‘炽热的爱’——就这点而言，鲜有人能达到列夫这般高度，能让情感再次随着他的文笔起舞，属实是一件乐事...... 但请注意，隐藏在这部小说中、潜行在阴影中的疯狂力量绝不会放过我们......之前的作品中，列夫可能只是在陵园吹了一声口哨，但这一次，他与亡灵共舞。恩格尔将泛舟苏必利尔湖之旅描绘成一次俄耳甫斯式探险，但只消带上一个同样在逃亡的年轻跟班，整个故事就变成了科马克·麦卡锡重新构思的《哈克贝利·费恩历险记》。”</w:t>
      </w:r>
    </w:p>
    <w:p>
      <w:pPr>
        <w:jc w:val="right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——《华盛顿邮报》</w:t>
      </w:r>
    </w:p>
    <w:p>
      <w:pPr>
        <w:rPr>
          <w:bCs/>
          <w:color w:val="000000"/>
        </w:rPr>
      </w:pPr>
    </w:p>
    <w:p>
      <w:pPr>
        <w:ind w:firstLine="420" w:firstLineChars="200"/>
        <w:rPr>
          <w:bCs/>
          <w:color w:val="000000"/>
        </w:rPr>
      </w:pPr>
      <w:r>
        <w:rPr>
          <w:rFonts w:hint="eastAsia"/>
          <w:bCs/>
          <w:color w:val="000000"/>
        </w:rPr>
        <w:t>“令人耳目一新，它关注的不是奇迹，而是眼前正在发生的一切，目不能移</w:t>
      </w:r>
      <w:r>
        <w:rPr>
          <w:bCs/>
          <w:color w:val="000000"/>
        </w:rPr>
        <w:t>……</w:t>
      </w:r>
      <w:r>
        <w:rPr>
          <w:rFonts w:hint="eastAsia"/>
          <w:bCs/>
          <w:color w:val="000000"/>
        </w:rPr>
        <w:t>苏必利尔湖变成了一个鲜活的角色：美丽、汹涌，就像两个国家之间的巨大鸿沟.....”</w:t>
      </w:r>
    </w:p>
    <w:p>
      <w:pPr>
        <w:ind w:firstLine="420" w:firstLineChars="200"/>
        <w:jc w:val="right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——《华尔街日报》</w:t>
      </w:r>
    </w:p>
    <w:p>
      <w:pPr>
        <w:rPr>
          <w:bCs/>
          <w:color w:val="000000"/>
        </w:rPr>
      </w:pPr>
    </w:p>
    <w:p>
      <w:pPr>
        <w:ind w:firstLine="420" w:firstLineChars="200"/>
        <w:rPr>
          <w:bCs/>
          <w:color w:val="000000"/>
        </w:rPr>
      </w:pPr>
      <w:r>
        <w:rPr>
          <w:rFonts w:hint="eastAsia"/>
          <w:bCs/>
          <w:color w:val="000000"/>
        </w:rPr>
        <w:t>“语言优美，蕴含着温和的智慧和坚定不移的希望。这是一本不可多得的好书，值得珍藏和重读。”</w:t>
      </w:r>
    </w:p>
    <w:p>
      <w:pPr>
        <w:ind w:firstLine="420" w:firstLineChars="200"/>
        <w:jc w:val="right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——《明尼阿波利斯明星论坛报》。</w:t>
      </w:r>
    </w:p>
    <w:p>
      <w:pPr>
        <w:rPr>
          <w:bCs/>
          <w:color w:val="000000"/>
        </w:rPr>
      </w:pPr>
    </w:p>
    <w:p>
      <w:pPr>
        <w:ind w:firstLine="420" w:firstLineChars="200"/>
        <w:rPr>
          <w:bCs/>
          <w:color w:val="000000"/>
        </w:rPr>
      </w:pPr>
      <w:r>
        <w:rPr>
          <w:rFonts w:hint="eastAsia"/>
          <w:bCs/>
          <w:color w:val="000000"/>
        </w:rPr>
        <w:t>“既是海上探险，又是惊悚悬疑，还有一点魔法。这是一封写给书店、阅读、黑暗世界中残存希望的情书，用作者标志性的散文般优美文笔娓娓道来。”</w:t>
      </w:r>
    </w:p>
    <w:p>
      <w:pPr>
        <w:ind w:firstLine="420" w:firstLineChars="200"/>
        <w:jc w:val="right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——《圣保罗先锋报》</w:t>
      </w:r>
    </w:p>
    <w:p>
      <w:pPr>
        <w:rPr>
          <w:bCs/>
          <w:color w:val="000000"/>
        </w:rPr>
      </w:pPr>
    </w:p>
    <w:p>
      <w:pPr>
        <w:ind w:firstLine="420" w:firstLineChars="200"/>
        <w:rPr>
          <w:bCs/>
          <w:color w:val="000000"/>
        </w:rPr>
      </w:pPr>
      <w:r>
        <w:rPr>
          <w:rFonts w:hint="eastAsia"/>
          <w:bCs/>
          <w:color w:val="000000"/>
        </w:rPr>
        <w:t>“这个故事令人心碎，但讲述得非常动人。他赞美了书籍、语言、爱，赞美人类善意，歌颂接受和给予善意的改变性力量。我乐意为它背书。”</w:t>
      </w:r>
    </w:p>
    <w:p>
      <w:pPr>
        <w:ind w:firstLine="420" w:firstLineChars="200"/>
        <w:jc w:val="right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——艾琳·科迪切克(Erin Kodicek)，亚马逊文学小说高级编辑</w:t>
      </w:r>
    </w:p>
    <w:p>
      <w:pPr>
        <w:rPr>
          <w:rFonts w:hint="eastAsia"/>
          <w:b/>
          <w:color w:val="000000"/>
        </w:rPr>
      </w:pPr>
    </w:p>
    <w:p>
      <w:pPr>
        <w:ind w:firstLine="420" w:firstLineChars="200"/>
        <w:rPr>
          <w:bCs/>
          <w:color w:val="000000"/>
        </w:rPr>
      </w:pPr>
      <w:r>
        <w:rPr>
          <w:bCs/>
          <w:color w:val="000000"/>
        </w:rPr>
        <w:t>“</w:t>
      </w:r>
      <w:r>
        <w:rPr>
          <w:rFonts w:hint="eastAsia"/>
          <w:bCs/>
          <w:color w:val="000000"/>
        </w:rPr>
        <w:t>堪称壮丽</w:t>
      </w:r>
      <w:r>
        <w:rPr>
          <w:bCs/>
          <w:color w:val="000000"/>
        </w:rPr>
        <w:t>……</w:t>
      </w:r>
      <w:r>
        <w:rPr>
          <w:rFonts w:hint="eastAsia"/>
          <w:bCs/>
          <w:color w:val="000000"/>
        </w:rPr>
        <w:t>彗星般明亮而充满雄辩，《我欣然拒绝》是一部完美的小说。”</w:t>
      </w:r>
    </w:p>
    <w:p>
      <w:pPr>
        <w:ind w:firstLine="420" w:firstLineChars="200"/>
        <w:jc w:val="right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——Foreword星级书评</w:t>
      </w:r>
    </w:p>
    <w:p>
      <w:pPr>
        <w:rPr>
          <w:b/>
          <w:color w:val="000000"/>
        </w:rPr>
      </w:pPr>
    </w:p>
    <w:p>
      <w:pPr>
        <w:ind w:firstLine="420" w:firstLineChars="200"/>
        <w:rPr>
          <w:bCs/>
          <w:color w:val="000000"/>
        </w:rPr>
      </w:pPr>
      <w:r>
        <w:rPr>
          <w:rFonts w:hint="eastAsia"/>
          <w:bCs/>
          <w:color w:val="000000"/>
        </w:rPr>
        <w:t>“这位明尼苏达州小说家的最新力作既充满童趣，又不乏严肃认真的态度，即使在最黑暗绝望的时候，这种奇思妙想的精神也能让希望熠熠生辉。”</w:t>
      </w:r>
    </w:p>
    <w:p>
      <w:pPr>
        <w:ind w:firstLine="420" w:firstLineChars="200"/>
        <w:jc w:val="right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——《科克斯书评》</w:t>
      </w:r>
    </w:p>
    <w:p>
      <w:pPr>
        <w:rPr>
          <w:b/>
          <w:color w:val="000000"/>
        </w:rPr>
      </w:pPr>
    </w:p>
    <w:p>
      <w:pPr>
        <w:ind w:firstLine="420" w:firstLineChars="200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“这本书读起来就像是在听音乐，既是战歌，也是我们这个世界的情歌。这是一部真正的史诗——令人心碎，具有可怕的预言性，但最重要的是，充满希望。”</w:t>
      </w:r>
    </w:p>
    <w:p>
      <w:pPr>
        <w:ind w:firstLine="420" w:firstLineChars="200"/>
        <w:jc w:val="right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——维奥莱特·库珀史密斯，著有《把房子建在我的身体周围》(</w:t>
      </w:r>
      <w:r>
        <w:rPr>
          <w:bCs/>
          <w:i/>
          <w:iCs/>
          <w:color w:val="000000"/>
        </w:rPr>
        <w:t>Build Your House Around My Body</w:t>
      </w:r>
      <w:r>
        <w:rPr>
          <w:rFonts w:hint="eastAsia"/>
          <w:bCs/>
          <w:color w:val="000000"/>
        </w:rPr>
        <w:t>)</w:t>
      </w:r>
    </w:p>
    <w:p>
      <w:pPr>
        <w:rPr>
          <w:b/>
          <w:color w:val="000000"/>
        </w:rPr>
      </w:pPr>
    </w:p>
    <w:p>
      <w:pPr>
        <w:ind w:firstLine="420" w:firstLineChars="200"/>
        <w:rPr>
          <w:bCs/>
          <w:color w:val="000000"/>
        </w:rPr>
      </w:pPr>
      <w:r>
        <w:rPr>
          <w:rFonts w:hint="eastAsia"/>
          <w:bCs/>
          <w:color w:val="000000"/>
        </w:rPr>
        <w:t>“这是一首扣人心弦的民谣，充满了邪恶与尊严、幽默与音乐。就像马克·吐温一样，恩格为我们展现了人类灵魂的全貌。”</w:t>
      </w:r>
    </w:p>
    <w:p>
      <w:pPr>
        <w:ind w:firstLine="420" w:firstLineChars="200"/>
        <w:jc w:val="right"/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——乔希·里特尔</w:t>
      </w:r>
      <w:r>
        <w:rPr>
          <w:bCs/>
          <w:color w:val="000000"/>
        </w:rPr>
        <w:t xml:space="preserve">, </w:t>
      </w:r>
      <w:r>
        <w:rPr>
          <w:rFonts w:hint="eastAsia"/>
          <w:bCs/>
          <w:color w:val="000000"/>
        </w:rPr>
        <w:t>歌手，著有《伟大的光荣的天杀的一切》(</w:t>
      </w:r>
      <w:r>
        <w:rPr>
          <w:bCs/>
          <w:i/>
          <w:iCs/>
          <w:color w:val="000000"/>
        </w:rPr>
        <w:t>The Great Glorious Goddamn of It All</w:t>
      </w:r>
      <w:r>
        <w:rPr>
          <w:rFonts w:hint="eastAsia"/>
          <w:bCs/>
          <w:color w:val="000000"/>
        </w:rPr>
        <w:t>)</w:t>
      </w:r>
    </w:p>
    <w:p>
      <w:pPr>
        <w:rPr>
          <w:rFonts w:hint="eastAsia"/>
          <w:b/>
          <w:color w:val="000000"/>
        </w:rPr>
      </w:pPr>
    </w:p>
    <w:p>
      <w:pPr>
        <w:ind w:firstLine="420" w:firstLineChars="200"/>
        <w:rPr>
          <w:bCs/>
          <w:color w:val="000000"/>
        </w:rPr>
      </w:pPr>
      <w:r>
        <w:rPr>
          <w:bCs/>
          <w:color w:val="000000"/>
        </w:rPr>
        <w:t>“这是一位值得信赖的作家，我愿意追随他到任何地方。恩格在本能叙事、文字游戏和优美文笔之间取得恰到好处的平衡。”</w:t>
      </w:r>
    </w:p>
    <w:p>
      <w:pPr>
        <w:jc w:val="right"/>
        <w:rPr>
          <w:bCs/>
          <w:color w:val="000000"/>
        </w:rPr>
      </w:pPr>
      <w:r>
        <w:rPr>
          <w:bCs/>
          <w:color w:val="000000"/>
        </w:rPr>
        <w:t>——《旧金山纪事报》</w:t>
      </w:r>
    </w:p>
    <w:p>
      <w:pPr>
        <w:rPr>
          <w:bCs/>
          <w:color w:val="000000"/>
        </w:rPr>
      </w:pPr>
    </w:p>
    <w:p>
      <w:pPr>
        <w:ind w:firstLine="420" w:firstLineChars="20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>
        <w:rPr>
          <w:bCs/>
          <w:color w:val="000000"/>
        </w:rPr>
        <w:t>他能毫不费力地刻画出一个个栩栩如生、真实可信的人物形象。”</w:t>
      </w:r>
    </w:p>
    <w:p>
      <w:pPr>
        <w:jc w:val="right"/>
        <w:rPr>
          <w:bCs/>
          <w:color w:val="000000"/>
        </w:rPr>
      </w:pPr>
      <w:r>
        <w:rPr>
          <w:bCs/>
          <w:color w:val="000000"/>
        </w:rPr>
        <w:t>——《芝加哥论坛报》</w:t>
      </w:r>
    </w:p>
    <w:p>
      <w:pPr>
        <w:rPr>
          <w:bCs/>
          <w:color w:val="000000"/>
        </w:rPr>
      </w:pPr>
    </w:p>
    <w:p>
      <w:pPr>
        <w:ind w:firstLine="420" w:firstLineChars="200"/>
        <w:rPr>
          <w:bCs/>
          <w:color w:val="000000"/>
        </w:rPr>
      </w:pPr>
      <w:r>
        <w:rPr>
          <w:bCs/>
          <w:color w:val="000000"/>
        </w:rPr>
        <w:t>“凡是关心文字和文学的读者，恩格都是一位值得欣赏的作家。”</w:t>
      </w:r>
    </w:p>
    <w:p>
      <w:pPr>
        <w:jc w:val="right"/>
        <w:rPr>
          <w:bCs/>
          <w:color w:val="000000"/>
        </w:rPr>
      </w:pPr>
      <w:r>
        <w:rPr>
          <w:bCs/>
          <w:color w:val="000000"/>
        </w:rPr>
        <w:t>——《西雅图时报》</w:t>
      </w:r>
    </w:p>
    <w:p>
      <w:pPr>
        <w:rPr>
          <w:b/>
          <w:color w:val="000000"/>
        </w:rPr>
      </w:pPr>
    </w:p>
    <w:p>
      <w:pPr>
        <w:rPr>
          <w:b/>
          <w:color w:val="000000"/>
        </w:rPr>
      </w:pPr>
      <w:r>
        <w:rPr>
          <w:b/>
          <w:color w:val="000000"/>
        </w:rPr>
        <w:t>谢谢您的阅读！</w:t>
      </w:r>
    </w:p>
    <w:p>
      <w:pPr>
        <w:rPr>
          <w:rFonts w:eastAsia="华文中宋"/>
          <w:b/>
          <w:color w:val="000000"/>
        </w:rPr>
      </w:pPr>
      <w:r>
        <w:rPr>
          <w:b/>
          <w:color w:val="000000"/>
          <w:lang w:bidi="ar"/>
        </w:rPr>
        <w:t>请将反馈信息发至：</w:t>
      </w:r>
      <w:r>
        <w:rPr>
          <w:rFonts w:eastAsia="华文中宋"/>
          <w:b/>
          <w:color w:val="000000"/>
          <w:lang w:bidi="ar"/>
        </w:rPr>
        <w:t>版权负责人</w:t>
      </w:r>
    </w:p>
    <w:p>
      <w:pPr>
        <w:rPr>
          <w:b/>
          <w:color w:val="000000"/>
        </w:rPr>
      </w:pPr>
      <w:r>
        <w:rPr>
          <w:b/>
          <w:color w:val="000000"/>
          <w:lang w:bidi="ar"/>
        </w:rPr>
        <w:t>Email</w:t>
      </w:r>
      <w:r>
        <w:rPr>
          <w:color w:val="000000"/>
          <w:lang w:bidi="ar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</w:rPr>
        <w:t>Rights@nurnberg.com.cn</w:t>
      </w:r>
      <w:r>
        <w:rPr>
          <w:rStyle w:val="16"/>
          <w:b/>
        </w:rPr>
        <w:fldChar w:fldCharType="end"/>
      </w:r>
    </w:p>
    <w:p>
      <w:pPr>
        <w:rPr>
          <w:b/>
          <w:color w:val="000000"/>
        </w:rPr>
      </w:pPr>
      <w:r>
        <w:rPr>
          <w:color w:val="000000"/>
          <w:lang w:bidi="ar"/>
        </w:rPr>
        <w:t>安德鲁·纳伯格联合国际有限公司北京代表处</w:t>
      </w:r>
    </w:p>
    <w:p>
      <w:pPr>
        <w:rPr>
          <w:b/>
          <w:color w:val="000000"/>
        </w:rPr>
      </w:pPr>
      <w:r>
        <w:rPr>
          <w:color w:val="000000"/>
          <w:lang w:bidi="ar"/>
        </w:rPr>
        <w:t>北京市海淀区中关村大街甲59号中国人民大学文化大厦1705室, 邮编：100872</w:t>
      </w:r>
    </w:p>
    <w:p>
      <w:pPr>
        <w:rPr>
          <w:b/>
          <w:color w:val="000000"/>
        </w:rPr>
      </w:pPr>
      <w:r>
        <w:rPr>
          <w:color w:val="000000"/>
          <w:lang w:bidi="ar"/>
        </w:rPr>
        <w:t>电话：010-82504106, 传真：010-82504200</w:t>
      </w:r>
    </w:p>
    <w:p>
      <w:r>
        <w:rPr>
          <w:color w:val="000000"/>
          <w:lang w:bidi="ar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</w:rPr>
        <w:t>http://www.nurnberg.com.cn</w:t>
      </w:r>
      <w:r>
        <w:rPr>
          <w:rStyle w:val="16"/>
        </w:rPr>
        <w:fldChar w:fldCharType="end"/>
      </w:r>
    </w:p>
    <w:p>
      <w:pPr>
        <w:rPr>
          <w:color w:val="000000"/>
        </w:rPr>
      </w:pPr>
      <w:r>
        <w:rPr>
          <w:color w:val="000000"/>
          <w:lang w:bidi="ar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</w:rPr>
        <w:t>http://www.nurnberg.com.cn/booklist_zh/list.aspx</w:t>
      </w:r>
      <w:r>
        <w:rPr>
          <w:rStyle w:val="16"/>
        </w:rPr>
        <w:fldChar w:fldCharType="end"/>
      </w:r>
    </w:p>
    <w:p>
      <w:pPr>
        <w:rPr>
          <w:color w:val="000000"/>
        </w:rPr>
      </w:pPr>
      <w:r>
        <w:rPr>
          <w:color w:val="000000"/>
          <w:lang w:bidi="ar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</w:rPr>
        <w:t>http://www.nurnberg.com.cn/book/book.aspx</w:t>
      </w:r>
      <w:r>
        <w:rPr>
          <w:rStyle w:val="16"/>
        </w:rPr>
        <w:fldChar w:fldCharType="end"/>
      </w:r>
    </w:p>
    <w:p>
      <w:pPr>
        <w:rPr>
          <w:color w:val="000000"/>
        </w:rPr>
      </w:pPr>
      <w:r>
        <w:rPr>
          <w:color w:val="000000"/>
          <w:lang w:bidi="ar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</w:rPr>
        <w:t>http://www.nurnberg.com.cn/video/video.aspx</w:t>
      </w:r>
      <w:r>
        <w:rPr>
          <w:rStyle w:val="16"/>
        </w:rPr>
        <w:fldChar w:fldCharType="end"/>
      </w:r>
    </w:p>
    <w:p>
      <w:r>
        <w:rPr>
          <w:color w:val="000000"/>
          <w:lang w:bidi="ar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</w:rPr>
        <w:t>http://site.douban.com/110577/</w:t>
      </w:r>
      <w:r>
        <w:rPr>
          <w:rStyle w:val="16"/>
        </w:rPr>
        <w:fldChar w:fldCharType="end"/>
      </w:r>
    </w:p>
    <w:p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新浪微博</w:t>
      </w:r>
      <w:r>
        <w:rPr>
          <w:bCs/>
          <w:color w:val="000000"/>
          <w:shd w:val="clear" w:color="auto" w:fill="FFFFFF"/>
          <w:lang w:bidi="ar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Style w:val="16"/>
          <w:shd w:val="clear" w:color="auto" w:fill="FFFFFF"/>
        </w:rPr>
        <w:t>安德鲁纳伯格公司的微博_微博 (weibo.com)</w:t>
      </w:r>
      <w:r>
        <w:rPr>
          <w:rStyle w:val="16"/>
          <w:shd w:val="clear" w:color="auto" w:fill="FFFFFF"/>
        </w:rPr>
        <w:fldChar w:fldCharType="end"/>
      </w:r>
    </w:p>
    <w:p>
      <w:pPr>
        <w:shd w:val="clear" w:color="auto" w:fill="FFFFFF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微信订阅号：ANABJ2002</w:t>
      </w:r>
    </w:p>
    <w:p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785" cy="1304290"/>
            <wp:effectExtent l="0" t="0" r="0" b="0"/>
            <wp:docPr id="1144751448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751448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Adobe Myungjo Std M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kYTYxYWIwOWI4Yjc3NTg5NzM4OGY3YjA5ZTA3ZjU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4987"/>
    <w:rsid w:val="00134D31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5241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2F53F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2E27"/>
    <w:rsid w:val="003646A1"/>
    <w:rsid w:val="003668A9"/>
    <w:rsid w:val="003702ED"/>
    <w:rsid w:val="00374360"/>
    <w:rsid w:val="003803C5"/>
    <w:rsid w:val="00387E71"/>
    <w:rsid w:val="003935E9"/>
    <w:rsid w:val="0039543C"/>
    <w:rsid w:val="003A1A22"/>
    <w:rsid w:val="003A3601"/>
    <w:rsid w:val="003C524C"/>
    <w:rsid w:val="003D49B4"/>
    <w:rsid w:val="003E6198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B19A1"/>
    <w:rsid w:val="004C4664"/>
    <w:rsid w:val="004C5C1C"/>
    <w:rsid w:val="004D5ADA"/>
    <w:rsid w:val="004F6FDA"/>
    <w:rsid w:val="00500EC3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C408B"/>
    <w:rsid w:val="005D167F"/>
    <w:rsid w:val="005D3FD9"/>
    <w:rsid w:val="005D743E"/>
    <w:rsid w:val="005E31E5"/>
    <w:rsid w:val="005E65B4"/>
    <w:rsid w:val="005F1E0C"/>
    <w:rsid w:val="005F2EC6"/>
    <w:rsid w:val="005F4D4D"/>
    <w:rsid w:val="005F5420"/>
    <w:rsid w:val="00616A0F"/>
    <w:rsid w:val="006176AA"/>
    <w:rsid w:val="00655FA9"/>
    <w:rsid w:val="0066280D"/>
    <w:rsid w:val="006656BA"/>
    <w:rsid w:val="00667C85"/>
    <w:rsid w:val="00680EFB"/>
    <w:rsid w:val="006B6CAB"/>
    <w:rsid w:val="006B7F6C"/>
    <w:rsid w:val="006D37ED"/>
    <w:rsid w:val="006E2E2E"/>
    <w:rsid w:val="006F6472"/>
    <w:rsid w:val="007078E0"/>
    <w:rsid w:val="00715F9D"/>
    <w:rsid w:val="0072330B"/>
    <w:rsid w:val="007419C0"/>
    <w:rsid w:val="00747520"/>
    <w:rsid w:val="00751602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2BE9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A5136"/>
    <w:rsid w:val="009B01A7"/>
    <w:rsid w:val="009B0402"/>
    <w:rsid w:val="009B3943"/>
    <w:rsid w:val="009C66BB"/>
    <w:rsid w:val="009D09AC"/>
    <w:rsid w:val="009D6DBC"/>
    <w:rsid w:val="009D7EA7"/>
    <w:rsid w:val="009E5739"/>
    <w:rsid w:val="00A10F0C"/>
    <w:rsid w:val="00A1225E"/>
    <w:rsid w:val="00A26944"/>
    <w:rsid w:val="00A33A15"/>
    <w:rsid w:val="00A45A3D"/>
    <w:rsid w:val="00A54A8E"/>
    <w:rsid w:val="00A71EAE"/>
    <w:rsid w:val="00A866EC"/>
    <w:rsid w:val="00A90D6D"/>
    <w:rsid w:val="00A90FC8"/>
    <w:rsid w:val="00A91D49"/>
    <w:rsid w:val="00A9517A"/>
    <w:rsid w:val="00AB060D"/>
    <w:rsid w:val="00AB7588"/>
    <w:rsid w:val="00AB762B"/>
    <w:rsid w:val="00AC7610"/>
    <w:rsid w:val="00AD1193"/>
    <w:rsid w:val="00AD1BC6"/>
    <w:rsid w:val="00AD23A3"/>
    <w:rsid w:val="00AF0671"/>
    <w:rsid w:val="00AF7686"/>
    <w:rsid w:val="00B057F1"/>
    <w:rsid w:val="00B254DB"/>
    <w:rsid w:val="00B262C1"/>
    <w:rsid w:val="00B46E7C"/>
    <w:rsid w:val="00B47582"/>
    <w:rsid w:val="00B51C1B"/>
    <w:rsid w:val="00B54288"/>
    <w:rsid w:val="00B5540C"/>
    <w:rsid w:val="00B5587F"/>
    <w:rsid w:val="00B62889"/>
    <w:rsid w:val="00B63D45"/>
    <w:rsid w:val="00B648F3"/>
    <w:rsid w:val="00B6616C"/>
    <w:rsid w:val="00B71C53"/>
    <w:rsid w:val="00B74D4B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1FE"/>
    <w:rsid w:val="00C01700"/>
    <w:rsid w:val="00C061D1"/>
    <w:rsid w:val="00C117A9"/>
    <w:rsid w:val="00C1399B"/>
    <w:rsid w:val="00C16D2E"/>
    <w:rsid w:val="00C308BC"/>
    <w:rsid w:val="00C40DC8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1BDC"/>
    <w:rsid w:val="00D126B1"/>
    <w:rsid w:val="00D17732"/>
    <w:rsid w:val="00D24A70"/>
    <w:rsid w:val="00D24E00"/>
    <w:rsid w:val="00D26E6B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874BE"/>
    <w:rsid w:val="00DB3297"/>
    <w:rsid w:val="00DB7D8F"/>
    <w:rsid w:val="00DD7C58"/>
    <w:rsid w:val="00DF0BB7"/>
    <w:rsid w:val="00DF7D1B"/>
    <w:rsid w:val="00E00CC0"/>
    <w:rsid w:val="00E132E9"/>
    <w:rsid w:val="00E15659"/>
    <w:rsid w:val="00E31A73"/>
    <w:rsid w:val="00E43598"/>
    <w:rsid w:val="00E509A5"/>
    <w:rsid w:val="00E54E5E"/>
    <w:rsid w:val="00E557C1"/>
    <w:rsid w:val="00E55EB0"/>
    <w:rsid w:val="00E65115"/>
    <w:rsid w:val="00E725A1"/>
    <w:rsid w:val="00E850D7"/>
    <w:rsid w:val="00E86CFE"/>
    <w:rsid w:val="00EA6987"/>
    <w:rsid w:val="00EA74CC"/>
    <w:rsid w:val="00EB27B1"/>
    <w:rsid w:val="00EC129D"/>
    <w:rsid w:val="00ED1D72"/>
    <w:rsid w:val="00EE4676"/>
    <w:rsid w:val="00EF60DB"/>
    <w:rsid w:val="00F033EC"/>
    <w:rsid w:val="00F14550"/>
    <w:rsid w:val="00F25456"/>
    <w:rsid w:val="00F26218"/>
    <w:rsid w:val="00F26E43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80F0A"/>
    <w:rsid w:val="00F91432"/>
    <w:rsid w:val="00FA2346"/>
    <w:rsid w:val="00FB277E"/>
    <w:rsid w:val="00FB5963"/>
    <w:rsid w:val="00FC3699"/>
    <w:rsid w:val="00FD049B"/>
    <w:rsid w:val="00FD2972"/>
    <w:rsid w:val="00FD3BC4"/>
    <w:rsid w:val="00FD45E8"/>
    <w:rsid w:val="00FF01D6"/>
    <w:rsid w:val="00FF48FA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8055A2"/>
    <w:rsid w:val="36B36BBA"/>
    <w:rsid w:val="36B97AE5"/>
    <w:rsid w:val="377B0150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4EB148C9"/>
    <w:rsid w:val="52C442F7"/>
    <w:rsid w:val="53F32DF7"/>
    <w:rsid w:val="564055B9"/>
    <w:rsid w:val="59F00E16"/>
    <w:rsid w:val="5A1E61D2"/>
    <w:rsid w:val="5E0C3542"/>
    <w:rsid w:val="5E572DEB"/>
    <w:rsid w:val="5E8E14C4"/>
    <w:rsid w:val="5F37278D"/>
    <w:rsid w:val="60197BB5"/>
    <w:rsid w:val="605753D1"/>
    <w:rsid w:val="621F6849"/>
    <w:rsid w:val="661D5426"/>
    <w:rsid w:val="674455A4"/>
    <w:rsid w:val="68202442"/>
    <w:rsid w:val="6E9A5873"/>
    <w:rsid w:val="714C3AC4"/>
    <w:rsid w:val="71602BAD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jc w:val="left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after="120" w:line="480" w:lineRule="auto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uiPriority w:val="0"/>
    <w:rPr>
      <w:color w:val="0000FF"/>
      <w:u w:val="single"/>
    </w:rPr>
  </w:style>
  <w:style w:type="paragraph" w:customStyle="1" w:styleId="17">
    <w:name w:val="story-body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uiPriority w:val="0"/>
  </w:style>
  <w:style w:type="paragraph" w:customStyle="1" w:styleId="21">
    <w:name w:val="endorsement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uiPriority w:val="99"/>
    <w:rPr>
      <w:rFonts w:cs="Myriad Pro"/>
      <w:color w:val="000014"/>
    </w:rPr>
  </w:style>
  <w:style w:type="character" w:customStyle="1" w:styleId="34">
    <w:name w:val="apple-converted-space"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4</Pages>
  <Words>563</Words>
  <Characters>3213</Characters>
  <Lines>26</Lines>
  <Paragraphs>7</Paragraphs>
  <TotalTime>178</TotalTime>
  <ScaleCrop>false</ScaleCrop>
  <LinksUpToDate>false</LinksUpToDate>
  <CharactersWithSpaces>3769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2023-08-30T06:52:00Z</dcterms:created>
  <dc:creator>Image</dc:creator>
  <cp:lastModifiedBy>Conor Cheng</cp:lastModifiedBy>
  <cp:lastPrinted>2005-06-10T06:33:00Z</cp:lastPrinted>
  <dcterms:modified xsi:type="dcterms:W3CDTF">2024-04-15T05:50:33Z</dcterms:modified>
  <dc:title>新 书 推 荐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232A868833EE46C6A8400D6E665F3F31_13</vt:lpwstr>
  </property>
</Properties>
</file>