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F6D8A2">
      <w:pPr>
        <w:jc w:val="center"/>
        <w:rPr>
          <w:rFonts w:hint="default" w:ascii="Times New Roman" w:hAnsi="Times New Roman" w:cs="Times New Roman"/>
          <w:b/>
          <w:bCs/>
          <w:color w:val="000000"/>
          <w:sz w:val="18"/>
          <w:szCs w:val="18"/>
          <w:shd w:val="pct10" w:color="auto" w:fill="FFFFFF"/>
        </w:rPr>
      </w:pPr>
    </w:p>
    <w:p w14:paraId="37E178B2">
      <w:pPr>
        <w:jc w:val="center"/>
        <w:rPr>
          <w:rFonts w:hint="default" w:ascii="Times New Roman" w:hAnsi="Times New Roman" w:cs="Times New Roman"/>
          <w:b/>
          <w:bCs/>
          <w:color w:val="000000"/>
          <w:sz w:val="36"/>
          <w:szCs w:val="36"/>
          <w:shd w:val="pct10" w:color="auto" w:fill="FFFFFF"/>
        </w:rPr>
      </w:pPr>
      <w:r>
        <w:rPr>
          <w:rFonts w:hint="default" w:ascii="Times New Roman" w:hAnsi="Times New Roman" w:cs="Times New Roman"/>
          <w:b/>
          <w:bCs/>
          <w:color w:val="000000"/>
          <w:sz w:val="36"/>
          <w:szCs w:val="36"/>
          <w:shd w:val="pct10" w:color="auto" w:fill="FFFFFF"/>
        </w:rPr>
        <w:t>新 书 推 荐</w:t>
      </w:r>
    </w:p>
    <w:p w14:paraId="5FE02731">
      <w:pPr>
        <w:tabs>
          <w:tab w:val="left" w:pos="341"/>
          <w:tab w:val="left" w:pos="5235"/>
        </w:tabs>
        <w:jc w:val="left"/>
        <w:rPr>
          <w:rFonts w:hint="default" w:ascii="Times New Roman" w:hAnsi="Times New Roman" w:cs="Times New Roman"/>
          <w:b/>
          <w:bCs/>
          <w:color w:val="000000"/>
          <w:szCs w:val="18"/>
        </w:rPr>
      </w:pPr>
    </w:p>
    <w:p w14:paraId="354C7D89">
      <w:pPr>
        <w:rPr>
          <w:rFonts w:hint="default" w:ascii="Times New Roman" w:hAnsi="Times New Roman" w:cs="Times New Roman"/>
          <w:b/>
          <w:color w:val="000000"/>
          <w:szCs w:val="21"/>
        </w:rPr>
      </w:pPr>
    </w:p>
    <w:p w14:paraId="5278B87A">
      <w:pPr>
        <w:rPr>
          <w:rFonts w:hint="default" w:ascii="Times New Roman" w:hAnsi="Times New Roman" w:eastAsia="宋体" w:cs="Times New Roman"/>
          <w:b/>
          <w:color w:val="000000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3978275</wp:posOffset>
            </wp:positionH>
            <wp:positionV relativeFrom="paragraph">
              <wp:posOffset>8255</wp:posOffset>
            </wp:positionV>
            <wp:extent cx="1405255" cy="2165350"/>
            <wp:effectExtent l="0" t="0" r="12065" b="13970"/>
            <wp:wrapSquare wrapText="bothSides"/>
            <wp:docPr id="3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05255" cy="21653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cs="Times New Roman"/>
          <w:b/>
          <w:color w:val="000000"/>
          <w:szCs w:val="21"/>
        </w:rPr>
        <w:t>中文书名：</w:t>
      </w:r>
      <w:r>
        <w:rPr>
          <w:rFonts w:hint="default" w:ascii="Times New Roman" w:hAnsi="Times New Roman" w:cs="Times New Roman"/>
          <w:b/>
          <w:color w:val="000000"/>
          <w:szCs w:val="21"/>
          <w:lang w:eastAsia="zh-CN"/>
        </w:rPr>
        <w:t>《破碎的共和：德国危机内幕》</w:t>
      </w:r>
    </w:p>
    <w:p w14:paraId="7C49F3A3">
      <w:pPr>
        <w:rPr>
          <w:rFonts w:hint="default" w:ascii="Times New Roman" w:hAnsi="Times New Roman" w:eastAsia="宋体" w:cs="Times New Roman"/>
          <w:b/>
          <w:color w:val="000000"/>
          <w:szCs w:val="21"/>
          <w:lang w:val="en-US" w:eastAsia="zh-CN"/>
        </w:rPr>
      </w:pPr>
      <w:r>
        <w:rPr>
          <w:rFonts w:hint="default" w:ascii="Times New Roman" w:hAnsi="Times New Roman" w:cs="Times New Roman"/>
          <w:b/>
          <w:color w:val="000000"/>
          <w:szCs w:val="21"/>
        </w:rPr>
        <w:t>英文书名：</w:t>
      </w:r>
      <w:r>
        <w:rPr>
          <w:rFonts w:hint="default" w:ascii="Times New Roman" w:hAnsi="Times New Roman" w:cs="Times New Roman"/>
          <w:b/>
          <w:color w:val="000000"/>
          <w:szCs w:val="21"/>
        </w:rPr>
        <w:t>BROKEN REPUBLIK: The Inside Story of Germany’s Descent into Crisis</w:t>
      </w:r>
    </w:p>
    <w:p w14:paraId="3C14B3D1">
      <w:pPr>
        <w:rPr>
          <w:rFonts w:hint="default" w:ascii="Times New Roman" w:hAnsi="Times New Roman" w:cs="Times New Roman"/>
          <w:b/>
          <w:color w:val="000000"/>
          <w:szCs w:val="21"/>
        </w:rPr>
      </w:pPr>
      <w:r>
        <w:rPr>
          <w:rFonts w:hint="default" w:ascii="Times New Roman" w:hAnsi="Times New Roman" w:cs="Times New Roman"/>
          <w:b/>
          <w:color w:val="000000"/>
          <w:szCs w:val="21"/>
        </w:rPr>
        <w:t>作    者：</w:t>
      </w:r>
      <w:r>
        <w:rPr>
          <w:rFonts w:hint="default" w:ascii="Times New Roman" w:hAnsi="Times New Roman" w:cs="Times New Roman"/>
          <w:b/>
          <w:color w:val="000000"/>
          <w:szCs w:val="21"/>
        </w:rPr>
        <w:t>Chris Reiter &amp; Will Wilkes</w:t>
      </w:r>
    </w:p>
    <w:p w14:paraId="217600B7">
      <w:pPr>
        <w:rPr>
          <w:rFonts w:hint="default" w:ascii="Times New Roman" w:hAnsi="Times New Roman" w:cs="Times New Roman"/>
          <w:b/>
          <w:color w:val="000000"/>
          <w:szCs w:val="21"/>
        </w:rPr>
      </w:pPr>
      <w:r>
        <w:rPr>
          <w:rFonts w:hint="default" w:ascii="Times New Roman" w:hAnsi="Times New Roman" w:cs="Times New Roman"/>
          <w:b/>
          <w:color w:val="000000"/>
          <w:szCs w:val="21"/>
        </w:rPr>
        <w:t>出 版 社：</w:t>
      </w:r>
      <w:r>
        <w:rPr>
          <w:rFonts w:hint="default" w:ascii="Times New Roman" w:hAnsi="Times New Roman" w:cs="Times New Roman"/>
          <w:b/>
          <w:color w:val="000000"/>
          <w:szCs w:val="21"/>
        </w:rPr>
        <w:t>Bloomsbury</w:t>
      </w:r>
    </w:p>
    <w:p w14:paraId="0BEDC4A2">
      <w:pPr>
        <w:rPr>
          <w:rFonts w:hint="default" w:ascii="Times New Roman" w:hAnsi="Times New Roman" w:eastAsia="宋体" w:cs="Times New Roman"/>
          <w:b/>
          <w:color w:val="000000"/>
          <w:szCs w:val="21"/>
          <w:lang w:val="en-US" w:eastAsia="zh-CN"/>
        </w:rPr>
      </w:pPr>
      <w:r>
        <w:rPr>
          <w:rFonts w:hint="default" w:ascii="Times New Roman" w:hAnsi="Times New Roman" w:cs="Times New Roman"/>
          <w:b/>
          <w:color w:val="000000"/>
          <w:szCs w:val="21"/>
        </w:rPr>
        <w:t>代理公司：</w:t>
      </w:r>
      <w:r>
        <w:rPr>
          <w:rFonts w:hint="default" w:ascii="Times New Roman" w:hAnsi="Times New Roman" w:cs="Times New Roman"/>
          <w:b/>
          <w:color w:val="000000"/>
          <w:szCs w:val="21"/>
          <w:lang w:val="en-US" w:eastAsia="zh-CN"/>
        </w:rPr>
        <w:t>David Higham/</w:t>
      </w:r>
      <w:r>
        <w:rPr>
          <w:rFonts w:hint="default" w:ascii="Times New Roman" w:hAnsi="Times New Roman" w:cs="Times New Roman"/>
          <w:b/>
          <w:color w:val="000000"/>
          <w:szCs w:val="21"/>
        </w:rPr>
        <w:t>ANA/</w:t>
      </w:r>
      <w:r>
        <w:rPr>
          <w:rFonts w:hint="default" w:ascii="Times New Roman" w:hAnsi="Times New Roman" w:cs="Times New Roman"/>
          <w:b/>
          <w:color w:val="000000"/>
          <w:szCs w:val="21"/>
          <w:lang w:val="en-US" w:eastAsia="zh-CN"/>
        </w:rPr>
        <w:t>Winney</w:t>
      </w:r>
    </w:p>
    <w:p w14:paraId="3B9D41F6">
      <w:pPr>
        <w:rPr>
          <w:rFonts w:hint="default" w:ascii="Times New Roman" w:hAnsi="Times New Roman" w:cs="Times New Roman"/>
          <w:b/>
          <w:color w:val="000000"/>
          <w:szCs w:val="21"/>
        </w:rPr>
      </w:pPr>
      <w:r>
        <w:rPr>
          <w:rFonts w:hint="default" w:ascii="Times New Roman" w:hAnsi="Times New Roman" w:cs="Times New Roman"/>
          <w:b/>
          <w:color w:val="000000"/>
          <w:szCs w:val="21"/>
        </w:rPr>
        <w:t>页    数：</w:t>
      </w:r>
      <w:r>
        <w:rPr>
          <w:rFonts w:hint="default" w:ascii="Times New Roman" w:hAnsi="Times New Roman" w:cs="Times New Roman"/>
          <w:b/>
          <w:color w:val="000000"/>
          <w:szCs w:val="21"/>
          <w:lang w:val="en-US" w:eastAsia="zh-CN"/>
        </w:rPr>
        <w:t>352</w:t>
      </w:r>
      <w:r>
        <w:rPr>
          <w:rFonts w:hint="default" w:ascii="Times New Roman" w:hAnsi="Times New Roman" w:cs="Times New Roman"/>
          <w:b/>
          <w:color w:val="000000"/>
          <w:szCs w:val="21"/>
        </w:rPr>
        <w:t>页</w:t>
      </w:r>
    </w:p>
    <w:p w14:paraId="1AF847CF">
      <w:pPr>
        <w:rPr>
          <w:rFonts w:hint="default" w:ascii="Times New Roman" w:hAnsi="Times New Roman" w:cs="Times New Roman"/>
          <w:b/>
          <w:color w:val="000000"/>
          <w:szCs w:val="21"/>
        </w:rPr>
      </w:pPr>
      <w:r>
        <w:rPr>
          <w:rFonts w:hint="default" w:ascii="Times New Roman" w:hAnsi="Times New Roman" w:cs="Times New Roman"/>
          <w:b/>
          <w:color w:val="000000"/>
          <w:szCs w:val="21"/>
        </w:rPr>
        <w:t>出版时间：</w:t>
      </w:r>
      <w:r>
        <w:rPr>
          <w:rFonts w:hint="default" w:ascii="Times New Roman" w:hAnsi="Times New Roman" w:cs="Times New Roman"/>
          <w:b/>
          <w:color w:val="000000"/>
          <w:szCs w:val="21"/>
          <w:lang w:val="en-US" w:eastAsia="zh-CN"/>
        </w:rPr>
        <w:t>2025</w:t>
      </w:r>
      <w:r>
        <w:rPr>
          <w:rFonts w:hint="default" w:ascii="Times New Roman" w:hAnsi="Times New Roman" w:cs="Times New Roman"/>
          <w:b/>
          <w:color w:val="000000"/>
          <w:szCs w:val="21"/>
        </w:rPr>
        <w:t>年</w:t>
      </w:r>
      <w:r>
        <w:rPr>
          <w:rFonts w:hint="default" w:ascii="Times New Roman" w:hAnsi="Times New Roman" w:cs="Times New Roman"/>
          <w:b/>
          <w:color w:val="000000"/>
          <w:szCs w:val="21"/>
          <w:lang w:val="en-US" w:eastAsia="zh-CN"/>
        </w:rPr>
        <w:t>3</w:t>
      </w:r>
      <w:r>
        <w:rPr>
          <w:rFonts w:hint="default" w:ascii="Times New Roman" w:hAnsi="Times New Roman" w:cs="Times New Roman"/>
          <w:b/>
          <w:color w:val="000000"/>
          <w:szCs w:val="21"/>
        </w:rPr>
        <w:t>月</w:t>
      </w:r>
    </w:p>
    <w:p w14:paraId="41E78C4B">
      <w:pPr>
        <w:rPr>
          <w:rFonts w:hint="default" w:ascii="Times New Roman" w:hAnsi="Times New Roman" w:cs="Times New Roman"/>
          <w:b/>
          <w:color w:val="000000"/>
          <w:szCs w:val="21"/>
        </w:rPr>
      </w:pPr>
      <w:r>
        <w:rPr>
          <w:rFonts w:hint="default" w:ascii="Times New Roman" w:hAnsi="Times New Roman" w:cs="Times New Roman"/>
          <w:b/>
          <w:color w:val="000000"/>
          <w:szCs w:val="21"/>
        </w:rPr>
        <w:t>代理地区：中国大陆、台湾</w:t>
      </w:r>
    </w:p>
    <w:p w14:paraId="6AFDE6A5">
      <w:pPr>
        <w:rPr>
          <w:rFonts w:hint="default" w:ascii="Times New Roman" w:hAnsi="Times New Roman" w:cs="Times New Roman"/>
          <w:b/>
          <w:color w:val="000000"/>
          <w:szCs w:val="21"/>
        </w:rPr>
      </w:pPr>
      <w:r>
        <w:rPr>
          <w:rFonts w:hint="default" w:ascii="Times New Roman" w:hAnsi="Times New Roman" w:cs="Times New Roman"/>
          <w:b/>
          <w:color w:val="000000"/>
          <w:szCs w:val="21"/>
        </w:rPr>
        <w:t>审读资料：电子稿</w:t>
      </w:r>
    </w:p>
    <w:p w14:paraId="29863A22">
      <w:pPr>
        <w:rPr>
          <w:rFonts w:hint="default" w:ascii="Times New Roman" w:hAnsi="Times New Roman" w:eastAsia="宋体" w:cs="Times New Roman"/>
          <w:b/>
          <w:color w:val="000000"/>
          <w:szCs w:val="21"/>
          <w:lang w:val="en-US" w:eastAsia="zh-CN"/>
        </w:rPr>
      </w:pPr>
      <w:r>
        <w:rPr>
          <w:rFonts w:hint="default" w:ascii="Times New Roman" w:hAnsi="Times New Roman" w:cs="Times New Roman"/>
          <w:b/>
          <w:color w:val="000000"/>
          <w:szCs w:val="21"/>
        </w:rPr>
        <w:t>类    型：</w:t>
      </w:r>
      <w:r>
        <w:rPr>
          <w:rFonts w:hint="default" w:ascii="Times New Roman" w:hAnsi="Times New Roman" w:cs="Times New Roman"/>
          <w:b/>
          <w:color w:val="000000"/>
          <w:szCs w:val="21"/>
          <w:lang w:val="en-US" w:eastAsia="zh-CN"/>
        </w:rPr>
        <w:t>大众社科</w:t>
      </w:r>
    </w:p>
    <w:p w14:paraId="1D70FD4D">
      <w:pPr>
        <w:rPr>
          <w:rFonts w:hint="default" w:ascii="Times New Roman" w:hAnsi="Times New Roman" w:eastAsia="宋体" w:cs="Times New Roman"/>
          <w:b/>
          <w:bCs/>
          <w:color w:val="FF0000"/>
          <w:szCs w:val="21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color w:val="FF0000"/>
          <w:szCs w:val="21"/>
          <w:lang w:val="en-US" w:eastAsia="zh-CN"/>
        </w:rPr>
        <w:t>版权已授：德国</w:t>
      </w:r>
    </w:p>
    <w:p w14:paraId="12B22960">
      <w:pPr>
        <w:rPr>
          <w:rFonts w:hint="default" w:ascii="Times New Roman" w:hAnsi="Times New Roman" w:cs="Times New Roman"/>
          <w:b/>
          <w:bCs/>
          <w:color w:val="000000"/>
          <w:szCs w:val="21"/>
        </w:rPr>
      </w:pPr>
    </w:p>
    <w:p w14:paraId="172E4EAC">
      <w:pPr>
        <w:rPr>
          <w:rFonts w:hint="default" w:ascii="Times New Roman" w:hAnsi="Times New Roman" w:cs="Times New Roman"/>
          <w:b/>
          <w:bCs/>
          <w:color w:val="000000"/>
          <w:szCs w:val="21"/>
        </w:rPr>
      </w:pPr>
    </w:p>
    <w:p w14:paraId="57E9F668">
      <w:pPr>
        <w:rPr>
          <w:rFonts w:hint="default" w:ascii="Times New Roman" w:hAnsi="Times New Roman" w:cs="Times New Roman"/>
          <w:color w:val="000000"/>
          <w:szCs w:val="21"/>
        </w:rPr>
      </w:pPr>
      <w:r>
        <w:rPr>
          <w:rFonts w:hint="default" w:ascii="Times New Roman" w:hAnsi="Times New Roman" w:cs="Times New Roman"/>
          <w:b/>
          <w:bCs/>
          <w:color w:val="000000"/>
          <w:szCs w:val="21"/>
        </w:rPr>
        <w:t>内容简介：</w:t>
      </w:r>
    </w:p>
    <w:p w14:paraId="45F87E36">
      <w:pPr>
        <w:rPr>
          <w:rFonts w:hint="default" w:ascii="Times New Roman" w:hAnsi="Times New Roman" w:cs="Times New Roman"/>
          <w:b w:val="0"/>
          <w:bCs w:val="0"/>
          <w:color w:val="000000"/>
          <w:szCs w:val="21"/>
        </w:rPr>
      </w:pPr>
    </w:p>
    <w:p w14:paraId="69E34E22">
      <w:pPr>
        <w:ind w:firstLine="422" w:firstLineChars="200"/>
        <w:rPr>
          <w:rFonts w:hint="default" w:ascii="Times New Roman" w:hAnsi="Times New Roman" w:cs="Times New Roman"/>
          <w:b/>
          <w:bCs/>
          <w:color w:val="000000"/>
          <w:szCs w:val="21"/>
        </w:rPr>
      </w:pPr>
      <w:r>
        <w:rPr>
          <w:rFonts w:hint="default" w:ascii="Times New Roman" w:hAnsi="Times New Roman" w:cs="Times New Roman"/>
          <w:b/>
          <w:bCs/>
          <w:color w:val="000000"/>
          <w:szCs w:val="21"/>
        </w:rPr>
        <w:t>关于德国衰落的全景叙事——剖析根源困境，探索复兴可能。</w:t>
      </w:r>
    </w:p>
    <w:p w14:paraId="09BD3446">
      <w:pPr>
        <w:rPr>
          <w:rFonts w:hint="default" w:ascii="Times New Roman" w:hAnsi="Times New Roman" w:cs="Times New Roman"/>
          <w:b w:val="0"/>
          <w:bCs w:val="0"/>
          <w:color w:val="000000"/>
          <w:szCs w:val="21"/>
        </w:rPr>
      </w:pPr>
    </w:p>
    <w:p w14:paraId="4A89DB04">
      <w:pPr>
        <w:ind w:firstLine="420" w:firstLineChars="200"/>
        <w:rPr>
          <w:rFonts w:hint="default" w:ascii="Times New Roman" w:hAnsi="Times New Roman" w:cs="Times New Roman"/>
          <w:b w:val="0"/>
          <w:bCs w:val="0"/>
          <w:color w:val="000000"/>
          <w:szCs w:val="21"/>
        </w:rPr>
      </w:pPr>
      <w:r>
        <w:rPr>
          <w:rFonts w:hint="default" w:ascii="Times New Roman" w:hAnsi="Times New Roman" w:cs="Times New Roman"/>
          <w:b w:val="0"/>
          <w:bCs w:val="0"/>
          <w:color w:val="000000"/>
          <w:szCs w:val="21"/>
        </w:rPr>
        <w:t>德国战后的复兴曾是一部励志史诗。当这个国家重建家园并为欧洲树立标杆时，全世界投以艳羡目光。奔驰、西门子、拜耳等企业崛起为全球巨头，政界领袖赢得国际尊重，就连足球队也所向披靡。柏林墙倒塌后的顺利统一，更彰显其领导力。那时的德国，是当之无愧的领跑者。</w:t>
      </w:r>
    </w:p>
    <w:p w14:paraId="698F1D47">
      <w:pPr>
        <w:rPr>
          <w:rFonts w:hint="default" w:ascii="Times New Roman" w:hAnsi="Times New Roman" w:cs="Times New Roman"/>
          <w:b w:val="0"/>
          <w:bCs w:val="0"/>
          <w:color w:val="000000"/>
          <w:szCs w:val="21"/>
        </w:rPr>
      </w:pPr>
    </w:p>
    <w:p w14:paraId="00DABC76">
      <w:pPr>
        <w:ind w:firstLine="420" w:firstLineChars="200"/>
        <w:rPr>
          <w:rFonts w:hint="default" w:ascii="Times New Roman" w:hAnsi="Times New Roman" w:cs="Times New Roman"/>
          <w:b w:val="0"/>
          <w:bCs w:val="0"/>
          <w:color w:val="000000"/>
          <w:szCs w:val="21"/>
        </w:rPr>
      </w:pPr>
      <w:r>
        <w:rPr>
          <w:rFonts w:hint="default" w:ascii="Times New Roman" w:hAnsi="Times New Roman" w:cs="Times New Roman"/>
          <w:b w:val="0"/>
          <w:bCs w:val="0"/>
          <w:color w:val="000000"/>
          <w:szCs w:val="21"/>
        </w:rPr>
        <w:t>但在巅峰时期，国家认同缺失的隐患已然浮现。当逆风来袭，整个体系开始崩塌。享受着现状红利的政商精英们，对危机视而不见：大众汽车排放造假重创工业信誉；弃核政策导致能源命脉受制于俄罗斯；贫富分化激化国际矛盾，为极右翼政党</w:t>
      </w:r>
      <w:r>
        <w:rPr>
          <w:rFonts w:hint="default" w:ascii="Times New Roman" w:hAnsi="Times New Roman" w:cs="Times New Roman"/>
          <w:b w:val="0"/>
          <w:bCs w:val="0"/>
          <w:color w:val="000000"/>
          <w:szCs w:val="21"/>
          <w:lang w:eastAsia="zh-CN"/>
        </w:rPr>
        <w:t>“</w:t>
      </w:r>
      <w:r>
        <w:rPr>
          <w:rFonts w:hint="default" w:ascii="Times New Roman" w:hAnsi="Times New Roman" w:cs="Times New Roman"/>
          <w:b w:val="0"/>
          <w:bCs w:val="0"/>
          <w:color w:val="000000"/>
          <w:szCs w:val="21"/>
          <w:lang w:val="en-US" w:eastAsia="zh-CN"/>
        </w:rPr>
        <w:t>德国选择党</w:t>
      </w:r>
      <w:r>
        <w:rPr>
          <w:rFonts w:hint="default" w:ascii="Times New Roman" w:hAnsi="Times New Roman" w:cs="Times New Roman"/>
          <w:b w:val="0"/>
          <w:bCs w:val="0"/>
          <w:color w:val="000000"/>
          <w:szCs w:val="21"/>
          <w:lang w:eastAsia="zh-CN"/>
        </w:rPr>
        <w:t>”</w:t>
      </w:r>
      <w:r>
        <w:rPr>
          <w:rFonts w:hint="default" w:ascii="Times New Roman" w:hAnsi="Times New Roman" w:cs="Times New Roman"/>
          <w:b w:val="0"/>
          <w:bCs w:val="0"/>
          <w:color w:val="000000"/>
          <w:szCs w:val="21"/>
        </w:rPr>
        <w:t>（AfD）的崛起铺路。</w:t>
      </w:r>
    </w:p>
    <w:p w14:paraId="0882BBCE">
      <w:pPr>
        <w:rPr>
          <w:rFonts w:hint="default" w:ascii="Times New Roman" w:hAnsi="Times New Roman" w:cs="Times New Roman"/>
          <w:b w:val="0"/>
          <w:bCs w:val="0"/>
          <w:color w:val="000000"/>
          <w:szCs w:val="21"/>
        </w:rPr>
      </w:pPr>
    </w:p>
    <w:p w14:paraId="45C24E26">
      <w:pPr>
        <w:ind w:firstLine="420" w:firstLineChars="200"/>
        <w:rPr>
          <w:rFonts w:hint="default" w:ascii="Times New Roman" w:hAnsi="Times New Roman" w:cs="Times New Roman"/>
          <w:b w:val="0"/>
          <w:bCs w:val="0"/>
          <w:color w:val="000000"/>
          <w:szCs w:val="21"/>
        </w:rPr>
      </w:pPr>
      <w:r>
        <w:rPr>
          <w:rFonts w:hint="default" w:ascii="Times New Roman" w:hAnsi="Times New Roman" w:cs="Times New Roman"/>
          <w:b w:val="0"/>
          <w:bCs w:val="0"/>
          <w:color w:val="000000"/>
          <w:szCs w:val="21"/>
        </w:rPr>
        <w:t>克里斯·雷特与威尔·威尔克斯多年追踪报道德国困局。虽非孤例，但德国应对危机的乏力尤为突出。《破碎的共和》是理解这个国家如何滑向悬崖的必读之作。</w:t>
      </w:r>
    </w:p>
    <w:p w14:paraId="5D45A4EA">
      <w:pPr>
        <w:rPr>
          <w:rFonts w:hint="default" w:ascii="Times New Roman" w:hAnsi="Times New Roman" w:cs="Times New Roman"/>
          <w:b w:val="0"/>
          <w:bCs w:val="0"/>
          <w:color w:val="000000"/>
          <w:szCs w:val="21"/>
        </w:rPr>
      </w:pPr>
    </w:p>
    <w:p w14:paraId="43DB6DC8">
      <w:pPr>
        <w:rPr>
          <w:rFonts w:hint="default" w:ascii="Times New Roman" w:hAnsi="Times New Roman" w:cs="Times New Roman"/>
          <w:b w:val="0"/>
          <w:bCs w:val="0"/>
          <w:color w:val="000000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color w:val="000000"/>
          <w:szCs w:val="21"/>
          <w:lang w:val="en-US" w:eastAsia="zh-CN"/>
        </w:rPr>
        <w:t>【来自David Higham的发布信】</w:t>
      </w:r>
    </w:p>
    <w:p w14:paraId="38C3F7E8">
      <w:pPr>
        <w:rPr>
          <w:rFonts w:hint="default" w:ascii="Times New Roman" w:hAnsi="Times New Roman" w:cs="Times New Roman"/>
          <w:b w:val="0"/>
          <w:bCs w:val="0"/>
          <w:color w:val="000000"/>
          <w:szCs w:val="21"/>
          <w:lang w:val="en-US" w:eastAsia="zh-CN"/>
        </w:rPr>
      </w:pPr>
    </w:p>
    <w:p w14:paraId="7F88FB2E">
      <w:pPr>
        <w:ind w:firstLine="420" w:firstLineChars="200"/>
        <w:rPr>
          <w:rFonts w:hint="default" w:ascii="Times New Roman" w:hAnsi="Times New Roman" w:cs="Times New Roman"/>
          <w:b w:val="0"/>
          <w:bCs w:val="0"/>
          <w:color w:val="000000"/>
          <w:szCs w:val="21"/>
        </w:rPr>
      </w:pPr>
      <w:r>
        <w:rPr>
          <w:rFonts w:hint="default" w:ascii="Times New Roman" w:hAnsi="Times New Roman" w:cs="Times New Roman"/>
          <w:b w:val="0"/>
          <w:bCs w:val="0"/>
          <w:color w:val="000000"/>
          <w:szCs w:val="21"/>
          <w:lang w:val="en-US" w:eastAsia="zh-CN"/>
        </w:rPr>
        <w:t>德文版将于今日，</w:t>
      </w:r>
      <w:r>
        <w:rPr>
          <w:rFonts w:hint="default" w:ascii="Times New Roman" w:hAnsi="Times New Roman" w:cs="Times New Roman"/>
          <w:b w:val="0"/>
          <w:bCs w:val="0"/>
          <w:color w:val="000000"/>
          <w:szCs w:val="21"/>
          <w:lang w:val="en-US" w:eastAsia="zh-CN"/>
        </w:rPr>
        <w:t>2025年</w:t>
      </w:r>
      <w:r>
        <w:rPr>
          <w:rFonts w:hint="default" w:ascii="Times New Roman" w:hAnsi="Times New Roman" w:cs="Times New Roman"/>
          <w:b w:val="0"/>
          <w:bCs w:val="0"/>
          <w:color w:val="000000"/>
          <w:szCs w:val="21"/>
        </w:rPr>
        <w:t>2月27日——德国选举数日后——</w:t>
      </w:r>
      <w:r>
        <w:rPr>
          <w:rFonts w:hint="default" w:ascii="Times New Roman" w:hAnsi="Times New Roman" w:cs="Times New Roman"/>
          <w:b w:val="0"/>
          <w:bCs w:val="0"/>
          <w:color w:val="000000"/>
          <w:szCs w:val="21"/>
          <w:lang w:val="en-US" w:eastAsia="zh-CN"/>
        </w:rPr>
        <w:t>正式出版</w:t>
      </w:r>
      <w:r>
        <w:rPr>
          <w:rFonts w:hint="default" w:ascii="Times New Roman" w:hAnsi="Times New Roman" w:cs="Times New Roman"/>
          <w:b w:val="0"/>
          <w:bCs w:val="0"/>
          <w:color w:val="000000"/>
          <w:szCs w:val="21"/>
        </w:rPr>
        <w:t>。布鲁姆斯伯里</w:t>
      </w:r>
      <w:r>
        <w:rPr>
          <w:rFonts w:hint="default" w:ascii="Times New Roman" w:hAnsi="Times New Roman" w:cs="Times New Roman"/>
          <w:b w:val="0"/>
          <w:bCs w:val="0"/>
          <w:color w:val="000000"/>
          <w:szCs w:val="21"/>
          <w:lang w:val="en-US" w:eastAsia="zh-CN"/>
        </w:rPr>
        <w:t>将</w:t>
      </w:r>
      <w:r>
        <w:rPr>
          <w:rFonts w:hint="default" w:ascii="Times New Roman" w:hAnsi="Times New Roman" w:cs="Times New Roman"/>
          <w:b w:val="0"/>
          <w:bCs w:val="0"/>
          <w:color w:val="000000"/>
          <w:szCs w:val="21"/>
        </w:rPr>
        <w:t>于3月6日发行英文版。</w:t>
      </w:r>
    </w:p>
    <w:p w14:paraId="744D6DB6">
      <w:pPr>
        <w:rPr>
          <w:rFonts w:hint="default" w:ascii="Times New Roman" w:hAnsi="Times New Roman" w:cs="Times New Roman"/>
          <w:b w:val="0"/>
          <w:bCs w:val="0"/>
          <w:color w:val="000000"/>
          <w:szCs w:val="21"/>
        </w:rPr>
      </w:pPr>
    </w:p>
    <w:p w14:paraId="579BCA45">
      <w:pPr>
        <w:ind w:firstLine="420" w:firstLineChars="200"/>
        <w:rPr>
          <w:rFonts w:hint="default" w:ascii="Times New Roman" w:hAnsi="Times New Roman" w:cs="Times New Roman"/>
          <w:b w:val="0"/>
          <w:bCs w:val="0"/>
          <w:color w:val="000000"/>
          <w:szCs w:val="21"/>
        </w:rPr>
      </w:pPr>
      <w:r>
        <w:rPr>
          <w:rFonts w:hint="default" w:ascii="Times New Roman" w:hAnsi="Times New Roman" w:cs="Times New Roman"/>
          <w:b w:val="0"/>
          <w:bCs w:val="0"/>
          <w:color w:val="000000"/>
          <w:szCs w:val="21"/>
        </w:rPr>
        <w:t>这本兼具时效性与争议性的著作颠覆了</w:t>
      </w:r>
      <w:r>
        <w:rPr>
          <w:rFonts w:hint="default" w:ascii="Times New Roman" w:hAnsi="Times New Roman" w:cs="Times New Roman"/>
          <w:b w:val="0"/>
          <w:bCs w:val="0"/>
          <w:color w:val="000000"/>
          <w:szCs w:val="21"/>
          <w:lang w:eastAsia="zh-CN"/>
        </w:rPr>
        <w:t>“</w:t>
      </w:r>
      <w:r>
        <w:rPr>
          <w:rFonts w:hint="default" w:ascii="Times New Roman" w:hAnsi="Times New Roman" w:cs="Times New Roman"/>
          <w:b w:val="0"/>
          <w:bCs w:val="0"/>
          <w:color w:val="000000"/>
          <w:szCs w:val="21"/>
        </w:rPr>
        <w:t>德国是效率与秩序典范</w:t>
      </w:r>
      <w:r>
        <w:rPr>
          <w:rFonts w:hint="default" w:ascii="Times New Roman" w:hAnsi="Times New Roman" w:cs="Times New Roman"/>
          <w:b w:val="0"/>
          <w:bCs w:val="0"/>
          <w:color w:val="000000"/>
          <w:szCs w:val="21"/>
          <w:lang w:eastAsia="zh-CN"/>
        </w:rPr>
        <w:t>”</w:t>
      </w:r>
      <w:r>
        <w:rPr>
          <w:rFonts w:hint="default" w:ascii="Times New Roman" w:hAnsi="Times New Roman" w:cs="Times New Roman"/>
          <w:b w:val="0"/>
          <w:bCs w:val="0"/>
          <w:color w:val="000000"/>
          <w:szCs w:val="21"/>
        </w:rPr>
        <w:t>的固有印象，揭示这个国家正堆积如山的问题：德国将滑向更深的经济衰退与社会失序。克里斯·雷特与威尔·威尔克斯以</w:t>
      </w:r>
      <w:r>
        <w:rPr>
          <w:rFonts w:hint="default" w:ascii="Times New Roman" w:hAnsi="Times New Roman" w:cs="Times New Roman"/>
          <w:b w:val="0"/>
          <w:bCs w:val="0"/>
          <w:color w:val="000000"/>
          <w:szCs w:val="21"/>
          <w:lang w:eastAsia="zh-CN"/>
        </w:rPr>
        <w:t>“</w:t>
      </w:r>
      <w:r>
        <w:rPr>
          <w:rFonts w:hint="default" w:ascii="Times New Roman" w:hAnsi="Times New Roman" w:cs="Times New Roman"/>
          <w:b w:val="0"/>
          <w:bCs w:val="0"/>
          <w:color w:val="000000"/>
          <w:szCs w:val="21"/>
          <w:lang w:val="en-US" w:eastAsia="zh-CN"/>
        </w:rPr>
        <w:t>局内局外人</w:t>
      </w:r>
      <w:r>
        <w:rPr>
          <w:rFonts w:hint="default" w:ascii="Times New Roman" w:hAnsi="Times New Roman" w:cs="Times New Roman"/>
          <w:b w:val="0"/>
          <w:bCs w:val="0"/>
          <w:color w:val="000000"/>
          <w:szCs w:val="21"/>
          <w:lang w:eastAsia="zh-CN"/>
        </w:rPr>
        <w:t>”</w:t>
      </w:r>
      <w:r>
        <w:rPr>
          <w:rFonts w:hint="default" w:ascii="Times New Roman" w:hAnsi="Times New Roman" w:cs="Times New Roman"/>
          <w:b w:val="0"/>
          <w:bCs w:val="0"/>
          <w:color w:val="000000"/>
          <w:szCs w:val="21"/>
        </w:rPr>
        <w:t>的双重视角构建论述——这两位彭博社资深记者，一位英国人、一位美国人，既扎根德国社会亲历公民日常困境，又以观察者特权身份深入体制肌理。</w:t>
      </w:r>
    </w:p>
    <w:p w14:paraId="3748A44D">
      <w:pPr>
        <w:rPr>
          <w:rFonts w:hint="default" w:ascii="Times New Roman" w:hAnsi="Times New Roman" w:cs="Times New Roman"/>
          <w:b w:val="0"/>
          <w:bCs w:val="0"/>
          <w:color w:val="000000"/>
          <w:szCs w:val="21"/>
        </w:rPr>
      </w:pPr>
    </w:p>
    <w:p w14:paraId="5B020B48">
      <w:pPr>
        <w:rPr>
          <w:rFonts w:hint="default" w:ascii="Times New Roman" w:hAnsi="Times New Roman" w:eastAsia="宋体" w:cs="Times New Roman"/>
          <w:b w:val="0"/>
          <w:bCs w:val="0"/>
          <w:color w:val="000000"/>
          <w:szCs w:val="21"/>
          <w:lang w:eastAsia="zh-CN"/>
        </w:rPr>
      </w:pPr>
      <w:r>
        <w:rPr>
          <w:rFonts w:hint="default" w:ascii="Times New Roman" w:hAnsi="Times New Roman" w:cs="Times New Roman"/>
          <w:b w:val="0"/>
          <w:bCs w:val="0"/>
          <w:color w:val="000000"/>
          <w:szCs w:val="21"/>
          <w:lang w:eastAsia="zh-CN"/>
        </w:rPr>
        <w:t>【</w:t>
      </w:r>
      <w:r>
        <w:rPr>
          <w:rFonts w:hint="default" w:ascii="Times New Roman" w:hAnsi="Times New Roman" w:cs="Times New Roman"/>
          <w:b w:val="0"/>
          <w:bCs w:val="0"/>
          <w:color w:val="000000"/>
          <w:szCs w:val="21"/>
          <w:lang w:val="en-US" w:eastAsia="zh-CN"/>
        </w:rPr>
        <w:t>来自ANA Beijing的碎碎念</w:t>
      </w:r>
      <w:r>
        <w:rPr>
          <w:rFonts w:hint="default" w:ascii="Times New Roman" w:hAnsi="Times New Roman" w:cs="Times New Roman"/>
          <w:b w:val="0"/>
          <w:bCs w:val="0"/>
          <w:color w:val="000000"/>
          <w:szCs w:val="21"/>
          <w:lang w:eastAsia="zh-CN"/>
        </w:rPr>
        <w:t>】</w:t>
      </w:r>
    </w:p>
    <w:p w14:paraId="7E3975AF">
      <w:pPr>
        <w:rPr>
          <w:rFonts w:hint="default" w:ascii="Times New Roman" w:hAnsi="Times New Roman" w:cs="Times New Roman"/>
          <w:b w:val="0"/>
          <w:bCs w:val="0"/>
          <w:color w:val="000000"/>
          <w:szCs w:val="21"/>
        </w:rPr>
      </w:pPr>
    </w:p>
    <w:p w14:paraId="51BD048B">
      <w:pPr>
        <w:ind w:firstLine="420" w:firstLineChars="200"/>
        <w:rPr>
          <w:rFonts w:hint="default" w:ascii="Times New Roman" w:hAnsi="Times New Roman" w:cs="Times New Roman"/>
          <w:b w:val="0"/>
          <w:bCs w:val="0"/>
          <w:color w:val="000000"/>
          <w:szCs w:val="21"/>
        </w:rPr>
      </w:pPr>
      <w:r>
        <w:rPr>
          <w:rFonts w:hint="default" w:ascii="Times New Roman" w:hAnsi="Times New Roman" w:cs="Times New Roman"/>
          <w:b w:val="0"/>
          <w:bCs w:val="0"/>
          <w:color w:val="000000"/>
          <w:szCs w:val="21"/>
        </w:rPr>
        <w:t>经济巨擘、道德灯塔</w:t>
      </w:r>
      <w:r>
        <w:rPr>
          <w:rFonts w:hint="default" w:ascii="Times New Roman" w:hAnsi="Times New Roman" w:cs="Times New Roman"/>
          <w:b w:val="0"/>
          <w:bCs w:val="0"/>
          <w:color w:val="000000"/>
          <w:szCs w:val="21"/>
          <w:lang w:eastAsia="zh-CN"/>
        </w:rPr>
        <w:t>——</w:t>
      </w:r>
      <w:r>
        <w:rPr>
          <w:rFonts w:hint="default" w:ascii="Times New Roman" w:hAnsi="Times New Roman" w:cs="Times New Roman"/>
          <w:b w:val="0"/>
          <w:bCs w:val="0"/>
          <w:color w:val="000000"/>
          <w:szCs w:val="21"/>
          <w:lang w:val="en-US" w:eastAsia="zh-CN"/>
        </w:rPr>
        <w:t>德国曾以此姿态</w:t>
      </w:r>
      <w:r>
        <w:rPr>
          <w:rFonts w:hint="default" w:ascii="Times New Roman" w:hAnsi="Times New Roman" w:cs="Times New Roman"/>
          <w:b w:val="0"/>
          <w:bCs w:val="0"/>
          <w:color w:val="000000"/>
          <w:szCs w:val="21"/>
        </w:rPr>
        <w:t>傲立世界。但这</w:t>
      </w:r>
      <w:r>
        <w:rPr>
          <w:rFonts w:hint="default" w:ascii="Times New Roman" w:hAnsi="Times New Roman" w:cs="Times New Roman"/>
          <w:b w:val="0"/>
          <w:bCs w:val="0"/>
          <w:color w:val="000000"/>
          <w:szCs w:val="21"/>
          <w:lang w:val="en-US" w:eastAsia="zh-CN"/>
        </w:rPr>
        <w:t>台</w:t>
      </w:r>
      <w:r>
        <w:rPr>
          <w:rFonts w:hint="default" w:ascii="Times New Roman" w:hAnsi="Times New Roman" w:cs="Times New Roman"/>
          <w:b w:val="0"/>
          <w:bCs w:val="0"/>
          <w:color w:val="000000"/>
          <w:szCs w:val="21"/>
        </w:rPr>
        <w:t>精密的工业机器运转</w:t>
      </w:r>
      <w:r>
        <w:rPr>
          <w:rFonts w:hint="default" w:ascii="Times New Roman" w:hAnsi="Times New Roman" w:cs="Times New Roman"/>
          <w:b w:val="0"/>
          <w:bCs w:val="0"/>
          <w:color w:val="000000"/>
          <w:szCs w:val="21"/>
          <w:lang w:val="en-US" w:eastAsia="zh-CN"/>
        </w:rPr>
        <w:t>了数十载</w:t>
      </w:r>
      <w:r>
        <w:rPr>
          <w:rFonts w:hint="default" w:ascii="Times New Roman" w:hAnsi="Times New Roman" w:cs="Times New Roman"/>
          <w:b w:val="0"/>
          <w:bCs w:val="0"/>
          <w:color w:val="000000"/>
          <w:szCs w:val="21"/>
        </w:rPr>
        <w:t>，</w:t>
      </w:r>
      <w:r>
        <w:rPr>
          <w:rFonts w:hint="default" w:ascii="Times New Roman" w:hAnsi="Times New Roman" w:cs="Times New Roman"/>
          <w:b w:val="0"/>
          <w:bCs w:val="0"/>
          <w:color w:val="000000"/>
          <w:szCs w:val="21"/>
          <w:lang w:val="en-US" w:eastAsia="zh-CN"/>
        </w:rPr>
        <w:t>而今</w:t>
      </w:r>
      <w:r>
        <w:rPr>
          <w:rFonts w:hint="default" w:ascii="Times New Roman" w:hAnsi="Times New Roman" w:cs="Times New Roman"/>
          <w:b w:val="0"/>
          <w:bCs w:val="0"/>
          <w:color w:val="000000"/>
          <w:szCs w:val="21"/>
        </w:rPr>
        <w:t>齿轮</w:t>
      </w:r>
      <w:r>
        <w:rPr>
          <w:rFonts w:hint="default" w:ascii="Times New Roman" w:hAnsi="Times New Roman" w:cs="Times New Roman"/>
          <w:b w:val="0"/>
          <w:bCs w:val="0"/>
          <w:color w:val="000000"/>
          <w:szCs w:val="21"/>
          <w:lang w:val="en-US" w:eastAsia="zh-CN"/>
        </w:rPr>
        <w:t>锈蚀，</w:t>
      </w:r>
      <w:r>
        <w:rPr>
          <w:rFonts w:hint="default" w:ascii="Times New Roman" w:hAnsi="Times New Roman" w:cs="Times New Roman"/>
          <w:b w:val="0"/>
          <w:bCs w:val="0"/>
          <w:color w:val="000000"/>
          <w:szCs w:val="21"/>
        </w:rPr>
        <w:t>摩擦中发出刺耳警报。以手术刀般的锐利，</w:t>
      </w:r>
      <w:r>
        <w:rPr>
          <w:rFonts w:hint="default" w:ascii="Times New Roman" w:hAnsi="Times New Roman" w:cs="Times New Roman"/>
          <w:b w:val="0"/>
          <w:bCs w:val="0"/>
          <w:color w:val="000000"/>
          <w:szCs w:val="21"/>
          <w:lang w:eastAsia="zh-CN"/>
        </w:rPr>
        <w:t>《</w:t>
      </w:r>
      <w:r>
        <w:rPr>
          <w:rFonts w:hint="default" w:ascii="Times New Roman" w:hAnsi="Times New Roman" w:cs="Times New Roman"/>
          <w:b w:val="0"/>
          <w:bCs w:val="0"/>
          <w:color w:val="000000"/>
          <w:szCs w:val="21"/>
          <w:lang w:val="en-US" w:eastAsia="zh-CN"/>
        </w:rPr>
        <w:t>破碎的共和</w:t>
      </w:r>
      <w:r>
        <w:rPr>
          <w:rFonts w:hint="default" w:ascii="Times New Roman" w:hAnsi="Times New Roman" w:cs="Times New Roman"/>
          <w:b w:val="0"/>
          <w:bCs w:val="0"/>
          <w:color w:val="000000"/>
          <w:szCs w:val="21"/>
          <w:lang w:eastAsia="zh-CN"/>
        </w:rPr>
        <w:t>》</w:t>
      </w:r>
      <w:r>
        <w:rPr>
          <w:rFonts w:hint="default" w:ascii="Times New Roman" w:hAnsi="Times New Roman" w:cs="Times New Roman"/>
          <w:b w:val="0"/>
          <w:bCs w:val="0"/>
          <w:color w:val="000000"/>
          <w:szCs w:val="21"/>
        </w:rPr>
        <w:t>剖开这个国家光鲜表皮下的系统性溃烂——从大众汽车的“柴油门”到北溪管道的战略昏招，从极右翼幽灵的游荡到基础设施的崩塌，两位深耕德国二十余年的观察者用300页的惊心叙事，揭开了“欧洲优等生”的生存悖论。</w:t>
      </w:r>
    </w:p>
    <w:p w14:paraId="79DA6FE2">
      <w:pPr>
        <w:rPr>
          <w:rFonts w:hint="default" w:ascii="Times New Roman" w:hAnsi="Times New Roman" w:cs="Times New Roman"/>
          <w:b w:val="0"/>
          <w:bCs w:val="0"/>
          <w:color w:val="000000"/>
          <w:szCs w:val="21"/>
        </w:rPr>
      </w:pPr>
    </w:p>
    <w:p w14:paraId="499897B6">
      <w:pPr>
        <w:ind w:firstLine="420" w:firstLineChars="200"/>
        <w:rPr>
          <w:rFonts w:hint="default" w:ascii="Times New Roman" w:hAnsi="Times New Roman" w:cs="Times New Roman"/>
          <w:b w:val="0"/>
          <w:bCs w:val="0"/>
          <w:color w:val="000000"/>
          <w:szCs w:val="21"/>
        </w:rPr>
      </w:pPr>
      <w:r>
        <w:rPr>
          <w:rFonts w:hint="default" w:ascii="Times New Roman" w:hAnsi="Times New Roman" w:cs="Times New Roman"/>
          <w:b w:val="0"/>
          <w:bCs w:val="0"/>
          <w:color w:val="000000"/>
          <w:szCs w:val="21"/>
        </w:rPr>
        <w:t>这不是一本唱衰德国的预言，而是一部关于傲慢与觉醒的警世录。作者以“局内局外人”的双重视角穿梭于法兰克福的董事会与鲁尔区的失业者酒吧，在奔驰生产线的机械臂与选择党集会的人群间捕捉裂痕蔓延的轨迹。</w:t>
      </w:r>
    </w:p>
    <w:p w14:paraId="50D108D7">
      <w:pPr>
        <w:ind w:firstLine="420" w:firstLineChars="200"/>
        <w:rPr>
          <w:rFonts w:hint="default" w:ascii="Times New Roman" w:hAnsi="Times New Roman" w:cs="Times New Roman"/>
          <w:b w:val="0"/>
          <w:bCs w:val="0"/>
          <w:color w:val="000000"/>
          <w:szCs w:val="21"/>
        </w:rPr>
      </w:pPr>
    </w:p>
    <w:p w14:paraId="30E44A71">
      <w:pPr>
        <w:ind w:firstLine="420" w:firstLineChars="200"/>
        <w:rPr>
          <w:rFonts w:hint="default" w:ascii="Times New Roman" w:hAnsi="Times New Roman" w:cs="Times New Roman"/>
          <w:b w:val="0"/>
          <w:bCs w:val="0"/>
          <w:color w:val="000000"/>
          <w:szCs w:val="21"/>
        </w:rPr>
      </w:pPr>
      <w:r>
        <w:rPr>
          <w:rFonts w:hint="default" w:ascii="Times New Roman" w:hAnsi="Times New Roman" w:cs="Times New Roman"/>
          <w:b w:val="0"/>
          <w:bCs w:val="0"/>
          <w:color w:val="000000"/>
          <w:szCs w:val="21"/>
        </w:rPr>
        <w:t>当“德国制造”沦为造假代名词，当绿色转型困于能源饥渴，当</w:t>
      </w:r>
      <w:r>
        <w:rPr>
          <w:rFonts w:hint="default" w:ascii="Times New Roman" w:hAnsi="Times New Roman" w:cs="Times New Roman"/>
          <w:b w:val="0"/>
          <w:bCs w:val="0"/>
          <w:color w:val="000000"/>
          <w:szCs w:val="21"/>
          <w:lang w:val="en-US" w:eastAsia="zh-CN"/>
        </w:rPr>
        <w:t>昔日</w:t>
      </w:r>
      <w:r>
        <w:rPr>
          <w:rFonts w:hint="default" w:ascii="Times New Roman" w:hAnsi="Times New Roman" w:cs="Times New Roman"/>
          <w:b w:val="0"/>
          <w:bCs w:val="0"/>
          <w:color w:val="000000"/>
          <w:szCs w:val="21"/>
        </w:rPr>
        <w:t>兄弟阋墙演变为</w:t>
      </w:r>
      <w:r>
        <w:rPr>
          <w:rFonts w:hint="default" w:ascii="Times New Roman" w:hAnsi="Times New Roman" w:cs="Times New Roman"/>
          <w:b w:val="0"/>
          <w:bCs w:val="0"/>
          <w:color w:val="000000"/>
          <w:szCs w:val="21"/>
          <w:lang w:val="en-US" w:eastAsia="zh-CN"/>
        </w:rPr>
        <w:t>今日</w:t>
      </w:r>
      <w:r>
        <w:rPr>
          <w:rFonts w:hint="default" w:ascii="Times New Roman" w:hAnsi="Times New Roman" w:cs="Times New Roman"/>
          <w:b w:val="0"/>
          <w:bCs w:val="0"/>
          <w:color w:val="000000"/>
          <w:szCs w:val="21"/>
        </w:rPr>
        <w:t>全民身份焦虑，这个国家的精英究竟在逃避什么？</w:t>
      </w:r>
      <w:r>
        <w:rPr>
          <w:rFonts w:hint="default" w:ascii="Times New Roman" w:hAnsi="Times New Roman" w:cs="Times New Roman"/>
          <w:b w:val="0"/>
          <w:bCs w:val="0"/>
          <w:color w:val="000000"/>
          <w:szCs w:val="21"/>
          <w:lang w:val="en-US" w:eastAsia="zh-CN"/>
        </w:rPr>
        <w:t>两位</w:t>
      </w:r>
      <w:r>
        <w:rPr>
          <w:rFonts w:hint="default" w:ascii="Times New Roman" w:hAnsi="Times New Roman" w:cs="Times New Roman"/>
          <w:b w:val="0"/>
          <w:bCs w:val="0"/>
          <w:color w:val="000000"/>
          <w:szCs w:val="21"/>
        </w:rPr>
        <w:t>对“效率神话”的祛魅尤其辛辣——勤勉表象下是僵化的官僚主义，道德优越感掩盖着对俄能源</w:t>
      </w:r>
      <w:r>
        <w:rPr>
          <w:rFonts w:hint="default" w:ascii="Times New Roman" w:hAnsi="Times New Roman" w:cs="Times New Roman"/>
          <w:b w:val="0"/>
          <w:bCs w:val="0"/>
          <w:color w:val="000000"/>
          <w:szCs w:val="21"/>
          <w:lang w:val="en-US" w:eastAsia="zh-CN"/>
        </w:rPr>
        <w:t>的极度</w:t>
      </w:r>
      <w:r>
        <w:rPr>
          <w:rFonts w:hint="default" w:ascii="Times New Roman" w:hAnsi="Times New Roman" w:cs="Times New Roman"/>
          <w:b w:val="0"/>
          <w:bCs w:val="0"/>
          <w:color w:val="000000"/>
          <w:szCs w:val="21"/>
        </w:rPr>
        <w:t>依赖，而引以为傲的职业教育体系，正</w:t>
      </w:r>
      <w:r>
        <w:rPr>
          <w:rFonts w:hint="default" w:ascii="Times New Roman" w:hAnsi="Times New Roman" w:cs="Times New Roman"/>
          <w:b w:val="0"/>
          <w:bCs w:val="0"/>
          <w:color w:val="000000"/>
          <w:szCs w:val="21"/>
          <w:lang w:val="en-US" w:eastAsia="zh-CN"/>
        </w:rPr>
        <w:t>在</w:t>
      </w:r>
      <w:r>
        <w:rPr>
          <w:rFonts w:hint="default" w:ascii="Times New Roman" w:hAnsi="Times New Roman" w:cs="Times New Roman"/>
          <w:b w:val="0"/>
          <w:bCs w:val="0"/>
          <w:color w:val="000000"/>
          <w:szCs w:val="21"/>
        </w:rPr>
        <w:t>数字化浪潮</w:t>
      </w:r>
      <w:r>
        <w:rPr>
          <w:rFonts w:hint="default" w:ascii="Times New Roman" w:hAnsi="Times New Roman" w:cs="Times New Roman"/>
          <w:b w:val="0"/>
          <w:bCs w:val="0"/>
          <w:color w:val="000000"/>
          <w:szCs w:val="21"/>
          <w:lang w:val="en-US" w:eastAsia="zh-CN"/>
        </w:rPr>
        <w:t>的</w:t>
      </w:r>
      <w:r>
        <w:rPr>
          <w:rFonts w:hint="default" w:ascii="Times New Roman" w:hAnsi="Times New Roman" w:cs="Times New Roman"/>
          <w:b w:val="0"/>
          <w:bCs w:val="0"/>
          <w:color w:val="000000"/>
          <w:szCs w:val="21"/>
        </w:rPr>
        <w:t>冲刷</w:t>
      </w:r>
      <w:r>
        <w:rPr>
          <w:rFonts w:hint="default" w:ascii="Times New Roman" w:hAnsi="Times New Roman" w:cs="Times New Roman"/>
          <w:b w:val="0"/>
          <w:bCs w:val="0"/>
          <w:color w:val="000000"/>
          <w:szCs w:val="21"/>
          <w:lang w:val="en-US" w:eastAsia="zh-CN"/>
        </w:rPr>
        <w:t>下</w:t>
      </w:r>
      <w:r>
        <w:rPr>
          <w:rFonts w:hint="default" w:ascii="Times New Roman" w:hAnsi="Times New Roman" w:cs="Times New Roman"/>
          <w:b w:val="0"/>
          <w:bCs w:val="0"/>
          <w:color w:val="000000"/>
          <w:szCs w:val="21"/>
        </w:rPr>
        <w:t>成</w:t>
      </w:r>
      <w:r>
        <w:rPr>
          <w:rFonts w:hint="default" w:ascii="Times New Roman" w:hAnsi="Times New Roman" w:cs="Times New Roman"/>
          <w:b w:val="0"/>
          <w:bCs w:val="0"/>
          <w:color w:val="000000"/>
          <w:szCs w:val="21"/>
          <w:lang w:val="en-US" w:eastAsia="zh-CN"/>
        </w:rPr>
        <w:t>为</w:t>
      </w:r>
      <w:r>
        <w:rPr>
          <w:rFonts w:hint="default" w:ascii="Times New Roman" w:hAnsi="Times New Roman" w:cs="Times New Roman"/>
          <w:b w:val="0"/>
          <w:bCs w:val="0"/>
          <w:color w:val="000000"/>
          <w:szCs w:val="21"/>
        </w:rPr>
        <w:t>时代孤岛。</w:t>
      </w:r>
    </w:p>
    <w:p w14:paraId="7F701767">
      <w:pPr>
        <w:rPr>
          <w:rFonts w:hint="default" w:ascii="Times New Roman" w:hAnsi="Times New Roman" w:cs="Times New Roman"/>
          <w:b w:val="0"/>
          <w:bCs w:val="0"/>
          <w:color w:val="000000"/>
          <w:szCs w:val="21"/>
        </w:rPr>
      </w:pPr>
      <w:bookmarkStart w:id="2" w:name="_GoBack"/>
      <w:bookmarkEnd w:id="2"/>
    </w:p>
    <w:p w14:paraId="537D2C83">
      <w:pPr>
        <w:ind w:firstLine="420" w:firstLineChars="200"/>
        <w:rPr>
          <w:rFonts w:hint="default" w:ascii="Times New Roman" w:hAnsi="Times New Roman" w:cs="Times New Roman"/>
          <w:b w:val="0"/>
          <w:bCs w:val="0"/>
          <w:color w:val="000000"/>
          <w:szCs w:val="21"/>
        </w:rPr>
      </w:pPr>
      <w:r>
        <w:rPr>
          <w:rFonts w:hint="default" w:ascii="Times New Roman" w:hAnsi="Times New Roman" w:cs="Times New Roman"/>
          <w:b w:val="0"/>
          <w:bCs w:val="0"/>
          <w:color w:val="000000"/>
          <w:szCs w:val="21"/>
        </w:rPr>
        <w:t>作为2025年德国大选后的首部深度复盘之作，本书的价值不仅在于对危机根源的剖析，更在于它撕破了西方媒体对德国模式的浪漫想象。作者将“汽车王国黄昏”与“社区人行道裂缝”并置，一场关于现代性困境的全景透视就此展开：被全球化反噬的制造业、被民粹撕裂的社会契约、被意识形态绑架的能源政策，共同构成了发达资本主义社会的典型病理切片。而结尾处“数字蛙跳”“还权于民”的突围设想，则为困局注入了一丝克制的希望——这或许正是本书最珍贵的启示：</w:t>
      </w:r>
    </w:p>
    <w:p w14:paraId="64D444D1">
      <w:pPr>
        <w:ind w:firstLine="420" w:firstLineChars="200"/>
        <w:rPr>
          <w:rFonts w:hint="default" w:ascii="Times New Roman" w:hAnsi="Times New Roman" w:cs="Times New Roman"/>
          <w:b w:val="0"/>
          <w:bCs w:val="0"/>
          <w:color w:val="000000"/>
          <w:szCs w:val="21"/>
        </w:rPr>
      </w:pPr>
    </w:p>
    <w:p w14:paraId="338B0EBE">
      <w:pPr>
        <w:ind w:firstLine="420" w:firstLineChars="200"/>
        <w:rPr>
          <w:rFonts w:hint="default" w:ascii="Times New Roman" w:hAnsi="Times New Roman" w:cs="Times New Roman"/>
          <w:b w:val="0"/>
          <w:bCs w:val="0"/>
          <w:color w:val="000000"/>
          <w:szCs w:val="21"/>
        </w:rPr>
      </w:pPr>
      <w:r>
        <w:rPr>
          <w:rFonts w:hint="default" w:ascii="Times New Roman" w:hAnsi="Times New Roman" w:cs="Times New Roman"/>
          <w:b w:val="0"/>
          <w:bCs w:val="0"/>
          <w:color w:val="000000"/>
          <w:szCs w:val="21"/>
        </w:rPr>
        <w:t>神话破碎</w:t>
      </w:r>
      <w:r>
        <w:rPr>
          <w:rFonts w:hint="default" w:ascii="Times New Roman" w:hAnsi="Times New Roman" w:cs="Times New Roman"/>
          <w:b w:val="0"/>
          <w:bCs w:val="0"/>
          <w:color w:val="000000"/>
          <w:szCs w:val="21"/>
          <w:lang w:val="en-US" w:eastAsia="zh-CN"/>
        </w:rPr>
        <w:t>后</w:t>
      </w:r>
      <w:r>
        <w:rPr>
          <w:rFonts w:hint="default" w:ascii="Times New Roman" w:hAnsi="Times New Roman" w:cs="Times New Roman"/>
          <w:b w:val="0"/>
          <w:bCs w:val="0"/>
          <w:color w:val="000000"/>
          <w:szCs w:val="21"/>
        </w:rPr>
        <w:t>，重建才真正开始。</w:t>
      </w:r>
    </w:p>
    <w:p w14:paraId="69ECD8D9">
      <w:pPr>
        <w:rPr>
          <w:rFonts w:hint="default" w:ascii="Times New Roman" w:hAnsi="Times New Roman" w:cs="Times New Roman"/>
          <w:b w:val="0"/>
          <w:bCs w:val="0"/>
          <w:color w:val="000000"/>
          <w:szCs w:val="21"/>
        </w:rPr>
      </w:pPr>
    </w:p>
    <w:p w14:paraId="02A9A677">
      <w:pPr>
        <w:rPr>
          <w:rFonts w:hint="default" w:ascii="Times New Roman" w:hAnsi="Times New Roman" w:cs="Times New Roman"/>
          <w:b w:val="0"/>
          <w:bCs w:val="0"/>
          <w:color w:val="000000"/>
          <w:szCs w:val="21"/>
        </w:rPr>
      </w:pPr>
    </w:p>
    <w:p w14:paraId="11CB8945">
      <w:pPr>
        <w:rPr>
          <w:rFonts w:hint="default" w:ascii="Times New Roman" w:hAnsi="Times New Roman" w:eastAsia="宋体" w:cs="Times New Roman"/>
          <w:b/>
          <w:bCs/>
          <w:color w:val="000000"/>
          <w:szCs w:val="21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color w:val="000000"/>
          <w:szCs w:val="21"/>
          <w:lang w:val="en-US" w:eastAsia="zh-CN"/>
        </w:rPr>
        <w:t>目录</w:t>
      </w:r>
    </w:p>
    <w:p w14:paraId="34E677F3">
      <w:pPr>
        <w:rPr>
          <w:rFonts w:hint="default" w:ascii="Times New Roman" w:hAnsi="Times New Roman" w:cs="Times New Roman"/>
          <w:b w:val="0"/>
          <w:bCs w:val="0"/>
          <w:color w:val="000000"/>
          <w:szCs w:val="21"/>
        </w:rPr>
      </w:pPr>
    </w:p>
    <w:p w14:paraId="71E6C149">
      <w:pPr>
        <w:rPr>
          <w:rFonts w:hint="default" w:ascii="Times New Roman" w:hAnsi="Times New Roman" w:cs="Times New Roman"/>
          <w:b/>
          <w:bCs/>
          <w:color w:val="000000"/>
          <w:szCs w:val="21"/>
        </w:rPr>
      </w:pPr>
      <w:r>
        <w:rPr>
          <w:rFonts w:hint="default" w:ascii="Times New Roman" w:hAnsi="Times New Roman" w:cs="Times New Roman"/>
          <w:b/>
          <w:bCs/>
          <w:color w:val="000000"/>
          <w:szCs w:val="21"/>
        </w:rPr>
        <w:t>导言：致友邻 1​</w:t>
      </w:r>
    </w:p>
    <w:p w14:paraId="2F151359">
      <w:pPr>
        <w:rPr>
          <w:rFonts w:hint="default" w:ascii="Times New Roman" w:hAnsi="Times New Roman" w:cs="Times New Roman"/>
          <w:b w:val="0"/>
          <w:bCs w:val="0"/>
          <w:color w:val="000000"/>
          <w:szCs w:val="21"/>
        </w:rPr>
      </w:pPr>
    </w:p>
    <w:p w14:paraId="190B733D">
      <w:pPr>
        <w:rPr>
          <w:rFonts w:hint="default" w:ascii="Times New Roman" w:hAnsi="Times New Roman" w:cs="Times New Roman"/>
          <w:b/>
          <w:bCs/>
          <w:color w:val="000000"/>
          <w:szCs w:val="21"/>
        </w:rPr>
      </w:pPr>
      <w:r>
        <w:rPr>
          <w:rFonts w:hint="default" w:ascii="Times New Roman" w:hAnsi="Times New Roman" w:cs="Times New Roman"/>
          <w:b/>
          <w:bCs/>
          <w:color w:val="000000"/>
          <w:szCs w:val="21"/>
        </w:rPr>
        <w:t>第一章 危楼将倾 5​</w:t>
      </w:r>
    </w:p>
    <w:p w14:paraId="1E018636">
      <w:pPr>
        <w:ind w:firstLine="210" w:firstLineChars="100"/>
        <w:rPr>
          <w:rFonts w:hint="default" w:ascii="Times New Roman" w:hAnsi="Times New Roman" w:cs="Times New Roman"/>
          <w:b w:val="0"/>
          <w:bCs w:val="0"/>
          <w:color w:val="000000"/>
          <w:szCs w:val="21"/>
        </w:rPr>
      </w:pPr>
      <w:r>
        <w:rPr>
          <w:rFonts w:hint="default" w:ascii="Times New Roman" w:hAnsi="Times New Roman" w:cs="Times New Roman"/>
          <w:b w:val="0"/>
          <w:bCs w:val="0"/>
          <w:color w:val="000000"/>
          <w:szCs w:val="21"/>
        </w:rPr>
        <w:t>困局速览 6</w:t>
      </w:r>
    </w:p>
    <w:p w14:paraId="3B436B79">
      <w:pPr>
        <w:rPr>
          <w:rFonts w:hint="default" w:ascii="Times New Roman" w:hAnsi="Times New Roman" w:cs="Times New Roman"/>
          <w:b/>
          <w:bCs/>
          <w:color w:val="000000"/>
          <w:szCs w:val="21"/>
        </w:rPr>
      </w:pPr>
      <w:r>
        <w:rPr>
          <w:rFonts w:hint="default" w:ascii="Times New Roman" w:hAnsi="Times New Roman" w:cs="Times New Roman"/>
          <w:b/>
          <w:bCs/>
          <w:color w:val="000000"/>
          <w:szCs w:val="21"/>
        </w:rPr>
        <w:t>第二章 被宠坏的孩子 29​</w:t>
      </w:r>
    </w:p>
    <w:p w14:paraId="5A2FA811">
      <w:pPr>
        <w:ind w:firstLine="210" w:firstLineChars="100"/>
        <w:rPr>
          <w:rFonts w:hint="default" w:ascii="Times New Roman" w:hAnsi="Times New Roman" w:cs="Times New Roman"/>
          <w:b w:val="0"/>
          <w:bCs w:val="0"/>
          <w:color w:val="000000"/>
          <w:szCs w:val="21"/>
        </w:rPr>
      </w:pPr>
      <w:r>
        <w:rPr>
          <w:rFonts w:hint="default" w:ascii="Times New Roman" w:hAnsi="Times New Roman" w:cs="Times New Roman"/>
          <w:b w:val="0"/>
          <w:bCs w:val="0"/>
          <w:color w:val="000000"/>
          <w:szCs w:val="21"/>
        </w:rPr>
        <w:t>保护欲过度的叔叔 30</w:t>
      </w:r>
    </w:p>
    <w:p w14:paraId="35B12745">
      <w:pPr>
        <w:ind w:firstLine="210" w:firstLineChars="100"/>
        <w:rPr>
          <w:rFonts w:hint="default" w:ascii="Times New Roman" w:hAnsi="Times New Roman" w:cs="Times New Roman"/>
          <w:b w:val="0"/>
          <w:bCs w:val="0"/>
          <w:color w:val="000000"/>
          <w:szCs w:val="21"/>
        </w:rPr>
      </w:pPr>
      <w:r>
        <w:rPr>
          <w:rFonts w:hint="default" w:ascii="Times New Roman" w:hAnsi="Times New Roman" w:cs="Times New Roman"/>
          <w:b w:val="0"/>
          <w:bCs w:val="0"/>
          <w:color w:val="000000"/>
          <w:szCs w:val="21"/>
        </w:rPr>
        <w:t>父辈之罪 40</w:t>
      </w:r>
    </w:p>
    <w:p w14:paraId="639FA7A6">
      <w:pPr>
        <w:ind w:firstLine="210" w:firstLineChars="100"/>
        <w:rPr>
          <w:rFonts w:hint="default" w:ascii="Times New Roman" w:hAnsi="Times New Roman" w:cs="Times New Roman"/>
          <w:b w:val="0"/>
          <w:bCs w:val="0"/>
          <w:color w:val="000000"/>
          <w:szCs w:val="21"/>
        </w:rPr>
      </w:pPr>
      <w:r>
        <w:rPr>
          <w:rFonts w:hint="default" w:ascii="Times New Roman" w:hAnsi="Times New Roman" w:cs="Times New Roman"/>
          <w:b w:val="0"/>
          <w:bCs w:val="0"/>
          <w:color w:val="000000"/>
          <w:szCs w:val="21"/>
        </w:rPr>
        <w:t>手足相争 47</w:t>
      </w:r>
    </w:p>
    <w:p w14:paraId="53C91659">
      <w:pPr>
        <w:ind w:firstLine="210" w:firstLineChars="100"/>
        <w:rPr>
          <w:rFonts w:hint="default" w:ascii="Times New Roman" w:hAnsi="Times New Roman" w:cs="Times New Roman"/>
          <w:b w:val="0"/>
          <w:bCs w:val="0"/>
          <w:color w:val="000000"/>
          <w:szCs w:val="21"/>
        </w:rPr>
      </w:pPr>
      <w:r>
        <w:rPr>
          <w:rFonts w:hint="default" w:ascii="Times New Roman" w:hAnsi="Times New Roman" w:cs="Times New Roman"/>
          <w:b w:val="0"/>
          <w:bCs w:val="0"/>
          <w:color w:val="000000"/>
          <w:szCs w:val="21"/>
        </w:rPr>
        <w:t>“妈咪”时代 52</w:t>
      </w:r>
    </w:p>
    <w:p w14:paraId="2A2EAB57">
      <w:pPr>
        <w:rPr>
          <w:rFonts w:hint="default" w:ascii="Times New Roman" w:hAnsi="Times New Roman" w:cs="Times New Roman"/>
          <w:b/>
          <w:bCs/>
          <w:color w:val="000000"/>
          <w:szCs w:val="21"/>
        </w:rPr>
      </w:pPr>
      <w:r>
        <w:rPr>
          <w:rFonts w:hint="default" w:ascii="Times New Roman" w:hAnsi="Times New Roman" w:cs="Times New Roman"/>
          <w:b/>
          <w:bCs/>
          <w:color w:val="000000"/>
          <w:szCs w:val="21"/>
        </w:rPr>
        <w:t>第三章 祛魅时刻 65​</w:t>
      </w:r>
    </w:p>
    <w:p w14:paraId="66933715">
      <w:pPr>
        <w:ind w:firstLine="210" w:firstLineChars="100"/>
        <w:rPr>
          <w:rFonts w:hint="default" w:ascii="Times New Roman" w:hAnsi="Times New Roman" w:cs="Times New Roman"/>
          <w:b w:val="0"/>
          <w:bCs w:val="0"/>
          <w:color w:val="000000"/>
          <w:szCs w:val="21"/>
        </w:rPr>
      </w:pPr>
      <w:r>
        <w:rPr>
          <w:rFonts w:hint="default" w:ascii="Times New Roman" w:hAnsi="Times New Roman" w:cs="Times New Roman"/>
          <w:b w:val="0"/>
          <w:bCs w:val="0"/>
          <w:color w:val="000000"/>
          <w:szCs w:val="21"/>
        </w:rPr>
        <w:t>效率神话 66</w:t>
      </w:r>
    </w:p>
    <w:p w14:paraId="4B807A41">
      <w:pPr>
        <w:ind w:firstLine="210" w:firstLineChars="100"/>
        <w:rPr>
          <w:rFonts w:hint="default" w:ascii="Times New Roman" w:hAnsi="Times New Roman" w:cs="Times New Roman"/>
          <w:b w:val="0"/>
          <w:bCs w:val="0"/>
          <w:color w:val="000000"/>
          <w:szCs w:val="21"/>
        </w:rPr>
      </w:pPr>
      <w:r>
        <w:rPr>
          <w:rFonts w:hint="default" w:ascii="Times New Roman" w:hAnsi="Times New Roman" w:cs="Times New Roman"/>
          <w:b w:val="0"/>
          <w:bCs w:val="0"/>
          <w:color w:val="000000"/>
          <w:szCs w:val="21"/>
        </w:rPr>
        <w:t>勤勉迷思 73</w:t>
      </w:r>
    </w:p>
    <w:p w14:paraId="57D3D1B7">
      <w:pPr>
        <w:ind w:firstLine="210" w:firstLineChars="100"/>
        <w:rPr>
          <w:rFonts w:hint="default" w:ascii="Times New Roman" w:hAnsi="Times New Roman" w:cs="Times New Roman"/>
          <w:b w:val="0"/>
          <w:bCs w:val="0"/>
          <w:color w:val="000000"/>
          <w:szCs w:val="21"/>
        </w:rPr>
      </w:pPr>
      <w:r>
        <w:rPr>
          <w:rFonts w:hint="default" w:ascii="Times New Roman" w:hAnsi="Times New Roman" w:cs="Times New Roman"/>
          <w:b w:val="0"/>
          <w:bCs w:val="0"/>
          <w:color w:val="000000"/>
          <w:szCs w:val="21"/>
        </w:rPr>
        <w:t>进步国度假象 80</w:t>
      </w:r>
    </w:p>
    <w:p w14:paraId="02A49E21">
      <w:pPr>
        <w:ind w:firstLine="210" w:firstLineChars="100"/>
        <w:rPr>
          <w:rFonts w:hint="default" w:ascii="Times New Roman" w:hAnsi="Times New Roman" w:cs="Times New Roman"/>
          <w:b w:val="0"/>
          <w:bCs w:val="0"/>
          <w:color w:val="000000"/>
          <w:szCs w:val="21"/>
        </w:rPr>
      </w:pPr>
      <w:r>
        <w:rPr>
          <w:rFonts w:hint="default" w:ascii="Times New Roman" w:hAnsi="Times New Roman" w:cs="Times New Roman"/>
          <w:b w:val="0"/>
          <w:bCs w:val="0"/>
          <w:color w:val="000000"/>
          <w:szCs w:val="21"/>
        </w:rPr>
        <w:t>道德明晰幻影 85</w:t>
      </w:r>
    </w:p>
    <w:p w14:paraId="5B95B936">
      <w:pPr>
        <w:rPr>
          <w:rFonts w:hint="default" w:ascii="Times New Roman" w:hAnsi="Times New Roman" w:cs="Times New Roman"/>
          <w:b/>
          <w:bCs/>
          <w:color w:val="000000"/>
          <w:szCs w:val="21"/>
        </w:rPr>
      </w:pPr>
      <w:r>
        <w:rPr>
          <w:rFonts w:hint="default" w:ascii="Times New Roman" w:hAnsi="Times New Roman" w:cs="Times New Roman"/>
          <w:b/>
          <w:bCs/>
          <w:color w:val="000000"/>
          <w:szCs w:val="21"/>
        </w:rPr>
        <w:t>第四章 管道崩裂 93​</w:t>
      </w:r>
    </w:p>
    <w:p w14:paraId="7D611B54">
      <w:pPr>
        <w:ind w:firstLine="210" w:firstLineChars="100"/>
        <w:rPr>
          <w:rFonts w:hint="default" w:ascii="Times New Roman" w:hAnsi="Times New Roman" w:cs="Times New Roman"/>
          <w:b w:val="0"/>
          <w:bCs w:val="0"/>
          <w:color w:val="000000"/>
          <w:szCs w:val="21"/>
        </w:rPr>
      </w:pPr>
      <w:r>
        <w:rPr>
          <w:rFonts w:hint="default" w:ascii="Times New Roman" w:hAnsi="Times New Roman" w:cs="Times New Roman"/>
          <w:b w:val="0"/>
          <w:bCs w:val="0"/>
          <w:color w:val="000000"/>
          <w:szCs w:val="21"/>
        </w:rPr>
        <w:t>深陷泥潭 94</w:t>
      </w:r>
    </w:p>
    <w:p w14:paraId="52817402">
      <w:pPr>
        <w:ind w:firstLine="210" w:firstLineChars="100"/>
        <w:rPr>
          <w:rFonts w:hint="default" w:ascii="Times New Roman" w:hAnsi="Times New Roman" w:cs="Times New Roman"/>
          <w:b w:val="0"/>
          <w:bCs w:val="0"/>
          <w:color w:val="000000"/>
          <w:szCs w:val="21"/>
        </w:rPr>
      </w:pPr>
      <w:r>
        <w:rPr>
          <w:rFonts w:hint="default" w:ascii="Times New Roman" w:hAnsi="Times New Roman" w:cs="Times New Roman"/>
          <w:b w:val="0"/>
          <w:bCs w:val="0"/>
          <w:color w:val="000000"/>
          <w:szCs w:val="21"/>
        </w:rPr>
        <w:t>浮士德契约 99</w:t>
      </w:r>
    </w:p>
    <w:p w14:paraId="260DD202">
      <w:pPr>
        <w:ind w:firstLine="210" w:firstLineChars="100"/>
        <w:rPr>
          <w:rFonts w:hint="default" w:ascii="Times New Roman" w:hAnsi="Times New Roman" w:cs="Times New Roman"/>
          <w:b w:val="0"/>
          <w:bCs w:val="0"/>
          <w:color w:val="000000"/>
          <w:szCs w:val="21"/>
        </w:rPr>
      </w:pPr>
      <w:r>
        <w:rPr>
          <w:rFonts w:hint="default" w:ascii="Times New Roman" w:hAnsi="Times New Roman" w:cs="Times New Roman"/>
          <w:b w:val="0"/>
          <w:bCs w:val="0"/>
          <w:color w:val="000000"/>
          <w:szCs w:val="21"/>
        </w:rPr>
        <w:t>绿色萌芽 103</w:t>
      </w:r>
    </w:p>
    <w:p w14:paraId="63C545DB">
      <w:pPr>
        <w:ind w:firstLine="210" w:firstLineChars="100"/>
        <w:rPr>
          <w:rFonts w:hint="default" w:ascii="Times New Roman" w:hAnsi="Times New Roman" w:cs="Times New Roman"/>
          <w:b w:val="0"/>
          <w:bCs w:val="0"/>
          <w:color w:val="000000"/>
          <w:szCs w:val="21"/>
        </w:rPr>
      </w:pPr>
      <w:r>
        <w:rPr>
          <w:rFonts w:hint="default" w:ascii="Times New Roman" w:hAnsi="Times New Roman" w:cs="Times New Roman"/>
          <w:b w:val="0"/>
          <w:bCs w:val="0"/>
          <w:color w:val="000000"/>
          <w:szCs w:val="21"/>
        </w:rPr>
        <w:t>灰烬余烬 107</w:t>
      </w:r>
    </w:p>
    <w:p w14:paraId="20E9C0CD">
      <w:pPr>
        <w:rPr>
          <w:rFonts w:hint="default" w:ascii="Times New Roman" w:hAnsi="Times New Roman" w:cs="Times New Roman"/>
          <w:b/>
          <w:bCs/>
          <w:color w:val="000000"/>
          <w:szCs w:val="21"/>
        </w:rPr>
      </w:pPr>
      <w:r>
        <w:rPr>
          <w:rFonts w:hint="default" w:ascii="Times New Roman" w:hAnsi="Times New Roman" w:cs="Times New Roman"/>
          <w:b/>
          <w:bCs/>
          <w:color w:val="000000"/>
          <w:szCs w:val="21"/>
        </w:rPr>
        <w:t>第五章 锅炉报废 113​</w:t>
      </w:r>
    </w:p>
    <w:p w14:paraId="6DC5FE7A">
      <w:pPr>
        <w:ind w:firstLine="210" w:firstLineChars="100"/>
        <w:rPr>
          <w:rFonts w:hint="default" w:ascii="Times New Roman" w:hAnsi="Times New Roman" w:cs="Times New Roman"/>
          <w:b w:val="0"/>
          <w:bCs w:val="0"/>
          <w:color w:val="000000"/>
          <w:szCs w:val="21"/>
        </w:rPr>
      </w:pPr>
      <w:r>
        <w:rPr>
          <w:rFonts w:hint="default" w:ascii="Times New Roman" w:hAnsi="Times New Roman" w:cs="Times New Roman"/>
          <w:b w:val="0"/>
          <w:bCs w:val="0"/>
          <w:color w:val="000000"/>
          <w:szCs w:val="21"/>
        </w:rPr>
        <w:t>汽车之国的黄昏 115</w:t>
      </w:r>
    </w:p>
    <w:p w14:paraId="492BE186">
      <w:pPr>
        <w:ind w:firstLine="210" w:firstLineChars="100"/>
        <w:rPr>
          <w:rFonts w:hint="default" w:ascii="Times New Roman" w:hAnsi="Times New Roman" w:cs="Times New Roman"/>
          <w:b w:val="0"/>
          <w:bCs w:val="0"/>
          <w:color w:val="000000"/>
          <w:szCs w:val="21"/>
        </w:rPr>
      </w:pPr>
      <w:r>
        <w:rPr>
          <w:rFonts w:hint="default" w:ascii="Times New Roman" w:hAnsi="Times New Roman" w:cs="Times New Roman"/>
          <w:b w:val="0"/>
          <w:bCs w:val="0"/>
          <w:color w:val="000000"/>
          <w:szCs w:val="21"/>
        </w:rPr>
        <w:t>流水线尽头 126</w:t>
      </w:r>
    </w:p>
    <w:p w14:paraId="4E7425AF">
      <w:pPr>
        <w:ind w:firstLine="210" w:firstLineChars="100"/>
        <w:rPr>
          <w:rFonts w:hint="default" w:ascii="Times New Roman" w:hAnsi="Times New Roman" w:cs="Times New Roman"/>
          <w:b w:val="0"/>
          <w:bCs w:val="0"/>
          <w:color w:val="000000"/>
          <w:szCs w:val="21"/>
        </w:rPr>
      </w:pPr>
      <w:r>
        <w:rPr>
          <w:rFonts w:hint="default" w:ascii="Times New Roman" w:hAnsi="Times New Roman" w:cs="Times New Roman"/>
          <w:b w:val="0"/>
          <w:bCs w:val="0"/>
          <w:color w:val="000000"/>
          <w:szCs w:val="21"/>
        </w:rPr>
        <w:t>打卡钟停摆 131</w:t>
      </w:r>
    </w:p>
    <w:p w14:paraId="52D89257">
      <w:pPr>
        <w:ind w:firstLine="210" w:firstLineChars="100"/>
        <w:rPr>
          <w:rFonts w:hint="default" w:ascii="Times New Roman" w:hAnsi="Times New Roman" w:cs="Times New Roman"/>
          <w:b w:val="0"/>
          <w:bCs w:val="0"/>
          <w:color w:val="000000"/>
          <w:szCs w:val="21"/>
        </w:rPr>
      </w:pPr>
      <w:r>
        <w:rPr>
          <w:rFonts w:hint="default" w:ascii="Times New Roman" w:hAnsi="Times New Roman" w:cs="Times New Roman"/>
          <w:b w:val="0"/>
          <w:bCs w:val="0"/>
          <w:color w:val="000000"/>
          <w:szCs w:val="21"/>
        </w:rPr>
        <w:t>荒芜的边疆 135</w:t>
      </w:r>
    </w:p>
    <w:p w14:paraId="035C03C3">
      <w:pPr>
        <w:rPr>
          <w:rFonts w:hint="default" w:ascii="Times New Roman" w:hAnsi="Times New Roman" w:cs="Times New Roman"/>
          <w:b/>
          <w:bCs/>
          <w:color w:val="000000"/>
          <w:szCs w:val="21"/>
        </w:rPr>
      </w:pPr>
      <w:r>
        <w:rPr>
          <w:rFonts w:hint="default" w:ascii="Times New Roman" w:hAnsi="Times New Roman" w:cs="Times New Roman"/>
          <w:b/>
          <w:bCs/>
          <w:color w:val="000000"/>
          <w:szCs w:val="21"/>
        </w:rPr>
        <w:t>第六章 社区衰败 143​</w:t>
      </w:r>
    </w:p>
    <w:p w14:paraId="5E4DD05F">
      <w:pPr>
        <w:ind w:firstLine="210" w:firstLineChars="100"/>
        <w:rPr>
          <w:rFonts w:hint="default" w:ascii="Times New Roman" w:hAnsi="Times New Roman" w:cs="Times New Roman"/>
          <w:b w:val="0"/>
          <w:bCs w:val="0"/>
          <w:color w:val="000000"/>
          <w:szCs w:val="21"/>
        </w:rPr>
      </w:pPr>
      <w:r>
        <w:rPr>
          <w:rFonts w:hint="default" w:ascii="Times New Roman" w:hAnsi="Times New Roman" w:cs="Times New Roman"/>
          <w:b w:val="0"/>
          <w:bCs w:val="0"/>
          <w:color w:val="000000"/>
          <w:szCs w:val="21"/>
        </w:rPr>
        <w:t>人行道裂缝 144</w:t>
      </w:r>
    </w:p>
    <w:p w14:paraId="2822A979">
      <w:pPr>
        <w:ind w:firstLine="210" w:firstLineChars="100"/>
        <w:rPr>
          <w:rFonts w:hint="default" w:ascii="Times New Roman" w:hAnsi="Times New Roman" w:cs="Times New Roman"/>
          <w:b w:val="0"/>
          <w:bCs w:val="0"/>
          <w:color w:val="000000"/>
          <w:szCs w:val="21"/>
        </w:rPr>
      </w:pPr>
      <w:r>
        <w:rPr>
          <w:rFonts w:hint="default" w:ascii="Times New Roman" w:hAnsi="Times New Roman" w:cs="Times New Roman"/>
          <w:b w:val="0"/>
          <w:bCs w:val="0"/>
          <w:color w:val="000000"/>
          <w:szCs w:val="21"/>
        </w:rPr>
        <w:t>危桥摇坠 155</w:t>
      </w:r>
    </w:p>
    <w:p w14:paraId="185EBD22">
      <w:pPr>
        <w:ind w:firstLine="210" w:firstLineChars="100"/>
        <w:rPr>
          <w:rFonts w:hint="default" w:ascii="Times New Roman" w:hAnsi="Times New Roman" w:cs="Times New Roman"/>
          <w:b w:val="0"/>
          <w:bCs w:val="0"/>
          <w:color w:val="000000"/>
          <w:szCs w:val="21"/>
        </w:rPr>
      </w:pPr>
      <w:r>
        <w:rPr>
          <w:rFonts w:hint="default" w:ascii="Times New Roman" w:hAnsi="Times New Roman" w:cs="Times New Roman"/>
          <w:b w:val="0"/>
          <w:bCs w:val="0"/>
          <w:color w:val="000000"/>
          <w:szCs w:val="21"/>
        </w:rPr>
        <w:t>末路穷途 160</w:t>
      </w:r>
    </w:p>
    <w:p w14:paraId="440004CD">
      <w:pPr>
        <w:rPr>
          <w:rFonts w:hint="default" w:ascii="Times New Roman" w:hAnsi="Times New Roman" w:cs="Times New Roman"/>
          <w:b/>
          <w:bCs/>
          <w:color w:val="000000"/>
          <w:szCs w:val="21"/>
        </w:rPr>
      </w:pPr>
      <w:r>
        <w:rPr>
          <w:rFonts w:hint="default" w:ascii="Times New Roman" w:hAnsi="Times New Roman" w:cs="Times New Roman"/>
          <w:b/>
          <w:bCs/>
          <w:color w:val="000000"/>
          <w:szCs w:val="21"/>
        </w:rPr>
        <w:t>第七章 断裂的阶梯 169​</w:t>
      </w:r>
    </w:p>
    <w:p w14:paraId="7E14A340">
      <w:pPr>
        <w:ind w:firstLine="210" w:firstLineChars="100"/>
        <w:rPr>
          <w:rFonts w:hint="default" w:ascii="Times New Roman" w:hAnsi="Times New Roman" w:cs="Times New Roman"/>
          <w:b w:val="0"/>
          <w:bCs w:val="0"/>
          <w:color w:val="000000"/>
          <w:szCs w:val="21"/>
        </w:rPr>
      </w:pPr>
      <w:r>
        <w:rPr>
          <w:rFonts w:hint="default" w:ascii="Times New Roman" w:hAnsi="Times New Roman" w:cs="Times New Roman"/>
          <w:b w:val="0"/>
          <w:bCs w:val="0"/>
          <w:color w:val="000000"/>
          <w:szCs w:val="21"/>
        </w:rPr>
        <w:t>钦定继承人 171</w:t>
      </w:r>
    </w:p>
    <w:p w14:paraId="44F4B2D7">
      <w:pPr>
        <w:ind w:firstLine="210" w:firstLineChars="100"/>
        <w:rPr>
          <w:rFonts w:hint="default" w:ascii="Times New Roman" w:hAnsi="Times New Roman" w:cs="Times New Roman"/>
          <w:b w:val="0"/>
          <w:bCs w:val="0"/>
          <w:color w:val="000000"/>
          <w:szCs w:val="21"/>
        </w:rPr>
      </w:pPr>
      <w:r>
        <w:rPr>
          <w:rFonts w:hint="default" w:ascii="Times New Roman" w:hAnsi="Times New Roman" w:cs="Times New Roman"/>
          <w:b w:val="0"/>
          <w:bCs w:val="0"/>
          <w:color w:val="000000"/>
          <w:szCs w:val="21"/>
        </w:rPr>
        <w:t>玻璃钢天花板 177</w:t>
      </w:r>
    </w:p>
    <w:p w14:paraId="5687B579">
      <w:pPr>
        <w:ind w:firstLine="210" w:firstLineChars="100"/>
        <w:rPr>
          <w:rFonts w:hint="default" w:ascii="Times New Roman" w:hAnsi="Times New Roman" w:cs="Times New Roman"/>
          <w:b w:val="0"/>
          <w:bCs w:val="0"/>
          <w:color w:val="000000"/>
          <w:szCs w:val="21"/>
        </w:rPr>
      </w:pPr>
      <w:r>
        <w:rPr>
          <w:rFonts w:hint="default" w:ascii="Times New Roman" w:hAnsi="Times New Roman" w:cs="Times New Roman"/>
          <w:b w:val="0"/>
          <w:bCs w:val="0"/>
          <w:color w:val="000000"/>
          <w:szCs w:val="21"/>
        </w:rPr>
        <w:t>空头承诺 186</w:t>
      </w:r>
    </w:p>
    <w:p w14:paraId="63C5217D">
      <w:pPr>
        <w:rPr>
          <w:rFonts w:hint="default" w:ascii="Times New Roman" w:hAnsi="Times New Roman" w:cs="Times New Roman"/>
          <w:b/>
          <w:bCs/>
          <w:color w:val="000000"/>
          <w:szCs w:val="21"/>
        </w:rPr>
      </w:pPr>
      <w:r>
        <w:rPr>
          <w:rFonts w:hint="default" w:ascii="Times New Roman" w:hAnsi="Times New Roman" w:cs="Times New Roman"/>
          <w:b/>
          <w:bCs/>
          <w:color w:val="000000"/>
          <w:szCs w:val="21"/>
        </w:rPr>
        <w:t>第八章 分崩之家 193​</w:t>
      </w:r>
    </w:p>
    <w:p w14:paraId="1E13D602">
      <w:pPr>
        <w:ind w:firstLine="210" w:firstLineChars="100"/>
        <w:rPr>
          <w:rFonts w:hint="default" w:ascii="Times New Roman" w:hAnsi="Times New Roman" w:cs="Times New Roman"/>
          <w:b w:val="0"/>
          <w:bCs w:val="0"/>
          <w:color w:val="000000"/>
          <w:szCs w:val="21"/>
        </w:rPr>
      </w:pPr>
      <w:r>
        <w:rPr>
          <w:rFonts w:hint="default" w:ascii="Times New Roman" w:hAnsi="Times New Roman" w:cs="Times New Roman"/>
          <w:b w:val="0"/>
          <w:bCs w:val="0"/>
          <w:color w:val="000000"/>
          <w:szCs w:val="21"/>
        </w:rPr>
        <w:t>伪善盟友 196</w:t>
      </w:r>
    </w:p>
    <w:p w14:paraId="0AE58185">
      <w:pPr>
        <w:ind w:firstLine="210" w:firstLineChars="100"/>
        <w:rPr>
          <w:rFonts w:hint="default" w:ascii="Times New Roman" w:hAnsi="Times New Roman" w:cs="Times New Roman"/>
          <w:b w:val="0"/>
          <w:bCs w:val="0"/>
          <w:color w:val="000000"/>
          <w:szCs w:val="21"/>
        </w:rPr>
      </w:pPr>
      <w:r>
        <w:rPr>
          <w:rFonts w:hint="default" w:ascii="Times New Roman" w:hAnsi="Times New Roman" w:cs="Times New Roman"/>
          <w:b w:val="0"/>
          <w:bCs w:val="0"/>
          <w:color w:val="000000"/>
          <w:szCs w:val="21"/>
        </w:rPr>
        <w:t>全民公敌 208</w:t>
      </w:r>
    </w:p>
    <w:p w14:paraId="6CD0060F">
      <w:pPr>
        <w:ind w:firstLine="210" w:firstLineChars="100"/>
        <w:rPr>
          <w:rFonts w:hint="default" w:ascii="Times New Roman" w:hAnsi="Times New Roman" w:cs="Times New Roman"/>
          <w:b w:val="0"/>
          <w:bCs w:val="0"/>
          <w:color w:val="000000"/>
          <w:szCs w:val="21"/>
        </w:rPr>
      </w:pPr>
      <w:r>
        <w:rPr>
          <w:rFonts w:hint="default" w:ascii="Times New Roman" w:hAnsi="Times New Roman" w:cs="Times New Roman"/>
          <w:b w:val="0"/>
          <w:bCs w:val="0"/>
          <w:color w:val="000000"/>
          <w:szCs w:val="21"/>
        </w:rPr>
        <w:t>X日降临 215</w:t>
      </w:r>
    </w:p>
    <w:p w14:paraId="417FA544">
      <w:pPr>
        <w:rPr>
          <w:rFonts w:hint="default" w:ascii="Times New Roman" w:hAnsi="Times New Roman" w:cs="Times New Roman"/>
          <w:b/>
          <w:bCs/>
          <w:color w:val="000000"/>
          <w:szCs w:val="21"/>
        </w:rPr>
      </w:pPr>
      <w:r>
        <w:rPr>
          <w:rFonts w:hint="default" w:ascii="Times New Roman" w:hAnsi="Times New Roman" w:cs="Times New Roman"/>
          <w:b/>
          <w:bCs/>
          <w:color w:val="000000"/>
          <w:szCs w:val="21"/>
        </w:rPr>
        <w:t>第九章 焦虑与孤岛 223​</w:t>
      </w:r>
    </w:p>
    <w:p w14:paraId="10744642">
      <w:pPr>
        <w:ind w:firstLine="210" w:firstLineChars="100"/>
        <w:rPr>
          <w:rFonts w:hint="default" w:ascii="Times New Roman" w:hAnsi="Times New Roman" w:cs="Times New Roman"/>
          <w:b w:val="0"/>
          <w:bCs w:val="0"/>
          <w:color w:val="000000"/>
          <w:szCs w:val="21"/>
        </w:rPr>
      </w:pPr>
      <w:r>
        <w:rPr>
          <w:rFonts w:hint="default" w:ascii="Times New Roman" w:hAnsi="Times New Roman" w:cs="Times New Roman"/>
          <w:b w:val="0"/>
          <w:bCs w:val="0"/>
          <w:color w:val="000000"/>
          <w:szCs w:val="21"/>
        </w:rPr>
        <w:t>“你们”之困 224</w:t>
      </w:r>
    </w:p>
    <w:p w14:paraId="2630A25A">
      <w:pPr>
        <w:ind w:firstLine="210" w:firstLineChars="100"/>
        <w:rPr>
          <w:rFonts w:hint="default" w:ascii="Times New Roman" w:hAnsi="Times New Roman" w:cs="Times New Roman"/>
          <w:b w:val="0"/>
          <w:bCs w:val="0"/>
          <w:color w:val="000000"/>
          <w:szCs w:val="21"/>
        </w:rPr>
      </w:pPr>
      <w:r>
        <w:rPr>
          <w:rFonts w:hint="default" w:ascii="Times New Roman" w:hAnsi="Times New Roman" w:cs="Times New Roman"/>
          <w:b w:val="0"/>
          <w:bCs w:val="0"/>
          <w:color w:val="000000"/>
          <w:szCs w:val="21"/>
        </w:rPr>
        <w:t>文化冲撞 231</w:t>
      </w:r>
    </w:p>
    <w:p w14:paraId="32A36713">
      <w:pPr>
        <w:ind w:firstLine="210" w:firstLineChars="100"/>
        <w:rPr>
          <w:rFonts w:hint="default" w:ascii="Times New Roman" w:hAnsi="Times New Roman" w:cs="Times New Roman"/>
          <w:b w:val="0"/>
          <w:bCs w:val="0"/>
          <w:color w:val="000000"/>
          <w:szCs w:val="21"/>
        </w:rPr>
      </w:pPr>
      <w:r>
        <w:rPr>
          <w:rFonts w:hint="default" w:ascii="Times New Roman" w:hAnsi="Times New Roman" w:cs="Times New Roman"/>
          <w:b w:val="0"/>
          <w:bCs w:val="0"/>
          <w:color w:val="000000"/>
          <w:szCs w:val="21"/>
        </w:rPr>
        <w:t>闭门谢客 241</w:t>
      </w:r>
    </w:p>
    <w:p w14:paraId="04EC70F9">
      <w:pPr>
        <w:rPr>
          <w:rFonts w:hint="default" w:ascii="Times New Roman" w:hAnsi="Times New Roman" w:cs="Times New Roman"/>
          <w:b/>
          <w:bCs/>
          <w:color w:val="000000"/>
          <w:szCs w:val="21"/>
        </w:rPr>
      </w:pPr>
      <w:r>
        <w:rPr>
          <w:rFonts w:hint="default" w:ascii="Times New Roman" w:hAnsi="Times New Roman" w:cs="Times New Roman"/>
          <w:b/>
          <w:bCs/>
          <w:color w:val="000000"/>
          <w:szCs w:val="21"/>
        </w:rPr>
        <w:t>第十章 补丁拼图 249​</w:t>
      </w:r>
    </w:p>
    <w:p w14:paraId="433581AC">
      <w:pPr>
        <w:ind w:firstLine="210" w:firstLineChars="100"/>
        <w:rPr>
          <w:rFonts w:hint="default" w:ascii="Times New Roman" w:hAnsi="Times New Roman" w:cs="Times New Roman"/>
          <w:b w:val="0"/>
          <w:bCs w:val="0"/>
          <w:color w:val="000000"/>
          <w:szCs w:val="21"/>
        </w:rPr>
      </w:pPr>
      <w:r>
        <w:rPr>
          <w:rFonts w:hint="default" w:ascii="Times New Roman" w:hAnsi="Times New Roman" w:cs="Times New Roman"/>
          <w:b w:val="0"/>
          <w:bCs w:val="0"/>
          <w:color w:val="000000"/>
          <w:szCs w:val="21"/>
        </w:rPr>
        <w:t>修缮与重启 251</w:t>
      </w:r>
    </w:p>
    <w:p w14:paraId="2B8970C5">
      <w:pPr>
        <w:ind w:firstLine="210" w:firstLineChars="100"/>
        <w:rPr>
          <w:rFonts w:hint="default" w:ascii="Times New Roman" w:hAnsi="Times New Roman" w:cs="Times New Roman"/>
          <w:b w:val="0"/>
          <w:bCs w:val="0"/>
          <w:color w:val="000000"/>
          <w:szCs w:val="21"/>
        </w:rPr>
      </w:pPr>
      <w:r>
        <w:rPr>
          <w:rFonts w:hint="default" w:ascii="Times New Roman" w:hAnsi="Times New Roman" w:cs="Times New Roman"/>
          <w:b w:val="0"/>
          <w:bCs w:val="0"/>
          <w:color w:val="000000"/>
          <w:szCs w:val="21"/>
        </w:rPr>
        <w:t>故土新家园 257</w:t>
      </w:r>
    </w:p>
    <w:p w14:paraId="0FFEB7E9">
      <w:pPr>
        <w:ind w:firstLine="210" w:firstLineChars="100"/>
        <w:rPr>
          <w:rFonts w:hint="default" w:ascii="Times New Roman" w:hAnsi="Times New Roman" w:cs="Times New Roman"/>
          <w:b w:val="0"/>
          <w:bCs w:val="0"/>
          <w:color w:val="000000"/>
          <w:szCs w:val="21"/>
        </w:rPr>
      </w:pPr>
      <w:r>
        <w:rPr>
          <w:rFonts w:hint="default" w:ascii="Times New Roman" w:hAnsi="Times New Roman" w:cs="Times New Roman"/>
          <w:b w:val="0"/>
          <w:bCs w:val="0"/>
          <w:color w:val="000000"/>
          <w:szCs w:val="21"/>
        </w:rPr>
        <w:t>数字蛙跳 261</w:t>
      </w:r>
    </w:p>
    <w:p w14:paraId="74F36B6E">
      <w:pPr>
        <w:ind w:firstLine="210" w:firstLineChars="100"/>
        <w:rPr>
          <w:rFonts w:hint="default" w:ascii="Times New Roman" w:hAnsi="Times New Roman" w:cs="Times New Roman"/>
          <w:b w:val="0"/>
          <w:bCs w:val="0"/>
          <w:color w:val="000000"/>
          <w:szCs w:val="21"/>
        </w:rPr>
      </w:pPr>
      <w:r>
        <w:rPr>
          <w:rFonts w:hint="default" w:ascii="Times New Roman" w:hAnsi="Times New Roman" w:cs="Times New Roman"/>
          <w:b w:val="0"/>
          <w:bCs w:val="0"/>
          <w:color w:val="000000"/>
          <w:szCs w:val="21"/>
        </w:rPr>
        <w:t>还权于民 263</w:t>
      </w:r>
    </w:p>
    <w:p w14:paraId="5E06B499">
      <w:pPr>
        <w:ind w:firstLine="210" w:firstLineChars="100"/>
        <w:rPr>
          <w:rFonts w:hint="default" w:ascii="Times New Roman" w:hAnsi="Times New Roman" w:cs="Times New Roman"/>
          <w:b w:val="0"/>
          <w:bCs w:val="0"/>
          <w:color w:val="000000"/>
          <w:szCs w:val="21"/>
        </w:rPr>
      </w:pPr>
      <w:r>
        <w:rPr>
          <w:rFonts w:hint="default" w:ascii="Times New Roman" w:hAnsi="Times New Roman" w:cs="Times New Roman"/>
          <w:b w:val="0"/>
          <w:bCs w:val="0"/>
          <w:color w:val="000000"/>
          <w:szCs w:val="21"/>
        </w:rPr>
        <w:t>举国同庆！ 266</w:t>
      </w:r>
    </w:p>
    <w:p w14:paraId="58502558">
      <w:pPr>
        <w:rPr>
          <w:rFonts w:hint="default" w:ascii="Times New Roman" w:hAnsi="Times New Roman" w:cs="Times New Roman"/>
          <w:b w:val="0"/>
          <w:bCs w:val="0"/>
          <w:color w:val="000000"/>
          <w:szCs w:val="21"/>
        </w:rPr>
      </w:pPr>
      <w:r>
        <w:rPr>
          <w:rFonts w:hint="default" w:ascii="Times New Roman" w:hAnsi="Times New Roman" w:cs="Times New Roman"/>
          <w:b/>
          <w:bCs/>
          <w:color w:val="000000"/>
          <w:szCs w:val="21"/>
        </w:rPr>
        <w:t>结语：人人皆居之屋（Ein Haus für Alle） 271​</w:t>
      </w:r>
    </w:p>
    <w:p w14:paraId="6BA098BE">
      <w:pPr>
        <w:rPr>
          <w:rFonts w:hint="default" w:ascii="Times New Roman" w:hAnsi="Times New Roman" w:cs="Times New Roman"/>
          <w:b w:val="0"/>
          <w:bCs w:val="0"/>
          <w:color w:val="000000"/>
          <w:szCs w:val="21"/>
        </w:rPr>
      </w:pPr>
      <w:r>
        <w:rPr>
          <w:rFonts w:hint="default" w:ascii="Times New Roman" w:hAnsi="Times New Roman" w:cs="Times New Roman"/>
          <w:b w:val="0"/>
          <w:bCs w:val="0"/>
          <w:color w:val="000000"/>
          <w:szCs w:val="21"/>
        </w:rPr>
        <w:t>致谢 277​</w:t>
      </w:r>
    </w:p>
    <w:p w14:paraId="3F14B187">
      <w:pPr>
        <w:rPr>
          <w:rFonts w:hint="default" w:ascii="Times New Roman" w:hAnsi="Times New Roman" w:cs="Times New Roman"/>
          <w:b w:val="0"/>
          <w:bCs w:val="0"/>
          <w:color w:val="000000"/>
          <w:szCs w:val="21"/>
        </w:rPr>
      </w:pPr>
      <w:r>
        <w:rPr>
          <w:rFonts w:hint="default" w:ascii="Times New Roman" w:hAnsi="Times New Roman" w:cs="Times New Roman"/>
          <w:b w:val="0"/>
          <w:bCs w:val="0"/>
          <w:color w:val="000000"/>
          <w:szCs w:val="21"/>
        </w:rPr>
        <w:t>注释 281​</w:t>
      </w:r>
    </w:p>
    <w:p w14:paraId="0FAF5754">
      <w:pPr>
        <w:rPr>
          <w:rFonts w:hint="default" w:ascii="Times New Roman" w:hAnsi="Times New Roman" w:cs="Times New Roman"/>
          <w:b w:val="0"/>
          <w:bCs w:val="0"/>
          <w:color w:val="000000"/>
          <w:szCs w:val="21"/>
        </w:rPr>
      </w:pPr>
      <w:r>
        <w:rPr>
          <w:rFonts w:hint="default" w:ascii="Times New Roman" w:hAnsi="Times New Roman" w:cs="Times New Roman"/>
          <w:b w:val="0"/>
          <w:bCs w:val="0"/>
          <w:color w:val="000000"/>
          <w:szCs w:val="21"/>
        </w:rPr>
        <w:t>索引 323</w:t>
      </w:r>
    </w:p>
    <w:p w14:paraId="62AE9079">
      <w:pPr>
        <w:rPr>
          <w:rFonts w:hint="default" w:ascii="Times New Roman" w:hAnsi="Times New Roman" w:cs="Times New Roman"/>
          <w:b w:val="0"/>
          <w:bCs w:val="0"/>
          <w:color w:val="000000"/>
          <w:szCs w:val="21"/>
        </w:rPr>
      </w:pPr>
    </w:p>
    <w:p w14:paraId="2A2BAB72">
      <w:pPr>
        <w:rPr>
          <w:rFonts w:hint="default" w:ascii="Times New Roman" w:hAnsi="Times New Roman" w:cs="Times New Roman"/>
          <w:b w:val="0"/>
          <w:bCs w:val="0"/>
          <w:color w:val="000000"/>
          <w:szCs w:val="21"/>
        </w:rPr>
      </w:pPr>
    </w:p>
    <w:p w14:paraId="5D4432F8">
      <w:pPr>
        <w:rPr>
          <w:rFonts w:hint="default" w:ascii="Times New Roman" w:hAnsi="Times New Roman" w:cs="Times New Roman"/>
          <w:b/>
          <w:bCs/>
          <w:color w:val="000000"/>
          <w:szCs w:val="21"/>
        </w:rPr>
      </w:pPr>
      <w:r>
        <w:rPr>
          <w:rFonts w:hint="default" w:ascii="Times New Roman" w:hAnsi="Times New Roman" w:cs="Times New Roman"/>
          <w:b/>
          <w:bCs/>
          <w:color w:val="000000"/>
          <w:szCs w:val="21"/>
        </w:rPr>
        <w:t>作者简介：</w:t>
      </w:r>
    </w:p>
    <w:p w14:paraId="1C643F3E">
      <w:pPr>
        <w:rPr>
          <w:rFonts w:hint="default" w:ascii="Times New Roman" w:hAnsi="Times New Roman" w:cs="Times New Roman"/>
          <w:color w:val="000000"/>
          <w:szCs w:val="21"/>
        </w:rPr>
      </w:pPr>
    </w:p>
    <w:p w14:paraId="21C9990F">
      <w:pPr>
        <w:ind w:firstLine="422" w:firstLineChars="200"/>
        <w:rPr>
          <w:rFonts w:hint="default" w:ascii="Times New Roman" w:hAnsi="Times New Roman" w:cs="Times New Roman"/>
          <w:color w:val="000000"/>
          <w:szCs w:val="21"/>
        </w:rPr>
      </w:pPr>
      <w:r>
        <w:rPr>
          <w:rFonts w:hint="default" w:ascii="Times New Roman" w:hAnsi="Times New Roman" w:cs="Times New Roman"/>
          <w:b/>
          <w:bCs/>
          <w:color w:val="000000"/>
          <w:szCs w:val="21"/>
        </w:rPr>
        <w:t>克里斯·雷特（Chris Reiter）</w:t>
      </w:r>
      <w:r>
        <w:rPr>
          <w:rFonts w:hint="default" w:ascii="Times New Roman" w:hAnsi="Times New Roman" w:cs="Times New Roman"/>
          <w:color w:val="000000"/>
          <w:szCs w:val="21"/>
        </w:rPr>
        <w:t>在华盛顿与英国研习国际关系及政治哲学后，投身经济、政治与商业新闻报道。旅居柏林二十余载，见证德国政经沉浮。现任彭博社资深编辑，曾任路透社与道琼斯通讯社记者。美国出生长大，却从德裔父亲处继承了对饺子、肝酪香肠与足球的热爱。</w:t>
      </w:r>
    </w:p>
    <w:p w14:paraId="702FEEE1">
      <w:pPr>
        <w:rPr>
          <w:rFonts w:hint="default" w:ascii="Times New Roman" w:hAnsi="Times New Roman" w:cs="Times New Roman"/>
          <w:color w:val="000000"/>
          <w:szCs w:val="21"/>
        </w:rPr>
      </w:pPr>
    </w:p>
    <w:p w14:paraId="08409D46">
      <w:pPr>
        <w:ind w:firstLine="422" w:firstLineChars="200"/>
        <w:rPr>
          <w:rFonts w:hint="default" w:ascii="Times New Roman" w:hAnsi="Times New Roman" w:cs="Times New Roman"/>
          <w:color w:val="000000"/>
          <w:szCs w:val="21"/>
        </w:rPr>
      </w:pPr>
      <w:r>
        <w:rPr>
          <w:rFonts w:hint="default" w:ascii="Times New Roman" w:hAnsi="Times New Roman" w:cs="Times New Roman"/>
          <w:b/>
          <w:bCs/>
          <w:color w:val="000000"/>
          <w:szCs w:val="21"/>
        </w:rPr>
        <w:t>威尔·威尔克斯（Will Wilkes）</w:t>
      </w:r>
      <w:r>
        <w:rPr>
          <w:rFonts w:hint="default" w:ascii="Times New Roman" w:hAnsi="Times New Roman" w:cs="Times New Roman"/>
          <w:color w:val="000000"/>
          <w:szCs w:val="21"/>
        </w:rPr>
        <w:t>于伦敦与罗马攻读德语及意大利语。现居法兰克福，职业生涯致力于德国议题报道，足迹遍布全国，对话政要、高管、工会领袖与普通工人。从恐怖主义、经济危机到极右翼回潮，记录社会裂痕的蔓延。现任彭博社撰稿人，曾供职于Market News International与《华尔街日报》。痴迷德国丰厚的音乐传统，却对国民排斥排队的习性难以苟同。</w:t>
      </w:r>
    </w:p>
    <w:p w14:paraId="2F0884A7">
      <w:pPr>
        <w:rPr>
          <w:rFonts w:hint="default" w:ascii="Times New Roman" w:hAnsi="Times New Roman" w:cs="Times New Roman"/>
          <w:color w:val="000000"/>
          <w:szCs w:val="21"/>
        </w:rPr>
      </w:pPr>
    </w:p>
    <w:p w14:paraId="1EC455EE">
      <w:pPr>
        <w:rPr>
          <w:rFonts w:hint="default" w:ascii="Times New Roman" w:hAnsi="Times New Roman" w:cs="Times New Roman"/>
          <w:color w:val="000000"/>
          <w:szCs w:val="21"/>
        </w:rPr>
      </w:pPr>
    </w:p>
    <w:p w14:paraId="31DE381C">
      <w:pPr>
        <w:rPr>
          <w:rFonts w:hint="default" w:ascii="Times New Roman" w:hAnsi="Times New Roman" w:cs="Times New Roman"/>
          <w:b/>
          <w:bCs/>
          <w:color w:val="000000"/>
          <w:szCs w:val="21"/>
        </w:rPr>
      </w:pPr>
      <w:r>
        <w:rPr>
          <w:rFonts w:hint="default" w:ascii="Times New Roman" w:hAnsi="Times New Roman" w:cs="Times New Roman"/>
          <w:b/>
          <w:bCs/>
          <w:color w:val="000000"/>
          <w:szCs w:val="21"/>
        </w:rPr>
        <w:t>媒体评价：</w:t>
      </w:r>
    </w:p>
    <w:p w14:paraId="351B4E0F">
      <w:pPr>
        <w:rPr>
          <w:rFonts w:hint="default" w:ascii="Times New Roman" w:hAnsi="Times New Roman" w:cs="Times New Roman"/>
          <w:color w:val="000000"/>
          <w:szCs w:val="21"/>
        </w:rPr>
      </w:pPr>
    </w:p>
    <w:p w14:paraId="409793B5">
      <w:pPr>
        <w:ind w:firstLine="420" w:firstLineChars="200"/>
        <w:rPr>
          <w:rFonts w:hint="default" w:ascii="Times New Roman" w:hAnsi="Times New Roman" w:cs="Times New Roman"/>
          <w:b w:val="0"/>
          <w:bCs w:val="0"/>
          <w:color w:val="000000"/>
          <w:szCs w:val="21"/>
          <w:lang w:eastAsia="zh-CN"/>
        </w:rPr>
      </w:pPr>
      <w:r>
        <w:rPr>
          <w:rFonts w:hint="default" w:ascii="Times New Roman" w:hAnsi="Times New Roman" w:cs="Times New Roman"/>
          <w:b w:val="0"/>
          <w:bCs w:val="0"/>
          <w:color w:val="000000"/>
          <w:szCs w:val="21"/>
          <w:lang w:eastAsia="zh-CN"/>
        </w:rPr>
        <w:t>“</w:t>
      </w:r>
      <w:r>
        <w:rPr>
          <w:rFonts w:hint="default" w:ascii="Times New Roman" w:hAnsi="Times New Roman" w:cs="Times New Roman"/>
          <w:b w:val="0"/>
          <w:bCs w:val="0"/>
          <w:color w:val="000000"/>
          <w:szCs w:val="21"/>
        </w:rPr>
        <w:t>一部精彩的著作，作者早已洞察德国的脆弱性。本书献给那些不会因其急速衰落而幸灾乐祸的读者。</w:t>
      </w:r>
      <w:r>
        <w:rPr>
          <w:rFonts w:hint="default" w:ascii="Times New Roman" w:hAnsi="Times New Roman" w:cs="Times New Roman"/>
          <w:b w:val="0"/>
          <w:bCs w:val="0"/>
          <w:color w:val="000000"/>
          <w:szCs w:val="21"/>
          <w:lang w:eastAsia="zh-CN"/>
        </w:rPr>
        <w:t>”</w:t>
      </w:r>
    </w:p>
    <w:p w14:paraId="62124EAA">
      <w:pPr>
        <w:ind w:firstLine="420" w:firstLineChars="200"/>
        <w:jc w:val="right"/>
        <w:rPr>
          <w:rFonts w:hint="default" w:ascii="Times New Roman" w:hAnsi="Times New Roman" w:cs="Times New Roman"/>
          <w:b w:val="0"/>
          <w:bCs w:val="0"/>
          <w:color w:val="000000"/>
          <w:szCs w:val="21"/>
        </w:rPr>
      </w:pPr>
      <w:r>
        <w:rPr>
          <w:rFonts w:hint="default" w:ascii="Times New Roman" w:hAnsi="Times New Roman" w:cs="Times New Roman"/>
          <w:b w:val="0"/>
          <w:bCs w:val="0"/>
          <w:color w:val="000000"/>
          <w:szCs w:val="21"/>
        </w:rPr>
        <w:t>——雅尼斯·瓦鲁法基斯（Yanis Varoufakis）</w:t>
      </w:r>
    </w:p>
    <w:p w14:paraId="77F890F2">
      <w:pPr>
        <w:rPr>
          <w:rFonts w:hint="default" w:ascii="Times New Roman" w:hAnsi="Times New Roman" w:cs="Times New Roman"/>
          <w:color w:val="000000"/>
          <w:szCs w:val="21"/>
        </w:rPr>
      </w:pPr>
    </w:p>
    <w:p w14:paraId="34B7AB08">
      <w:pPr>
        <w:rPr>
          <w:rFonts w:hint="default" w:ascii="Times New Roman" w:hAnsi="Times New Roman" w:cs="Times New Roman"/>
          <w:b/>
          <w:color w:val="000000"/>
        </w:rPr>
      </w:pPr>
    </w:p>
    <w:p w14:paraId="05292C33">
      <w:pPr>
        <w:shd w:val="clear" w:color="auto" w:fill="FFFFFF"/>
        <w:rPr>
          <w:rFonts w:hint="default" w:ascii="Times New Roman" w:hAnsi="Times New Roman" w:cs="Times New Roman"/>
          <w:color w:val="000000"/>
          <w:szCs w:val="21"/>
        </w:rPr>
      </w:pPr>
      <w:bookmarkStart w:id="0" w:name="OLE_LINK38"/>
      <w:bookmarkStart w:id="1" w:name="OLE_LINK43"/>
      <w:r>
        <w:rPr>
          <w:rFonts w:hint="default" w:ascii="Times New Roman" w:hAnsi="Times New Roman" w:cs="Times New Roman"/>
          <w:b/>
          <w:bCs/>
          <w:color w:val="000000"/>
          <w:szCs w:val="21"/>
        </w:rPr>
        <w:t>感</w:t>
      </w:r>
      <w:r>
        <w:rPr>
          <w:rFonts w:hint="default" w:ascii="Times New Roman" w:hAnsi="Times New Roman" w:cs="Times New Roman"/>
          <w:b/>
          <w:bCs/>
          <w:color w:val="000000"/>
          <w:szCs w:val="21"/>
        </w:rPr>
        <w:t>谢您的阅读！</w:t>
      </w:r>
    </w:p>
    <w:p w14:paraId="17914F49">
      <w:pPr>
        <w:rPr>
          <w:rFonts w:hint="default" w:ascii="Times New Roman" w:hAnsi="Times New Roman" w:eastAsia="华文中宋" w:cs="Times New Roman"/>
          <w:b/>
          <w:color w:val="000000"/>
          <w:szCs w:val="21"/>
        </w:rPr>
      </w:pPr>
      <w:r>
        <w:rPr>
          <w:rFonts w:hint="default" w:ascii="Times New Roman" w:hAnsi="Times New Roman" w:cs="Times New Roman"/>
          <w:b/>
          <w:color w:val="000000"/>
          <w:szCs w:val="21"/>
        </w:rPr>
        <w:t>请将反馈信息发至：</w:t>
      </w:r>
      <w:r>
        <w:rPr>
          <w:rFonts w:hint="default" w:ascii="Times New Roman" w:hAnsi="Times New Roman" w:eastAsia="华文中宋" w:cs="Times New Roman"/>
          <w:b/>
          <w:color w:val="000000"/>
          <w:szCs w:val="21"/>
        </w:rPr>
        <w:t>版权负责人</w:t>
      </w:r>
    </w:p>
    <w:p w14:paraId="3C9B642F">
      <w:pPr>
        <w:rPr>
          <w:rFonts w:hint="default" w:ascii="Times New Roman" w:hAnsi="Times New Roman" w:cs="Times New Roman"/>
          <w:b/>
          <w:color w:val="000000"/>
          <w:szCs w:val="21"/>
        </w:rPr>
      </w:pPr>
      <w:r>
        <w:rPr>
          <w:rFonts w:hint="default" w:ascii="Times New Roman" w:hAnsi="Times New Roman" w:cs="Times New Roman"/>
          <w:b/>
          <w:color w:val="000000"/>
          <w:szCs w:val="21"/>
        </w:rPr>
        <w:t>Email</w:t>
      </w:r>
      <w:r>
        <w:rPr>
          <w:rFonts w:hint="default" w:ascii="Times New Roman" w:hAnsi="Times New Roman" w:cs="Times New Roman"/>
          <w:color w:val="000000"/>
          <w:szCs w:val="21"/>
        </w:rPr>
        <w:t>：</w:t>
      </w:r>
      <w:r>
        <w:rPr>
          <w:rFonts w:hint="default" w:ascii="Times New Roman" w:hAnsi="Times New Roman" w:cs="Times New Roman"/>
        </w:rPr>
        <w:fldChar w:fldCharType="begin"/>
      </w:r>
      <w:r>
        <w:rPr>
          <w:rFonts w:hint="default" w:ascii="Times New Roman" w:hAnsi="Times New Roman" w:cs="Times New Roman"/>
        </w:rPr>
        <w:instrText xml:space="preserve"> HYPERLINK "mailto:Rights@nurnberg.com.cn" </w:instrText>
      </w:r>
      <w:r>
        <w:rPr>
          <w:rFonts w:hint="default" w:ascii="Times New Roman" w:hAnsi="Times New Roman" w:cs="Times New Roman"/>
        </w:rPr>
        <w:fldChar w:fldCharType="separate"/>
      </w:r>
      <w:r>
        <w:rPr>
          <w:rStyle w:val="16"/>
          <w:rFonts w:hint="default" w:ascii="Times New Roman" w:hAnsi="Times New Roman" w:cs="Times New Roman"/>
          <w:b/>
          <w:szCs w:val="21"/>
        </w:rPr>
        <w:t>Righ</w:t>
      </w:r>
      <w:r>
        <w:rPr>
          <w:rStyle w:val="16"/>
          <w:rFonts w:hint="default" w:ascii="Times New Roman" w:hAnsi="Times New Roman" w:cs="Times New Roman"/>
          <w:b/>
          <w:szCs w:val="21"/>
        </w:rPr>
        <w:t>ts@nurnberg.com.cn</w:t>
      </w:r>
      <w:r>
        <w:rPr>
          <w:rStyle w:val="16"/>
          <w:rFonts w:hint="default" w:ascii="Times New Roman" w:hAnsi="Times New Roman" w:cs="Times New Roman"/>
          <w:b/>
          <w:szCs w:val="21"/>
        </w:rPr>
        <w:fldChar w:fldCharType="end"/>
      </w:r>
    </w:p>
    <w:p w14:paraId="305F2F8C">
      <w:pPr>
        <w:rPr>
          <w:rFonts w:hint="default" w:ascii="Times New Roman" w:hAnsi="Times New Roman" w:cs="Times New Roman"/>
          <w:b/>
          <w:color w:val="000000"/>
          <w:szCs w:val="21"/>
        </w:rPr>
      </w:pPr>
      <w:r>
        <w:rPr>
          <w:rFonts w:hint="default" w:ascii="Times New Roman" w:hAnsi="Times New Roman" w:cs="Times New Roman"/>
          <w:color w:val="000000"/>
          <w:szCs w:val="21"/>
        </w:rPr>
        <w:t>安德鲁·纳伯格联合国际有限公司北京代表处</w:t>
      </w:r>
    </w:p>
    <w:p w14:paraId="4EAFEAD8">
      <w:pPr>
        <w:rPr>
          <w:rFonts w:hint="default" w:ascii="Times New Roman" w:hAnsi="Times New Roman" w:cs="Times New Roman"/>
          <w:b/>
          <w:color w:val="000000"/>
          <w:szCs w:val="21"/>
        </w:rPr>
      </w:pPr>
      <w:r>
        <w:rPr>
          <w:rFonts w:hint="default" w:ascii="Times New Roman" w:hAnsi="Times New Roman" w:cs="Times New Roman"/>
          <w:color w:val="000000"/>
          <w:szCs w:val="21"/>
        </w:rPr>
        <w:t>北京市海淀区中关村大街甲59号中国人民大学文化大厦1705室</w:t>
      </w:r>
      <w:r>
        <w:rPr>
          <w:rFonts w:hint="default" w:ascii="Times New Roman" w:hAnsi="Times New Roman" w:cs="Times New Roman"/>
          <w:color w:val="000000"/>
          <w:szCs w:val="21"/>
        </w:rPr>
        <w:t>,</w:t>
      </w:r>
      <w:r>
        <w:rPr>
          <w:rFonts w:hint="default" w:ascii="Times New Roman" w:hAnsi="Times New Roman" w:cs="Times New Roman"/>
          <w:color w:val="000000"/>
          <w:szCs w:val="21"/>
        </w:rPr>
        <w:t xml:space="preserve"> 邮编：100872</w:t>
      </w:r>
    </w:p>
    <w:p w14:paraId="4DD14A44">
      <w:pPr>
        <w:rPr>
          <w:rFonts w:hint="default" w:ascii="Times New Roman" w:hAnsi="Times New Roman" w:cs="Times New Roman"/>
          <w:b/>
          <w:color w:val="000000"/>
          <w:szCs w:val="21"/>
        </w:rPr>
      </w:pPr>
      <w:r>
        <w:rPr>
          <w:rFonts w:hint="default" w:ascii="Times New Roman" w:hAnsi="Times New Roman" w:cs="Times New Roman"/>
          <w:color w:val="000000"/>
          <w:szCs w:val="21"/>
        </w:rPr>
        <w:t>电话：010-82504106, 传真：010-82504200</w:t>
      </w:r>
    </w:p>
    <w:p w14:paraId="711AFED2">
      <w:pPr>
        <w:rPr>
          <w:rStyle w:val="16"/>
          <w:rFonts w:hint="default" w:ascii="Times New Roman" w:hAnsi="Times New Roman" w:cs="Times New Roman"/>
          <w:szCs w:val="21"/>
        </w:rPr>
      </w:pPr>
      <w:r>
        <w:rPr>
          <w:rFonts w:hint="default" w:ascii="Times New Roman" w:hAnsi="Times New Roman" w:cs="Times New Roman"/>
          <w:color w:val="000000"/>
          <w:szCs w:val="21"/>
        </w:rPr>
        <w:t>公司网址：</w:t>
      </w:r>
      <w:r>
        <w:rPr>
          <w:rFonts w:hint="default" w:ascii="Times New Roman" w:hAnsi="Times New Roman" w:cs="Times New Roman"/>
        </w:rPr>
        <w:fldChar w:fldCharType="begin"/>
      </w:r>
      <w:r>
        <w:rPr>
          <w:rFonts w:hint="default" w:ascii="Times New Roman" w:hAnsi="Times New Roman" w:cs="Times New Roman"/>
        </w:rPr>
        <w:instrText xml:space="preserve"> HYPERLINK "http://www.nurnberg.com.cn/" </w:instrText>
      </w:r>
      <w:r>
        <w:rPr>
          <w:rFonts w:hint="default" w:ascii="Times New Roman" w:hAnsi="Times New Roman" w:cs="Times New Roman"/>
        </w:rPr>
        <w:fldChar w:fldCharType="separate"/>
      </w:r>
      <w:r>
        <w:rPr>
          <w:rStyle w:val="16"/>
          <w:rFonts w:hint="default" w:ascii="Times New Roman" w:hAnsi="Times New Roman" w:cs="Times New Roman"/>
          <w:szCs w:val="21"/>
        </w:rPr>
        <w:t>http://www.nurnberg.com.cn</w:t>
      </w:r>
      <w:r>
        <w:rPr>
          <w:rStyle w:val="16"/>
          <w:rFonts w:hint="default" w:ascii="Times New Roman" w:hAnsi="Times New Roman" w:cs="Times New Roman"/>
          <w:szCs w:val="21"/>
        </w:rPr>
        <w:fldChar w:fldCharType="end"/>
      </w:r>
    </w:p>
    <w:p w14:paraId="33AEC29D">
      <w:pPr>
        <w:rPr>
          <w:rFonts w:hint="default" w:ascii="Times New Roman" w:hAnsi="Times New Roman" w:cs="Times New Roman"/>
          <w:color w:val="000000"/>
          <w:szCs w:val="21"/>
        </w:rPr>
      </w:pPr>
      <w:r>
        <w:rPr>
          <w:rFonts w:hint="default" w:ascii="Times New Roman" w:hAnsi="Times New Roman" w:cs="Times New Roman"/>
          <w:color w:val="000000"/>
          <w:szCs w:val="21"/>
        </w:rPr>
        <w:t>书目下载</w:t>
      </w:r>
      <w:r>
        <w:rPr>
          <w:rFonts w:hint="default" w:ascii="Times New Roman" w:hAnsi="Times New Roman" w:cs="Times New Roman"/>
          <w:color w:val="000000"/>
          <w:szCs w:val="21"/>
        </w:rPr>
        <w:t>：</w:t>
      </w:r>
      <w:r>
        <w:rPr>
          <w:rFonts w:hint="default" w:ascii="Times New Roman" w:hAnsi="Times New Roman" w:cs="Times New Roman"/>
        </w:rPr>
        <w:fldChar w:fldCharType="begin"/>
      </w:r>
      <w:r>
        <w:rPr>
          <w:rFonts w:hint="default" w:ascii="Times New Roman" w:hAnsi="Times New Roman" w:cs="Times New Roman"/>
        </w:rPr>
        <w:instrText xml:space="preserve"> HYPERLINK "http://www.nurnberg.com.cn/booklist_zh/list.aspx" </w:instrText>
      </w:r>
      <w:r>
        <w:rPr>
          <w:rFonts w:hint="default" w:ascii="Times New Roman" w:hAnsi="Times New Roman" w:cs="Times New Roman"/>
        </w:rPr>
        <w:fldChar w:fldCharType="separate"/>
      </w:r>
      <w:r>
        <w:rPr>
          <w:rStyle w:val="16"/>
          <w:rFonts w:hint="default" w:ascii="Times New Roman" w:hAnsi="Times New Roman" w:cs="Times New Roman"/>
          <w:szCs w:val="21"/>
        </w:rPr>
        <w:t>http://www.nurnberg.com.cn/booklist_zh/list.aspx</w:t>
      </w:r>
      <w:r>
        <w:rPr>
          <w:rStyle w:val="16"/>
          <w:rFonts w:hint="default" w:ascii="Times New Roman" w:hAnsi="Times New Roman" w:cs="Times New Roman"/>
          <w:szCs w:val="21"/>
        </w:rPr>
        <w:fldChar w:fldCharType="end"/>
      </w:r>
    </w:p>
    <w:p w14:paraId="526CD27B">
      <w:pPr>
        <w:rPr>
          <w:rFonts w:hint="default" w:ascii="Times New Roman" w:hAnsi="Times New Roman" w:cs="Times New Roman"/>
          <w:color w:val="000000"/>
          <w:szCs w:val="21"/>
        </w:rPr>
      </w:pPr>
      <w:r>
        <w:rPr>
          <w:rFonts w:hint="default" w:ascii="Times New Roman" w:hAnsi="Times New Roman" w:cs="Times New Roman"/>
          <w:color w:val="000000"/>
          <w:szCs w:val="21"/>
        </w:rPr>
        <w:t>书讯浏览</w:t>
      </w:r>
      <w:r>
        <w:rPr>
          <w:rFonts w:hint="default" w:ascii="Times New Roman" w:hAnsi="Times New Roman" w:cs="Times New Roman"/>
          <w:color w:val="000000"/>
          <w:szCs w:val="21"/>
        </w:rPr>
        <w:t>：</w:t>
      </w:r>
      <w:r>
        <w:rPr>
          <w:rFonts w:hint="default" w:ascii="Times New Roman" w:hAnsi="Times New Roman" w:cs="Times New Roman"/>
        </w:rPr>
        <w:fldChar w:fldCharType="begin"/>
      </w:r>
      <w:r>
        <w:rPr>
          <w:rFonts w:hint="default" w:ascii="Times New Roman" w:hAnsi="Times New Roman" w:cs="Times New Roman"/>
        </w:rPr>
        <w:instrText xml:space="preserve"> HYPERLINK "http://www.nurnberg.com.cn/book/book.aspx" </w:instrText>
      </w:r>
      <w:r>
        <w:rPr>
          <w:rFonts w:hint="default" w:ascii="Times New Roman" w:hAnsi="Times New Roman" w:cs="Times New Roman"/>
        </w:rPr>
        <w:fldChar w:fldCharType="separate"/>
      </w:r>
      <w:r>
        <w:rPr>
          <w:rStyle w:val="16"/>
          <w:rFonts w:hint="default" w:ascii="Times New Roman" w:hAnsi="Times New Roman" w:cs="Times New Roman"/>
          <w:szCs w:val="21"/>
        </w:rPr>
        <w:t>http://www.nurnberg.com.cn/book/book.aspx</w:t>
      </w:r>
      <w:r>
        <w:rPr>
          <w:rStyle w:val="16"/>
          <w:rFonts w:hint="default" w:ascii="Times New Roman" w:hAnsi="Times New Roman" w:cs="Times New Roman"/>
          <w:szCs w:val="21"/>
        </w:rPr>
        <w:fldChar w:fldCharType="end"/>
      </w:r>
    </w:p>
    <w:p w14:paraId="33D3A388">
      <w:pPr>
        <w:rPr>
          <w:rFonts w:hint="default" w:ascii="Times New Roman" w:hAnsi="Times New Roman" w:cs="Times New Roman"/>
          <w:color w:val="000000"/>
          <w:szCs w:val="21"/>
        </w:rPr>
      </w:pPr>
      <w:r>
        <w:rPr>
          <w:rFonts w:hint="default" w:ascii="Times New Roman" w:hAnsi="Times New Roman" w:cs="Times New Roman"/>
          <w:color w:val="000000"/>
          <w:szCs w:val="21"/>
        </w:rPr>
        <w:t>视频推荐</w:t>
      </w:r>
      <w:r>
        <w:rPr>
          <w:rFonts w:hint="default" w:ascii="Times New Roman" w:hAnsi="Times New Roman" w:cs="Times New Roman"/>
          <w:color w:val="000000"/>
          <w:szCs w:val="21"/>
        </w:rPr>
        <w:t>：</w:t>
      </w:r>
      <w:r>
        <w:rPr>
          <w:rFonts w:hint="default" w:ascii="Times New Roman" w:hAnsi="Times New Roman" w:cs="Times New Roman"/>
        </w:rPr>
        <w:fldChar w:fldCharType="begin"/>
      </w:r>
      <w:r>
        <w:rPr>
          <w:rFonts w:hint="default" w:ascii="Times New Roman" w:hAnsi="Times New Roman" w:cs="Times New Roman"/>
        </w:rPr>
        <w:instrText xml:space="preserve"> HYPERLINK "http://www.nurnberg.com.cn/video/video.aspx" </w:instrText>
      </w:r>
      <w:r>
        <w:rPr>
          <w:rFonts w:hint="default" w:ascii="Times New Roman" w:hAnsi="Times New Roman" w:cs="Times New Roman"/>
        </w:rPr>
        <w:fldChar w:fldCharType="separate"/>
      </w:r>
      <w:r>
        <w:rPr>
          <w:rStyle w:val="16"/>
          <w:rFonts w:hint="default" w:ascii="Times New Roman" w:hAnsi="Times New Roman" w:cs="Times New Roman"/>
          <w:szCs w:val="21"/>
        </w:rPr>
        <w:t>http://www.nurnberg.com.cn/video/video.aspx</w:t>
      </w:r>
      <w:r>
        <w:rPr>
          <w:rStyle w:val="16"/>
          <w:rFonts w:hint="default" w:ascii="Times New Roman" w:hAnsi="Times New Roman" w:cs="Times New Roman"/>
          <w:szCs w:val="21"/>
        </w:rPr>
        <w:fldChar w:fldCharType="end"/>
      </w:r>
    </w:p>
    <w:p w14:paraId="593572FE">
      <w:pPr>
        <w:rPr>
          <w:rStyle w:val="16"/>
          <w:rFonts w:hint="default" w:ascii="Times New Roman" w:hAnsi="Times New Roman" w:cs="Times New Roman"/>
          <w:szCs w:val="21"/>
        </w:rPr>
      </w:pPr>
      <w:r>
        <w:rPr>
          <w:rFonts w:hint="default" w:ascii="Times New Roman" w:hAnsi="Times New Roman" w:cs="Times New Roman"/>
          <w:color w:val="000000"/>
          <w:szCs w:val="21"/>
        </w:rPr>
        <w:t>豆瓣小站：</w:t>
      </w:r>
      <w:r>
        <w:rPr>
          <w:rFonts w:hint="default" w:ascii="Times New Roman" w:hAnsi="Times New Roman" w:cs="Times New Roman"/>
        </w:rPr>
        <w:fldChar w:fldCharType="begin"/>
      </w:r>
      <w:r>
        <w:rPr>
          <w:rFonts w:hint="default" w:ascii="Times New Roman" w:hAnsi="Times New Roman" w:cs="Times New Roman"/>
        </w:rPr>
        <w:instrText xml:space="preserve"> HYPERLINK "http://site.douban.com/110577/" </w:instrText>
      </w:r>
      <w:r>
        <w:rPr>
          <w:rFonts w:hint="default" w:ascii="Times New Roman" w:hAnsi="Times New Roman" w:cs="Times New Roman"/>
        </w:rPr>
        <w:fldChar w:fldCharType="separate"/>
      </w:r>
      <w:r>
        <w:rPr>
          <w:rStyle w:val="16"/>
          <w:rFonts w:hint="default" w:ascii="Times New Roman" w:hAnsi="Times New Roman" w:cs="Times New Roman"/>
          <w:szCs w:val="21"/>
        </w:rPr>
        <w:t>http://site.douban.com/110577/</w:t>
      </w:r>
      <w:r>
        <w:rPr>
          <w:rStyle w:val="16"/>
          <w:rFonts w:hint="default" w:ascii="Times New Roman" w:hAnsi="Times New Roman" w:cs="Times New Roman"/>
          <w:szCs w:val="21"/>
        </w:rPr>
        <w:fldChar w:fldCharType="end"/>
      </w:r>
    </w:p>
    <w:p w14:paraId="72896B43">
      <w:pPr>
        <w:rPr>
          <w:rFonts w:hint="default" w:ascii="Times New Roman" w:hAnsi="Times New Roman" w:cs="Times New Roman"/>
          <w:color w:val="000000"/>
          <w:shd w:val="clear" w:color="auto" w:fill="FFFFFF"/>
        </w:rPr>
      </w:pPr>
      <w:r>
        <w:rPr>
          <w:rFonts w:hint="default" w:ascii="Times New Roman" w:hAnsi="Times New Roman" w:cs="Times New Roman"/>
          <w:color w:val="000000"/>
          <w:shd w:val="clear" w:color="auto" w:fill="FFFFFF"/>
        </w:rPr>
        <w:t>新浪微博</w:t>
      </w:r>
      <w:r>
        <w:rPr>
          <w:rFonts w:hint="default" w:ascii="Times New Roman" w:hAnsi="Times New Roman" w:cs="Times New Roman"/>
          <w:bCs/>
          <w:color w:val="000000"/>
          <w:shd w:val="clear" w:color="auto" w:fill="FFFFFF"/>
        </w:rPr>
        <w:t>：</w:t>
      </w:r>
      <w:r>
        <w:rPr>
          <w:rFonts w:hint="default" w:ascii="Times New Roman" w:hAnsi="Times New Roman" w:cs="Times New Roman"/>
        </w:rPr>
        <w:fldChar w:fldCharType="begin"/>
      </w:r>
      <w:r>
        <w:rPr>
          <w:rFonts w:hint="default" w:ascii="Times New Roman" w:hAnsi="Times New Roman" w:cs="Times New Roman"/>
        </w:rPr>
        <w:instrText xml:space="preserve"> HYPERLINK "https://weibo.com/1877653117/profile?topnav=1&amp;wvr=6" </w:instrText>
      </w:r>
      <w:r>
        <w:rPr>
          <w:rFonts w:hint="default" w:ascii="Times New Roman" w:hAnsi="Times New Roman" w:cs="Times New Roman"/>
        </w:rPr>
        <w:fldChar w:fldCharType="separate"/>
      </w:r>
      <w:r>
        <w:rPr>
          <w:rFonts w:hint="default" w:ascii="Times New Roman" w:hAnsi="Times New Roman" w:cs="Times New Roman"/>
          <w:color w:val="0000FF"/>
          <w:u w:val="single"/>
          <w:shd w:val="clear" w:color="auto" w:fill="FFFFFF"/>
        </w:rPr>
        <w:t>安德鲁纳伯格公司的微博</w:t>
      </w:r>
      <w:r>
        <w:rPr>
          <w:rFonts w:hint="default" w:ascii="Times New Roman" w:hAnsi="Times New Roman" w:cs="Times New Roman"/>
          <w:color w:val="0000FF"/>
          <w:u w:val="single"/>
          <w:shd w:val="clear" w:color="auto" w:fill="FFFFFF"/>
        </w:rPr>
        <w:t>_</w:t>
      </w:r>
      <w:r>
        <w:rPr>
          <w:rFonts w:hint="default" w:ascii="Times New Roman" w:hAnsi="Times New Roman" w:cs="Times New Roman"/>
          <w:color w:val="0000FF"/>
          <w:u w:val="single"/>
          <w:shd w:val="clear" w:color="auto" w:fill="FFFFFF"/>
        </w:rPr>
        <w:t>微博</w:t>
      </w:r>
      <w:r>
        <w:rPr>
          <w:rFonts w:hint="default" w:ascii="Times New Roman" w:hAnsi="Times New Roman" w:cs="Times New Roman"/>
          <w:color w:val="0000FF"/>
          <w:u w:val="single"/>
          <w:shd w:val="clear" w:color="auto" w:fill="FFFFFF"/>
        </w:rPr>
        <w:t> (weibo.com)</w:t>
      </w:r>
      <w:r>
        <w:rPr>
          <w:rFonts w:hint="default" w:ascii="Times New Roman" w:hAnsi="Times New Roman" w:cs="Times New Roman"/>
          <w:color w:val="0000FF"/>
          <w:u w:val="single"/>
          <w:shd w:val="clear" w:color="auto" w:fill="FFFFFF"/>
        </w:rPr>
        <w:fldChar w:fldCharType="end"/>
      </w:r>
    </w:p>
    <w:p w14:paraId="1CE4E63F">
      <w:pPr>
        <w:shd w:val="clear" w:color="auto" w:fill="FFFFFF"/>
        <w:rPr>
          <w:rFonts w:hint="default" w:ascii="Times New Roman" w:hAnsi="Times New Roman" w:cs="Times New Roman"/>
          <w:b/>
          <w:color w:val="000000"/>
        </w:rPr>
      </w:pPr>
      <w:r>
        <w:rPr>
          <w:rFonts w:hint="default" w:ascii="Times New Roman" w:hAnsi="Times New Roman" w:cs="Times New Roman"/>
          <w:color w:val="000000"/>
          <w:szCs w:val="21"/>
        </w:rPr>
        <w:t>微信订阅号：ANABJ2002</w:t>
      </w:r>
    </w:p>
    <w:bookmarkEnd w:id="0"/>
    <w:bookmarkEnd w:id="1"/>
    <w:p w14:paraId="1461D0F0">
      <w:pPr>
        <w:ind w:right="420"/>
        <w:rPr>
          <w:rFonts w:hint="default" w:ascii="Times New Roman" w:hAnsi="Times New Roman" w:eastAsia="Gungsuh" w:cs="Times New Roman"/>
          <w:color w:val="000000"/>
          <w:kern w:val="0"/>
          <w:szCs w:val="21"/>
        </w:rPr>
      </w:pPr>
      <w:r>
        <w:rPr>
          <w:rFonts w:hint="default" w:ascii="Times New Roman" w:hAnsi="Times New Roman" w:cs="Times New Roman"/>
          <w:bCs/>
          <w:szCs w:val="21"/>
        </w:rPr>
        <w:drawing>
          <wp:inline distT="0" distB="0" distL="0" distR="0">
            <wp:extent cx="1200150" cy="1300480"/>
            <wp:effectExtent l="0" t="0" r="0" b="0"/>
            <wp:docPr id="2080780252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780252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9936B2">
      <w:pPr>
        <w:ind w:right="420"/>
        <w:rPr>
          <w:rFonts w:hint="default" w:ascii="Times New Roman" w:hAnsi="Times New Roman" w:eastAsia="Gungsuh" w:cs="Times New Roman"/>
          <w:color w:val="000000"/>
          <w:kern w:val="0"/>
          <w:szCs w:val="21"/>
        </w:rPr>
      </w:pPr>
    </w:p>
    <w:sectPr>
      <w:headerReference r:id="rId3" w:type="default"/>
      <w:footerReference r:id="rId4" w:type="default"/>
      <w:pgSz w:w="11906" w:h="16838"/>
      <w:pgMar w:top="1304" w:right="1701" w:bottom="1304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Myriad Pro">
    <w:panose1 w:val="020B0503030403020204"/>
    <w:charset w:val="00"/>
    <w:family w:val="swiss"/>
    <w:pitch w:val="default"/>
    <w:sig w:usb0="20000287" w:usb1="00000001" w:usb2="0000000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Gungsuh">
    <w:altName w:val="Adobe Myungjo Std M"/>
    <w:panose1 w:val="00000000000000000000"/>
    <w:charset w:val="81"/>
    <w:family w:val="roman"/>
    <w:pitch w:val="default"/>
    <w:sig w:usb0="00000000" w:usb1="00000000" w:usb2="00000030" w:usb3="00000000" w:csb0="0008009F" w:csb1="00000000"/>
  </w:font>
  <w:font w:name="Adobe Myungjo Std M">
    <w:panose1 w:val="02020600000000000000"/>
    <w:charset w:val="80"/>
    <w:family w:val="auto"/>
    <w:pitch w:val="default"/>
    <w:sig w:usb0="00000001" w:usb1="21D72C10" w:usb2="00000010" w:usb3="00000000" w:csb0="602A0005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98B422">
    <w:pPr>
      <w:pBdr>
        <w:bottom w:val="single" w:color="auto" w:sz="6" w:space="1"/>
      </w:pBdr>
      <w:jc w:val="center"/>
      <w:rPr>
        <w:rFonts w:hint="eastAsia" w:ascii="方正姚体" w:eastAsia="方正姚体"/>
        <w:sz w:val="18"/>
      </w:rPr>
    </w:pPr>
  </w:p>
  <w:p w14:paraId="7F437150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地址：北京市海淀区中关村大街甲59号中国人民大学文化大厦1705室，邮编：100872</w:t>
    </w:r>
  </w:p>
  <w:p w14:paraId="595EF8A8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电话：010-82504106，传真：010-82504200</w:t>
    </w:r>
  </w:p>
  <w:p w14:paraId="2B7622C5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网址：</w:t>
    </w:r>
    <w:r>
      <w:fldChar w:fldCharType="begin"/>
    </w:r>
    <w:r>
      <w:instrText xml:space="preserve"> HYPERLINK "http://www.nurnberg.com.cn" </w:instrText>
    </w:r>
    <w:r>
      <w:fldChar w:fldCharType="separate"/>
    </w:r>
    <w:r>
      <w:rPr>
        <w:rStyle w:val="16"/>
        <w:rFonts w:hint="eastAsia" w:ascii="方正姚体" w:hAnsi="华文仿宋" w:eastAsia="方正姚体"/>
        <w:sz w:val="18"/>
        <w:szCs w:val="18"/>
      </w:rPr>
      <w:t>www.nurnberg.com.cn</w:t>
    </w:r>
    <w:r>
      <w:rPr>
        <w:rStyle w:val="16"/>
        <w:rFonts w:hint="eastAsia" w:ascii="方正姚体" w:hAnsi="华文仿宋" w:eastAsia="方正姚体"/>
        <w:sz w:val="18"/>
        <w:szCs w:val="18"/>
      </w:rPr>
      <w:fldChar w:fldCharType="end"/>
    </w:r>
  </w:p>
  <w:p w14:paraId="6E209BF5">
    <w:pPr>
      <w:pStyle w:val="7"/>
      <w:jc w:val="center"/>
      <w:rPr>
        <w:rFonts w:hint="eastAsia" w:eastAsia="方正姚体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7A4B50">
    <w:pPr>
      <w:jc w:val="right"/>
      <w:rPr>
        <w:rFonts w:hint="eastAsia" w:eastAsia="黑体"/>
        <w:b/>
        <w:bCs/>
      </w:rPr>
    </w:pPr>
    <w:r>
      <w:rPr>
        <w:lang w:val="en-US" w:eastAsia="zh-CN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0A815FA">
    <w:pPr>
      <w:pStyle w:val="8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hint="eastAsia" w:eastAsia="方正姚体"/>
      </w:rPr>
      <w:t xml:space="preserve">英国安德鲁·纳伯格联合国际有限公司北京代表处    </w:t>
    </w:r>
    <w:r>
      <w:rPr>
        <w:rFonts w:hint="eastAsia" w:eastAsia="方正姚体"/>
        <w:b/>
        <w:bCs/>
      </w:rPr>
      <w:t xml:space="preserve">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2FAE"/>
    <w:rsid w:val="00005533"/>
    <w:rsid w:val="0000741F"/>
    <w:rsid w:val="00013D7A"/>
    <w:rsid w:val="00014408"/>
    <w:rsid w:val="000226FA"/>
    <w:rsid w:val="00030D63"/>
    <w:rsid w:val="00040304"/>
    <w:rsid w:val="00061C2C"/>
    <w:rsid w:val="000803A7"/>
    <w:rsid w:val="00080CD8"/>
    <w:rsid w:val="000810D5"/>
    <w:rsid w:val="00082504"/>
    <w:rsid w:val="0008781E"/>
    <w:rsid w:val="000A01BD"/>
    <w:rsid w:val="000A57E2"/>
    <w:rsid w:val="000B3141"/>
    <w:rsid w:val="000B3EED"/>
    <w:rsid w:val="000B4D73"/>
    <w:rsid w:val="000C0951"/>
    <w:rsid w:val="000C18AC"/>
    <w:rsid w:val="000D0A7C"/>
    <w:rsid w:val="000D293D"/>
    <w:rsid w:val="000D34C3"/>
    <w:rsid w:val="000D3D3A"/>
    <w:rsid w:val="000D5F8D"/>
    <w:rsid w:val="001017C7"/>
    <w:rsid w:val="00102500"/>
    <w:rsid w:val="00110260"/>
    <w:rsid w:val="0011264B"/>
    <w:rsid w:val="00121268"/>
    <w:rsid w:val="00132921"/>
    <w:rsid w:val="00133C63"/>
    <w:rsid w:val="00134987"/>
    <w:rsid w:val="00146F1E"/>
    <w:rsid w:val="00163F80"/>
    <w:rsid w:val="00167007"/>
    <w:rsid w:val="00193733"/>
    <w:rsid w:val="00195D6F"/>
    <w:rsid w:val="001B2196"/>
    <w:rsid w:val="001B679D"/>
    <w:rsid w:val="001C6D65"/>
    <w:rsid w:val="001D0115"/>
    <w:rsid w:val="001D0FAF"/>
    <w:rsid w:val="001D4E4F"/>
    <w:rsid w:val="001F0F15"/>
    <w:rsid w:val="002068EA"/>
    <w:rsid w:val="00215BF8"/>
    <w:rsid w:val="002243E8"/>
    <w:rsid w:val="00236060"/>
    <w:rsid w:val="00244604"/>
    <w:rsid w:val="00244F8F"/>
    <w:rsid w:val="002516C3"/>
    <w:rsid w:val="002523C1"/>
    <w:rsid w:val="00265795"/>
    <w:rsid w:val="002727E9"/>
    <w:rsid w:val="0027765C"/>
    <w:rsid w:val="00295FD8"/>
    <w:rsid w:val="0029676A"/>
    <w:rsid w:val="002B5ADD"/>
    <w:rsid w:val="002C0257"/>
    <w:rsid w:val="002D009B"/>
    <w:rsid w:val="002E13E2"/>
    <w:rsid w:val="002E21FA"/>
    <w:rsid w:val="002E25C3"/>
    <w:rsid w:val="002E4527"/>
    <w:rsid w:val="00304C83"/>
    <w:rsid w:val="00310AD2"/>
    <w:rsid w:val="00312D3B"/>
    <w:rsid w:val="00314D8C"/>
    <w:rsid w:val="003169AA"/>
    <w:rsid w:val="003212C8"/>
    <w:rsid w:val="003250A9"/>
    <w:rsid w:val="0033179B"/>
    <w:rsid w:val="00336416"/>
    <w:rsid w:val="00340C73"/>
    <w:rsid w:val="00341881"/>
    <w:rsid w:val="0034331D"/>
    <w:rsid w:val="003514A6"/>
    <w:rsid w:val="00357F6D"/>
    <w:rsid w:val="003646A1"/>
    <w:rsid w:val="003702ED"/>
    <w:rsid w:val="00374360"/>
    <w:rsid w:val="003803C5"/>
    <w:rsid w:val="00387E71"/>
    <w:rsid w:val="003935E9"/>
    <w:rsid w:val="0039543C"/>
    <w:rsid w:val="003A3601"/>
    <w:rsid w:val="003C524C"/>
    <w:rsid w:val="003D49B4"/>
    <w:rsid w:val="003F4DC2"/>
    <w:rsid w:val="003F745B"/>
    <w:rsid w:val="004039C9"/>
    <w:rsid w:val="00422383"/>
    <w:rsid w:val="00427236"/>
    <w:rsid w:val="00435906"/>
    <w:rsid w:val="004655CB"/>
    <w:rsid w:val="00485E2E"/>
    <w:rsid w:val="00486E31"/>
    <w:rsid w:val="004C4664"/>
    <w:rsid w:val="004D5ADA"/>
    <w:rsid w:val="004F6FDA"/>
    <w:rsid w:val="0050133A"/>
    <w:rsid w:val="00507886"/>
    <w:rsid w:val="00512B81"/>
    <w:rsid w:val="00516879"/>
    <w:rsid w:val="00527595"/>
    <w:rsid w:val="00531E34"/>
    <w:rsid w:val="00542854"/>
    <w:rsid w:val="0054434C"/>
    <w:rsid w:val="005508BD"/>
    <w:rsid w:val="00553CE6"/>
    <w:rsid w:val="00554EB4"/>
    <w:rsid w:val="00564FD9"/>
    <w:rsid w:val="005B2CF5"/>
    <w:rsid w:val="005B444D"/>
    <w:rsid w:val="005C244E"/>
    <w:rsid w:val="005C27DC"/>
    <w:rsid w:val="005D167F"/>
    <w:rsid w:val="005D3FD9"/>
    <w:rsid w:val="005D743E"/>
    <w:rsid w:val="005E31E5"/>
    <w:rsid w:val="005F2EC6"/>
    <w:rsid w:val="005F4D4D"/>
    <w:rsid w:val="005F5420"/>
    <w:rsid w:val="00616A0F"/>
    <w:rsid w:val="006176AA"/>
    <w:rsid w:val="00655FA9"/>
    <w:rsid w:val="006656BA"/>
    <w:rsid w:val="00667C85"/>
    <w:rsid w:val="00680EFB"/>
    <w:rsid w:val="006B6CAB"/>
    <w:rsid w:val="006D37ED"/>
    <w:rsid w:val="006E2E2E"/>
    <w:rsid w:val="007078E0"/>
    <w:rsid w:val="00715F9D"/>
    <w:rsid w:val="007419C0"/>
    <w:rsid w:val="00747520"/>
    <w:rsid w:val="0075196D"/>
    <w:rsid w:val="00792AB2"/>
    <w:rsid w:val="007962CA"/>
    <w:rsid w:val="007A513F"/>
    <w:rsid w:val="007A5AA6"/>
    <w:rsid w:val="007B5222"/>
    <w:rsid w:val="007B6993"/>
    <w:rsid w:val="007C3170"/>
    <w:rsid w:val="007C4BA4"/>
    <w:rsid w:val="007C5D7D"/>
    <w:rsid w:val="007C68DC"/>
    <w:rsid w:val="007D262A"/>
    <w:rsid w:val="007D69A1"/>
    <w:rsid w:val="007E108E"/>
    <w:rsid w:val="007E2BA6"/>
    <w:rsid w:val="007E348E"/>
    <w:rsid w:val="007E44C1"/>
    <w:rsid w:val="007F1B8C"/>
    <w:rsid w:val="007F652C"/>
    <w:rsid w:val="00805ED5"/>
    <w:rsid w:val="008129CA"/>
    <w:rsid w:val="00816558"/>
    <w:rsid w:val="008833DC"/>
    <w:rsid w:val="00895CB6"/>
    <w:rsid w:val="008A6811"/>
    <w:rsid w:val="008A7AE7"/>
    <w:rsid w:val="008C0420"/>
    <w:rsid w:val="008C4BCC"/>
    <w:rsid w:val="008D07F2"/>
    <w:rsid w:val="008D278C"/>
    <w:rsid w:val="008D4F84"/>
    <w:rsid w:val="008E1206"/>
    <w:rsid w:val="008E5DFE"/>
    <w:rsid w:val="008F46C1"/>
    <w:rsid w:val="00906691"/>
    <w:rsid w:val="00916A50"/>
    <w:rsid w:val="009222F0"/>
    <w:rsid w:val="00931DDB"/>
    <w:rsid w:val="00937973"/>
    <w:rsid w:val="00953C63"/>
    <w:rsid w:val="0095747D"/>
    <w:rsid w:val="00973993"/>
    <w:rsid w:val="00973E1A"/>
    <w:rsid w:val="009836C5"/>
    <w:rsid w:val="00995581"/>
    <w:rsid w:val="00996023"/>
    <w:rsid w:val="009A1093"/>
    <w:rsid w:val="009B01A7"/>
    <w:rsid w:val="009B3943"/>
    <w:rsid w:val="009C66BB"/>
    <w:rsid w:val="009D09AC"/>
    <w:rsid w:val="009D7EA7"/>
    <w:rsid w:val="009E5739"/>
    <w:rsid w:val="00A10F0C"/>
    <w:rsid w:val="00A1225E"/>
    <w:rsid w:val="00A45A3D"/>
    <w:rsid w:val="00A54A8E"/>
    <w:rsid w:val="00A71EAE"/>
    <w:rsid w:val="00A866EC"/>
    <w:rsid w:val="00A90D6D"/>
    <w:rsid w:val="00A90FC8"/>
    <w:rsid w:val="00A91D49"/>
    <w:rsid w:val="00AB060D"/>
    <w:rsid w:val="00AB7588"/>
    <w:rsid w:val="00AB762B"/>
    <w:rsid w:val="00AC7610"/>
    <w:rsid w:val="00AD1193"/>
    <w:rsid w:val="00AD23A3"/>
    <w:rsid w:val="00AF0671"/>
    <w:rsid w:val="00B057F1"/>
    <w:rsid w:val="00B254DB"/>
    <w:rsid w:val="00B262C1"/>
    <w:rsid w:val="00B46E7C"/>
    <w:rsid w:val="00B47582"/>
    <w:rsid w:val="00B54288"/>
    <w:rsid w:val="00B5540C"/>
    <w:rsid w:val="00B5587F"/>
    <w:rsid w:val="00B62889"/>
    <w:rsid w:val="00B63D45"/>
    <w:rsid w:val="00B648F3"/>
    <w:rsid w:val="00B6616C"/>
    <w:rsid w:val="00B71C53"/>
    <w:rsid w:val="00B7682F"/>
    <w:rsid w:val="00B82CB7"/>
    <w:rsid w:val="00B928DA"/>
    <w:rsid w:val="00BA25D1"/>
    <w:rsid w:val="00BA2F96"/>
    <w:rsid w:val="00BB38B3"/>
    <w:rsid w:val="00BB493B"/>
    <w:rsid w:val="00BB6A0E"/>
    <w:rsid w:val="00BC3360"/>
    <w:rsid w:val="00BC558C"/>
    <w:rsid w:val="00BD57A4"/>
    <w:rsid w:val="00BE6763"/>
    <w:rsid w:val="00BF20A3"/>
    <w:rsid w:val="00BF237B"/>
    <w:rsid w:val="00BF39E0"/>
    <w:rsid w:val="00BF523C"/>
    <w:rsid w:val="00C01700"/>
    <w:rsid w:val="00C061D1"/>
    <w:rsid w:val="00C117A9"/>
    <w:rsid w:val="00C1399B"/>
    <w:rsid w:val="00C16D2E"/>
    <w:rsid w:val="00C308BC"/>
    <w:rsid w:val="00C40DC8"/>
    <w:rsid w:val="00C60B95"/>
    <w:rsid w:val="00C71DBF"/>
    <w:rsid w:val="00C835AD"/>
    <w:rsid w:val="00C9021F"/>
    <w:rsid w:val="00CA1DDF"/>
    <w:rsid w:val="00CB6027"/>
    <w:rsid w:val="00CC69DA"/>
    <w:rsid w:val="00CD3036"/>
    <w:rsid w:val="00CD409A"/>
    <w:rsid w:val="00D068E5"/>
    <w:rsid w:val="00D17732"/>
    <w:rsid w:val="00D24A70"/>
    <w:rsid w:val="00D24E00"/>
    <w:rsid w:val="00D341FB"/>
    <w:rsid w:val="00D500BB"/>
    <w:rsid w:val="00D5176B"/>
    <w:rsid w:val="00D55CF3"/>
    <w:rsid w:val="00D56A6F"/>
    <w:rsid w:val="00D56DBD"/>
    <w:rsid w:val="00D63010"/>
    <w:rsid w:val="00D64EE2"/>
    <w:rsid w:val="00D738A1"/>
    <w:rsid w:val="00D762D4"/>
    <w:rsid w:val="00D76715"/>
    <w:rsid w:val="00DB3297"/>
    <w:rsid w:val="00DB7D8F"/>
    <w:rsid w:val="00DF0BB7"/>
    <w:rsid w:val="00E00CC0"/>
    <w:rsid w:val="00E132E9"/>
    <w:rsid w:val="00E15659"/>
    <w:rsid w:val="00E43598"/>
    <w:rsid w:val="00E509A5"/>
    <w:rsid w:val="00E54E5E"/>
    <w:rsid w:val="00E557C1"/>
    <w:rsid w:val="00E65115"/>
    <w:rsid w:val="00E725A1"/>
    <w:rsid w:val="00EA6987"/>
    <w:rsid w:val="00EA74CC"/>
    <w:rsid w:val="00EB27B1"/>
    <w:rsid w:val="00EC129D"/>
    <w:rsid w:val="00ED1D72"/>
    <w:rsid w:val="00EE4676"/>
    <w:rsid w:val="00EF60DB"/>
    <w:rsid w:val="00F033EC"/>
    <w:rsid w:val="00F05A6A"/>
    <w:rsid w:val="00F25456"/>
    <w:rsid w:val="00F26218"/>
    <w:rsid w:val="00F331B4"/>
    <w:rsid w:val="00F34420"/>
    <w:rsid w:val="00F34483"/>
    <w:rsid w:val="00F349FA"/>
    <w:rsid w:val="00F54836"/>
    <w:rsid w:val="00F57001"/>
    <w:rsid w:val="00F578E8"/>
    <w:rsid w:val="00F57900"/>
    <w:rsid w:val="00F668A4"/>
    <w:rsid w:val="00F80E8A"/>
    <w:rsid w:val="00FA2346"/>
    <w:rsid w:val="00FB277E"/>
    <w:rsid w:val="00FB5963"/>
    <w:rsid w:val="00FC3699"/>
    <w:rsid w:val="00FD049B"/>
    <w:rsid w:val="00FD2972"/>
    <w:rsid w:val="00FD3BC4"/>
    <w:rsid w:val="00FF01D6"/>
    <w:rsid w:val="021556F2"/>
    <w:rsid w:val="04B21E8E"/>
    <w:rsid w:val="055F1B46"/>
    <w:rsid w:val="065742DF"/>
    <w:rsid w:val="069074E0"/>
    <w:rsid w:val="07DB29DD"/>
    <w:rsid w:val="0806583D"/>
    <w:rsid w:val="091A3CEE"/>
    <w:rsid w:val="0AA822B2"/>
    <w:rsid w:val="0B472A2B"/>
    <w:rsid w:val="0C1B0437"/>
    <w:rsid w:val="1264528F"/>
    <w:rsid w:val="12D17378"/>
    <w:rsid w:val="12D81E34"/>
    <w:rsid w:val="14117386"/>
    <w:rsid w:val="14410444"/>
    <w:rsid w:val="1469046D"/>
    <w:rsid w:val="14C12F5A"/>
    <w:rsid w:val="162057B7"/>
    <w:rsid w:val="17594F22"/>
    <w:rsid w:val="1BC577D4"/>
    <w:rsid w:val="21DC5EE4"/>
    <w:rsid w:val="23DA6CA9"/>
    <w:rsid w:val="23E469C5"/>
    <w:rsid w:val="24A85EE5"/>
    <w:rsid w:val="256B5BB0"/>
    <w:rsid w:val="273146EB"/>
    <w:rsid w:val="27321C92"/>
    <w:rsid w:val="286A24EC"/>
    <w:rsid w:val="287303E4"/>
    <w:rsid w:val="28FD455E"/>
    <w:rsid w:val="291C72C0"/>
    <w:rsid w:val="294F1F48"/>
    <w:rsid w:val="295977AD"/>
    <w:rsid w:val="2C5142E1"/>
    <w:rsid w:val="2D937732"/>
    <w:rsid w:val="2E2667E7"/>
    <w:rsid w:val="2FBB5323"/>
    <w:rsid w:val="30DC13F0"/>
    <w:rsid w:val="31B1462B"/>
    <w:rsid w:val="321B7CF6"/>
    <w:rsid w:val="327B0795"/>
    <w:rsid w:val="35E30B2B"/>
    <w:rsid w:val="362D6CBA"/>
    <w:rsid w:val="368055A2"/>
    <w:rsid w:val="36B36BBA"/>
    <w:rsid w:val="36B97AE5"/>
    <w:rsid w:val="38D64782"/>
    <w:rsid w:val="38EA0260"/>
    <w:rsid w:val="390C1AA3"/>
    <w:rsid w:val="39DD3AE3"/>
    <w:rsid w:val="3A133C1C"/>
    <w:rsid w:val="3C563F4C"/>
    <w:rsid w:val="3C70398D"/>
    <w:rsid w:val="3DAC00D1"/>
    <w:rsid w:val="3EF9316D"/>
    <w:rsid w:val="405312D2"/>
    <w:rsid w:val="45083B8C"/>
    <w:rsid w:val="4603463C"/>
    <w:rsid w:val="468C3169"/>
    <w:rsid w:val="46A13188"/>
    <w:rsid w:val="47E64083"/>
    <w:rsid w:val="48121EAA"/>
    <w:rsid w:val="494B7BFF"/>
    <w:rsid w:val="4A392FB7"/>
    <w:rsid w:val="4B1D59BF"/>
    <w:rsid w:val="4B6978CC"/>
    <w:rsid w:val="4E87411E"/>
    <w:rsid w:val="4E9F4AB7"/>
    <w:rsid w:val="4F324189"/>
    <w:rsid w:val="52C442F7"/>
    <w:rsid w:val="53F32DF7"/>
    <w:rsid w:val="54F86EAB"/>
    <w:rsid w:val="564055B9"/>
    <w:rsid w:val="59296817"/>
    <w:rsid w:val="59F00E16"/>
    <w:rsid w:val="5A1E61D2"/>
    <w:rsid w:val="5BE2700B"/>
    <w:rsid w:val="5C646BCF"/>
    <w:rsid w:val="5D937038"/>
    <w:rsid w:val="5E0C3542"/>
    <w:rsid w:val="5E572DEB"/>
    <w:rsid w:val="5E8E14C4"/>
    <w:rsid w:val="60197BB5"/>
    <w:rsid w:val="605753D1"/>
    <w:rsid w:val="621F6849"/>
    <w:rsid w:val="661D5426"/>
    <w:rsid w:val="6659611C"/>
    <w:rsid w:val="674455A4"/>
    <w:rsid w:val="68202442"/>
    <w:rsid w:val="6D992147"/>
    <w:rsid w:val="6E9A5873"/>
    <w:rsid w:val="6EF80BE7"/>
    <w:rsid w:val="714C3AC4"/>
    <w:rsid w:val="724427AD"/>
    <w:rsid w:val="72682163"/>
    <w:rsid w:val="73B21D95"/>
    <w:rsid w:val="73D3309A"/>
    <w:rsid w:val="73F50D50"/>
    <w:rsid w:val="77E96C58"/>
    <w:rsid w:val="79053EE1"/>
    <w:rsid w:val="79295E21"/>
    <w:rsid w:val="795D1E91"/>
    <w:rsid w:val="79B77DA5"/>
    <w:rsid w:val="7D1F14BE"/>
    <w:rsid w:val="7DEB655B"/>
    <w:rsid w:val="7E074257"/>
    <w:rsid w:val="7E5C6A2E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0"/>
    <w:pPr>
      <w:jc w:val="left"/>
    </w:pPr>
  </w:style>
  <w:style w:type="paragraph" w:styleId="6">
    <w:name w:val="Balloon Text"/>
    <w:basedOn w:val="1"/>
    <w:semiHidden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Body Text 2"/>
    <w:basedOn w:val="1"/>
    <w:qFormat/>
    <w:uiPriority w:val="0"/>
    <w:pPr>
      <w:spacing w:after="120" w:line="480" w:lineRule="auto"/>
    </w:pPr>
  </w:style>
  <w:style w:type="paragraph" w:styleId="10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character" w:styleId="13">
    <w:name w:val="Strong"/>
    <w:qFormat/>
    <w:uiPriority w:val="0"/>
    <w:rPr>
      <w:b/>
      <w:bCs/>
    </w:rPr>
  </w:style>
  <w:style w:type="character" w:styleId="14">
    <w:name w:val="FollowedHyperlink"/>
    <w:qFormat/>
    <w:uiPriority w:val="0"/>
    <w:rPr>
      <w:color w:val="800080"/>
      <w:u w:val="single"/>
    </w:rPr>
  </w:style>
  <w:style w:type="character" w:styleId="15">
    <w:name w:val="Emphasis"/>
    <w:qFormat/>
    <w:uiPriority w:val="20"/>
    <w:rPr>
      <w:i/>
      <w:iCs/>
    </w:rPr>
  </w:style>
  <w:style w:type="character" w:styleId="16">
    <w:name w:val="Hyperlink"/>
    <w:qFormat/>
    <w:uiPriority w:val="0"/>
    <w:rPr>
      <w:color w:val="0000FF"/>
      <w:u w:val="single"/>
    </w:rPr>
  </w:style>
  <w:style w:type="paragraph" w:customStyle="1" w:styleId="17">
    <w:name w:val="story-body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18">
    <w:name w:val="autho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9">
    <w:name w:val="bullets1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20">
    <w:name w:val="apple-style-span"/>
    <w:basedOn w:val="12"/>
    <w:qFormat/>
    <w:uiPriority w:val="0"/>
  </w:style>
  <w:style w:type="paragraph" w:customStyle="1" w:styleId="21">
    <w:name w:val="endorsement1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22">
    <w:name w:val="text"/>
    <w:basedOn w:val="1"/>
    <w:qFormat/>
    <w:uiPriority w:val="0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23">
    <w:name w:val="product-title1"/>
    <w:qFormat/>
    <w:uiPriority w:val="0"/>
    <w:rPr>
      <w:rFonts w:hint="default" w:ascii="Arial" w:hAnsi="Arial" w:cs="Arial"/>
      <w:b/>
      <w:bCs/>
      <w:color w:val="FF6600"/>
      <w:sz w:val="28"/>
      <w:szCs w:val="28"/>
    </w:rPr>
  </w:style>
  <w:style w:type="character" w:customStyle="1" w:styleId="24">
    <w:name w:val="booksubtitle1"/>
    <w:qFormat/>
    <w:uiPriority w:val="0"/>
    <w:rPr>
      <w:rFonts w:hint="default" w:ascii="Verdana" w:hAnsi="Verdana"/>
      <w:color w:val="000000"/>
      <w:sz w:val="18"/>
      <w:szCs w:val="18"/>
      <w:u w:val="none"/>
    </w:rPr>
  </w:style>
  <w:style w:type="character" w:customStyle="1" w:styleId="25">
    <w:name w:val="bookauthor1"/>
    <w:qFormat/>
    <w:uiPriority w:val="0"/>
    <w:rPr>
      <w:rFonts w:hint="default" w:ascii="Verdana" w:hAnsi="Verdana"/>
      <w:i/>
      <w:iCs/>
      <w:color w:val="000000"/>
      <w:sz w:val="18"/>
      <w:szCs w:val="18"/>
      <w:u w:val="none"/>
    </w:rPr>
  </w:style>
  <w:style w:type="character" w:customStyle="1" w:styleId="26">
    <w:name w:val="bstitle1"/>
    <w:qFormat/>
    <w:uiPriority w:val="0"/>
    <w:rPr>
      <w:b/>
      <w:bCs/>
      <w:color w:val="000000"/>
      <w:sz w:val="24"/>
      <w:szCs w:val="24"/>
    </w:rPr>
  </w:style>
  <w:style w:type="character" w:customStyle="1" w:styleId="27">
    <w:name w:val="bssubtitle1"/>
    <w:qFormat/>
    <w:uiPriority w:val="0"/>
    <w:rPr>
      <w:rFonts w:hint="default" w:ascii="Arial" w:hAnsi="Arial" w:cs="Arial"/>
      <w:b/>
      <w:bCs/>
      <w:color w:val="000000"/>
      <w:sz w:val="18"/>
      <w:szCs w:val="18"/>
    </w:rPr>
  </w:style>
  <w:style w:type="paragraph" w:customStyle="1" w:styleId="28">
    <w:name w:val="introtext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29">
    <w:name w:val="ar18blue1"/>
    <w:qFormat/>
    <w:uiPriority w:val="0"/>
    <w:rPr>
      <w:rFonts w:hint="default" w:ascii="Arial" w:hAnsi="Arial" w:cs="Arial"/>
      <w:color w:val="000066"/>
      <w:sz w:val="30"/>
      <w:szCs w:val="30"/>
    </w:rPr>
  </w:style>
  <w:style w:type="character" w:customStyle="1" w:styleId="30">
    <w:name w:val="ar141"/>
    <w:qFormat/>
    <w:uiPriority w:val="0"/>
    <w:rPr>
      <w:rFonts w:hint="default" w:ascii="Arial" w:hAnsi="Arial" w:cs="Arial"/>
      <w:sz w:val="21"/>
      <w:szCs w:val="21"/>
    </w:rPr>
  </w:style>
  <w:style w:type="character" w:customStyle="1" w:styleId="31">
    <w:name w:val="blk12161"/>
    <w:qFormat/>
    <w:uiPriority w:val="0"/>
    <w:rPr>
      <w:rFonts w:hint="default" w:ascii="Arial" w:hAnsi="Arial" w:cs="Arial"/>
      <w:color w:val="000000"/>
      <w:sz w:val="18"/>
      <w:szCs w:val="18"/>
    </w:rPr>
  </w:style>
  <w:style w:type="character" w:customStyle="1" w:styleId="32">
    <w:name w:val="brgreen121"/>
    <w:qFormat/>
    <w:uiPriority w:val="0"/>
    <w:rPr>
      <w:rFonts w:hint="default" w:ascii="Arial" w:hAnsi="Arial" w:cs="Arial"/>
      <w:color w:val="339999"/>
      <w:sz w:val="18"/>
      <w:szCs w:val="18"/>
    </w:rPr>
  </w:style>
  <w:style w:type="character" w:customStyle="1" w:styleId="33">
    <w:name w:val="A5"/>
    <w:qFormat/>
    <w:uiPriority w:val="99"/>
    <w:rPr>
      <w:rFonts w:cs="Myriad Pro"/>
      <w:color w:val="000014"/>
    </w:rPr>
  </w:style>
  <w:style w:type="character" w:customStyle="1" w:styleId="34">
    <w:name w:val="apple-converted-space"/>
    <w:qFormat/>
    <w:uiPriority w:val="0"/>
  </w:style>
  <w:style w:type="paragraph" w:customStyle="1" w:styleId="35">
    <w:name w:val="Headline"/>
    <w:basedOn w:val="1"/>
    <w:qFormat/>
    <w:uiPriority w:val="0"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36">
    <w:name w:val="Body"/>
    <w:basedOn w:val="1"/>
    <w:qFormat/>
    <w:uiPriority w:val="0"/>
    <w:pPr>
      <w:widowControl/>
    </w:pPr>
    <w:rPr>
      <w:kern w:val="0"/>
      <w:sz w:val="24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2ndSpAcE</Company>
  <Pages>5</Pages>
  <Words>218</Words>
  <Characters>484</Characters>
  <Lines>6</Lines>
  <Paragraphs>1</Paragraphs>
  <TotalTime>2</TotalTime>
  <ScaleCrop>false</ScaleCrop>
  <LinksUpToDate>false</LinksUpToDate>
  <CharactersWithSpaces>504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2023-11-05T05:33:00Z</dcterms:created>
  <dc:creator>Image</dc:creator>
  <cp:lastModifiedBy>Conor</cp:lastModifiedBy>
  <cp:lastPrinted>2005-06-10T06:33:00Z</cp:lastPrinted>
  <dcterms:modified xsi:type="dcterms:W3CDTF">2025-02-27T03:13:25Z</dcterms:modified>
  <dc:title>新 书 推 荐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85C03A74BA204EFA851C46BFBE9585A6_13</vt:lpwstr>
  </property>
  <property fmtid="{D5CDD505-2E9C-101B-9397-08002B2CF9AE}" pid="4" name="KSOTemplateDocerSaveRecord">
    <vt:lpwstr>eyJoZGlkIjoiYmNlYzU5Y2NjNWQ5N2E4ZmIwMjFmNDBhOTg1Y2NjOTgiLCJ1c2VySWQiOiI0NTk2MDE5NzIifQ==</vt:lpwstr>
  </property>
</Properties>
</file>