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1274A99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0FE312F3" w:rsidR="00AE574A" w:rsidRDefault="00AE574A">
      <w:pPr>
        <w:rPr>
          <w:b/>
          <w:color w:val="000000"/>
          <w:szCs w:val="21"/>
        </w:rPr>
      </w:pPr>
    </w:p>
    <w:p w14:paraId="2075D52D" w14:textId="38A235F6" w:rsidR="008512DB" w:rsidRPr="00F62E71" w:rsidRDefault="006A3997" w:rsidP="008512D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180D5011" wp14:editId="38887A1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70685" cy="2103120"/>
            <wp:effectExtent l="0" t="0" r="5715" b="0"/>
            <wp:wrapSquare wrapText="bothSides"/>
            <wp:docPr id="7" name="图片 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2DB" w:rsidRPr="00F62E71">
        <w:rPr>
          <w:b/>
          <w:color w:val="000000"/>
          <w:szCs w:val="21"/>
        </w:rPr>
        <w:t>中文书名：《</w:t>
      </w:r>
      <w:r w:rsidRPr="006A3997">
        <w:rPr>
          <w:rFonts w:hint="eastAsia"/>
          <w:b/>
          <w:color w:val="000000"/>
          <w:szCs w:val="21"/>
        </w:rPr>
        <w:t>自然的形状：</w:t>
      </w:r>
      <w:r>
        <w:rPr>
          <w:rFonts w:hint="eastAsia"/>
          <w:b/>
          <w:color w:val="000000"/>
          <w:szCs w:val="21"/>
        </w:rPr>
        <w:t>大</w:t>
      </w:r>
      <w:r w:rsidRPr="006A3997">
        <w:rPr>
          <w:rFonts w:hint="eastAsia"/>
          <w:b/>
          <w:color w:val="000000"/>
          <w:szCs w:val="21"/>
        </w:rPr>
        <w:t>自然</w:t>
      </w:r>
      <w:r>
        <w:rPr>
          <w:rFonts w:hint="eastAsia"/>
          <w:b/>
          <w:color w:val="000000"/>
          <w:szCs w:val="21"/>
        </w:rPr>
        <w:t>图案</w:t>
      </w:r>
      <w:r w:rsidRPr="006A3997">
        <w:rPr>
          <w:rFonts w:hint="eastAsia"/>
          <w:b/>
          <w:color w:val="000000"/>
          <w:szCs w:val="21"/>
        </w:rPr>
        <w:t>背后的生命故事</w:t>
      </w:r>
      <w:r w:rsidR="008512DB" w:rsidRPr="00F62E71">
        <w:rPr>
          <w:b/>
          <w:color w:val="000000"/>
          <w:szCs w:val="21"/>
        </w:rPr>
        <w:t>》</w:t>
      </w:r>
    </w:p>
    <w:p w14:paraId="637FEF98" w14:textId="67D70D52" w:rsidR="008512DB" w:rsidRPr="00F62E71" w:rsidRDefault="008512DB" w:rsidP="002D0062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英文书名：</w:t>
      </w:r>
      <w:r w:rsidR="002D0062" w:rsidRPr="002D0062">
        <w:rPr>
          <w:b/>
          <w:color w:val="000000"/>
          <w:szCs w:val="21"/>
        </w:rPr>
        <w:t>THE SHAPE OF NATURE</w:t>
      </w:r>
      <w:r w:rsidR="002D0062">
        <w:rPr>
          <w:b/>
          <w:color w:val="000000"/>
          <w:szCs w:val="21"/>
        </w:rPr>
        <w:t xml:space="preserve">: </w:t>
      </w:r>
      <w:r w:rsidR="002D0062" w:rsidRPr="002D0062">
        <w:rPr>
          <w:b/>
          <w:color w:val="000000"/>
          <w:szCs w:val="21"/>
        </w:rPr>
        <w:t>Life stories behind nature’s patterns</w:t>
      </w:r>
    </w:p>
    <w:p w14:paraId="3E1788AA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作</w:t>
      </w:r>
      <w:r w:rsidRPr="00F62E71">
        <w:rPr>
          <w:b/>
          <w:color w:val="000000"/>
          <w:szCs w:val="21"/>
        </w:rPr>
        <w:t xml:space="preserve">    </w:t>
      </w:r>
      <w:r w:rsidRPr="00F62E71">
        <w:rPr>
          <w:b/>
          <w:color w:val="000000"/>
          <w:szCs w:val="21"/>
        </w:rPr>
        <w:t>者：</w:t>
      </w:r>
      <w:r w:rsidRPr="00E6399E">
        <w:rPr>
          <w:b/>
          <w:color w:val="000000"/>
          <w:szCs w:val="21"/>
        </w:rPr>
        <w:t>David Maitland</w:t>
      </w:r>
    </w:p>
    <w:p w14:paraId="27E2B18F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出</w:t>
      </w:r>
      <w:r w:rsidRPr="00F62E71">
        <w:rPr>
          <w:b/>
          <w:color w:val="000000"/>
          <w:szCs w:val="21"/>
        </w:rPr>
        <w:t xml:space="preserve"> </w:t>
      </w:r>
      <w:r w:rsidRPr="00F62E71">
        <w:rPr>
          <w:b/>
          <w:color w:val="000000"/>
          <w:szCs w:val="21"/>
        </w:rPr>
        <w:t>版</w:t>
      </w:r>
      <w:r w:rsidRPr="00F62E71">
        <w:rPr>
          <w:b/>
          <w:color w:val="000000"/>
          <w:szCs w:val="21"/>
        </w:rPr>
        <w:t xml:space="preserve"> </w:t>
      </w:r>
      <w:r w:rsidRPr="00F62E71">
        <w:rPr>
          <w:b/>
          <w:color w:val="000000"/>
          <w:szCs w:val="21"/>
        </w:rPr>
        <w:t>社：</w:t>
      </w:r>
      <w:proofErr w:type="spellStart"/>
      <w:r w:rsidRPr="00F62E71">
        <w:rPr>
          <w:b/>
          <w:color w:val="000000"/>
          <w:szCs w:val="21"/>
        </w:rPr>
        <w:t>Unipress</w:t>
      </w:r>
      <w:proofErr w:type="spellEnd"/>
    </w:p>
    <w:p w14:paraId="3EC27F95" w14:textId="42F0E8E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代理公司：</w:t>
      </w:r>
      <w:r w:rsidR="006A3997">
        <w:rPr>
          <w:b/>
          <w:color w:val="000000"/>
          <w:szCs w:val="21"/>
        </w:rPr>
        <w:t>MRA</w:t>
      </w:r>
      <w:r w:rsidRPr="00F62E71">
        <w:rPr>
          <w:b/>
          <w:color w:val="000000"/>
          <w:szCs w:val="21"/>
        </w:rPr>
        <w:t>/ANA/Jessica</w:t>
      </w:r>
      <w:r w:rsidR="006A3997">
        <w:rPr>
          <w:b/>
          <w:color w:val="000000"/>
          <w:szCs w:val="21"/>
        </w:rPr>
        <w:t xml:space="preserve"> Wu</w:t>
      </w:r>
    </w:p>
    <w:p w14:paraId="46A55FA7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页</w:t>
      </w:r>
      <w:r w:rsidRPr="00F62E71">
        <w:rPr>
          <w:b/>
          <w:color w:val="000000"/>
          <w:szCs w:val="21"/>
        </w:rPr>
        <w:t xml:space="preserve">    </w:t>
      </w:r>
      <w:r w:rsidRPr="00F62E71"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288</w:t>
      </w:r>
      <w:r w:rsidRPr="00F62E71">
        <w:rPr>
          <w:b/>
          <w:color w:val="000000"/>
          <w:szCs w:val="21"/>
        </w:rPr>
        <w:t>页</w:t>
      </w:r>
    </w:p>
    <w:p w14:paraId="5153726B" w14:textId="7CD06AB2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出版时间：</w:t>
      </w:r>
      <w:r w:rsidR="006A3997">
        <w:rPr>
          <w:rFonts w:hint="eastAsia"/>
          <w:b/>
          <w:color w:val="000000"/>
          <w:szCs w:val="21"/>
        </w:rPr>
        <w:t>2</w:t>
      </w:r>
      <w:r w:rsidR="006A3997">
        <w:rPr>
          <w:b/>
          <w:color w:val="000000"/>
          <w:szCs w:val="21"/>
        </w:rPr>
        <w:t>025</w:t>
      </w:r>
      <w:r w:rsidR="006A3997">
        <w:rPr>
          <w:b/>
          <w:color w:val="000000"/>
          <w:szCs w:val="21"/>
        </w:rPr>
        <w:t>年</w:t>
      </w:r>
      <w:r w:rsidR="006A3997">
        <w:rPr>
          <w:rFonts w:hint="eastAsia"/>
          <w:b/>
          <w:color w:val="000000"/>
          <w:szCs w:val="21"/>
        </w:rPr>
        <w:t>9</w:t>
      </w:r>
      <w:r w:rsidR="006A3997">
        <w:rPr>
          <w:rFonts w:hint="eastAsia"/>
          <w:b/>
          <w:color w:val="000000"/>
          <w:szCs w:val="21"/>
        </w:rPr>
        <w:t>月</w:t>
      </w:r>
    </w:p>
    <w:p w14:paraId="09594A2B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代理地区：中国大陆、台湾</w:t>
      </w:r>
    </w:p>
    <w:p w14:paraId="417EF830" w14:textId="77777777" w:rsidR="008512DB" w:rsidRPr="00F62E71" w:rsidRDefault="008512DB" w:rsidP="008512DB">
      <w:pPr>
        <w:rPr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审读资料：电子稿</w:t>
      </w:r>
    </w:p>
    <w:p w14:paraId="3F04157D" w14:textId="62927BD7" w:rsidR="008512DB" w:rsidRPr="00F62E71" w:rsidRDefault="008512DB" w:rsidP="008512DB">
      <w:pPr>
        <w:rPr>
          <w:rFonts w:hint="eastAsia"/>
          <w:b/>
          <w:color w:val="000000"/>
          <w:szCs w:val="21"/>
        </w:rPr>
      </w:pPr>
      <w:r w:rsidRPr="00F62E71">
        <w:rPr>
          <w:b/>
          <w:color w:val="000000"/>
          <w:szCs w:val="21"/>
        </w:rPr>
        <w:t>类</w:t>
      </w:r>
      <w:r w:rsidRPr="00F62E71">
        <w:rPr>
          <w:b/>
          <w:color w:val="000000"/>
          <w:szCs w:val="21"/>
        </w:rPr>
        <w:t xml:space="preserve">    </w:t>
      </w:r>
      <w:r w:rsidR="006A3997">
        <w:rPr>
          <w:b/>
          <w:color w:val="000000"/>
          <w:szCs w:val="21"/>
        </w:rPr>
        <w:t>型：自然常识</w:t>
      </w:r>
    </w:p>
    <w:p w14:paraId="157FD32C" w14:textId="7C8A6774" w:rsidR="00CE590F" w:rsidRPr="008512DB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41FCE2A1" w14:textId="59AAF317" w:rsidR="006A3997" w:rsidRPr="006A3997" w:rsidRDefault="006A3997" w:rsidP="008512DB">
      <w:pPr>
        <w:ind w:firstLineChars="200" w:firstLine="422"/>
        <w:rPr>
          <w:b/>
          <w:szCs w:val="21"/>
        </w:rPr>
      </w:pPr>
      <w:r w:rsidRPr="006A3997">
        <w:rPr>
          <w:rFonts w:hint="eastAsia"/>
          <w:b/>
          <w:szCs w:val="21"/>
        </w:rPr>
        <w:t>备受赞誉的摄影师大卫·梅特兰（</w:t>
      </w:r>
      <w:r w:rsidRPr="006A3997">
        <w:rPr>
          <w:b/>
          <w:color w:val="000000"/>
          <w:szCs w:val="21"/>
        </w:rPr>
        <w:t>David Maitland</w:t>
      </w:r>
      <w:r w:rsidRPr="006A3997">
        <w:rPr>
          <w:rFonts w:hint="eastAsia"/>
          <w:b/>
          <w:szCs w:val="21"/>
        </w:rPr>
        <w:t>）对自然界中千变万化的结构、形状和图案展开视觉探索。</w:t>
      </w:r>
    </w:p>
    <w:p w14:paraId="1D8F002D" w14:textId="77777777" w:rsidR="006A3997" w:rsidRPr="006A3997" w:rsidRDefault="006A3997" w:rsidP="008512DB">
      <w:pPr>
        <w:ind w:firstLineChars="200" w:firstLine="420"/>
        <w:rPr>
          <w:szCs w:val="21"/>
        </w:rPr>
      </w:pPr>
    </w:p>
    <w:p w14:paraId="7F6846A7" w14:textId="3FC321FF" w:rsidR="008512DB" w:rsidRPr="008512DB" w:rsidRDefault="008512DB" w:rsidP="008512DB">
      <w:pPr>
        <w:ind w:firstLineChars="200" w:firstLine="420"/>
        <w:rPr>
          <w:szCs w:val="21"/>
        </w:rPr>
      </w:pPr>
      <w:r w:rsidRPr="008512DB">
        <w:rPr>
          <w:rFonts w:hint="eastAsia"/>
          <w:szCs w:val="21"/>
        </w:rPr>
        <w:t>从表面上看，</w:t>
      </w:r>
      <w:r w:rsidR="006A3997">
        <w:rPr>
          <w:rFonts w:hint="eastAsia"/>
          <w:szCs w:val="21"/>
        </w:rPr>
        <w:t>自然界</w:t>
      </w:r>
      <w:r w:rsidRPr="008512DB">
        <w:rPr>
          <w:rFonts w:hint="eastAsia"/>
          <w:szCs w:val="21"/>
        </w:rPr>
        <w:t>的随机性和混沌性似乎正是其美丽之处。但是，在我们周围，有许多精美绝伦的自然图案、形状、</w:t>
      </w:r>
      <w:r w:rsidR="00C82EB5">
        <w:rPr>
          <w:rFonts w:hint="eastAsia"/>
          <w:szCs w:val="21"/>
        </w:rPr>
        <w:t>结构和对称</w:t>
      </w:r>
      <w:r w:rsidRPr="008512DB">
        <w:rPr>
          <w:rFonts w:hint="eastAsia"/>
          <w:szCs w:val="21"/>
        </w:rPr>
        <w:t>，它们都遵循严格的几何规则和规律性。从黄蜂</w:t>
      </w:r>
      <w:proofErr w:type="gramStart"/>
      <w:r w:rsidRPr="008512DB">
        <w:rPr>
          <w:rFonts w:hint="eastAsia"/>
          <w:szCs w:val="21"/>
        </w:rPr>
        <w:t>的窝到蜘蛛</w:t>
      </w:r>
      <w:proofErr w:type="gramEnd"/>
      <w:r w:rsidRPr="008512DB">
        <w:rPr>
          <w:rFonts w:hint="eastAsia"/>
          <w:szCs w:val="21"/>
        </w:rPr>
        <w:t>的网，从沙丘的山脊到老虎脸部的双边对称，大自然的调色板都是</w:t>
      </w:r>
      <w:r w:rsidR="006A3997">
        <w:rPr>
          <w:rFonts w:hint="eastAsia"/>
          <w:szCs w:val="21"/>
        </w:rPr>
        <w:t>依照严格的规律</w:t>
      </w:r>
      <w:r w:rsidRPr="008512DB">
        <w:rPr>
          <w:rFonts w:hint="eastAsia"/>
          <w:szCs w:val="21"/>
        </w:rPr>
        <w:t>和</w:t>
      </w:r>
      <w:r w:rsidR="006A3997">
        <w:rPr>
          <w:rFonts w:hint="eastAsia"/>
          <w:szCs w:val="21"/>
        </w:rPr>
        <w:t>法则、</w:t>
      </w:r>
      <w:r w:rsidRPr="008512DB">
        <w:rPr>
          <w:rFonts w:hint="eastAsia"/>
          <w:szCs w:val="21"/>
        </w:rPr>
        <w:t>以规范的模式</w:t>
      </w:r>
      <w:r w:rsidR="00C82EB5">
        <w:rPr>
          <w:rFonts w:hint="eastAsia"/>
          <w:szCs w:val="21"/>
        </w:rPr>
        <w:t>进行</w:t>
      </w:r>
      <w:r w:rsidRPr="008512DB">
        <w:rPr>
          <w:rFonts w:hint="eastAsia"/>
          <w:szCs w:val="21"/>
        </w:rPr>
        <w:t>呈现的。</w:t>
      </w:r>
    </w:p>
    <w:p w14:paraId="5E6B6057" w14:textId="77777777" w:rsidR="008512DB" w:rsidRDefault="008512DB" w:rsidP="008512DB">
      <w:pPr>
        <w:ind w:firstLineChars="200" w:firstLine="420"/>
        <w:rPr>
          <w:szCs w:val="21"/>
        </w:rPr>
      </w:pPr>
    </w:p>
    <w:p w14:paraId="08CB4321" w14:textId="2101400B" w:rsidR="00665498" w:rsidRDefault="00665498" w:rsidP="00665498">
      <w:pPr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5928FC0E" wp14:editId="7AA5CEAD">
            <wp:extent cx="4597402" cy="2758440"/>
            <wp:effectExtent l="0" t="0" r="0" b="3810"/>
            <wp:docPr id="9" name="图片 9" descr="https://m.media-amazon.com/images/I/71oX+zcS3k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media-amazon.com/images/I/71oX+zcS3k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71" cy="276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F053" w14:textId="77777777" w:rsidR="00665498" w:rsidRPr="008512DB" w:rsidRDefault="00665498" w:rsidP="008512DB">
      <w:pPr>
        <w:ind w:firstLineChars="200" w:firstLine="420"/>
        <w:rPr>
          <w:rFonts w:hint="eastAsia"/>
          <w:szCs w:val="21"/>
        </w:rPr>
      </w:pPr>
    </w:p>
    <w:p w14:paraId="585BC431" w14:textId="1760C02C" w:rsidR="008512DB" w:rsidRPr="008512DB" w:rsidRDefault="00AF2414" w:rsidP="008512DB">
      <w:pPr>
        <w:ind w:firstLineChars="200" w:firstLine="420"/>
        <w:rPr>
          <w:szCs w:val="21"/>
        </w:rPr>
      </w:pPr>
      <w:r w:rsidRPr="00AF2414">
        <w:rPr>
          <w:rFonts w:hint="eastAsia"/>
          <w:szCs w:val="21"/>
        </w:rPr>
        <w:t>《</w:t>
      </w:r>
      <w:r w:rsidR="006A3997" w:rsidRPr="006A3997">
        <w:rPr>
          <w:rFonts w:hint="eastAsia"/>
          <w:szCs w:val="21"/>
        </w:rPr>
        <w:t>自然的形状</w:t>
      </w:r>
      <w:r w:rsidR="008512DB" w:rsidRPr="008512DB">
        <w:rPr>
          <w:rFonts w:hint="eastAsia"/>
          <w:szCs w:val="21"/>
        </w:rPr>
        <w:t>》</w:t>
      </w:r>
      <w:r w:rsidR="006A3997" w:rsidRPr="006A3997">
        <w:rPr>
          <w:rFonts w:hint="eastAsia"/>
          <w:szCs w:val="21"/>
        </w:rPr>
        <w:t>展现了一个充满重复结构、形状和对称之美的奇妙世界，并探寻这些现象是如何形成以及为何存在</w:t>
      </w:r>
      <w:r w:rsidR="006A3997">
        <w:rPr>
          <w:rFonts w:hint="eastAsia"/>
          <w:szCs w:val="21"/>
        </w:rPr>
        <w:t>的，同时</w:t>
      </w:r>
      <w:r w:rsidR="008512DB" w:rsidRPr="008512DB">
        <w:rPr>
          <w:rFonts w:hint="eastAsia"/>
          <w:szCs w:val="21"/>
        </w:rPr>
        <w:t>传达了这些结构多次出现背后的概念</w:t>
      </w:r>
      <w:r>
        <w:rPr>
          <w:rFonts w:hint="eastAsia"/>
          <w:szCs w:val="21"/>
        </w:rPr>
        <w:t>——</w:t>
      </w:r>
      <w:r w:rsidR="008512DB" w:rsidRPr="008512DB">
        <w:rPr>
          <w:rFonts w:hint="eastAsia"/>
          <w:szCs w:val="21"/>
        </w:rPr>
        <w:t>例如，阿兰</w:t>
      </w:r>
      <w:r>
        <w:rPr>
          <w:rFonts w:hint="eastAsia"/>
          <w:szCs w:val="21"/>
        </w:rPr>
        <w:t>·</w:t>
      </w:r>
      <w:r w:rsidR="008512DB" w:rsidRPr="008512DB">
        <w:rPr>
          <w:rFonts w:hint="eastAsia"/>
          <w:szCs w:val="21"/>
        </w:rPr>
        <w:t>图灵</w:t>
      </w:r>
      <w:r>
        <w:rPr>
          <w:rFonts w:hint="eastAsia"/>
          <w:szCs w:val="21"/>
        </w:rPr>
        <w:t>（</w:t>
      </w:r>
      <w:r w:rsidRPr="00AF2414">
        <w:rPr>
          <w:szCs w:val="21"/>
        </w:rPr>
        <w:t>Alan Turing</w:t>
      </w:r>
      <w:r>
        <w:rPr>
          <w:rFonts w:hint="eastAsia"/>
          <w:szCs w:val="21"/>
        </w:rPr>
        <w:t>）</w:t>
      </w:r>
      <w:r w:rsidR="008512DB" w:rsidRPr="008512DB">
        <w:rPr>
          <w:rFonts w:hint="eastAsia"/>
          <w:szCs w:val="21"/>
        </w:rPr>
        <w:t>的数学形态发生理论解决了豹子如何长出斑点的问题；贝诺伊特</w:t>
      </w:r>
      <w:r>
        <w:rPr>
          <w:rFonts w:hint="eastAsia"/>
          <w:szCs w:val="21"/>
        </w:rPr>
        <w:t>·</w:t>
      </w:r>
      <w:r w:rsidR="008512DB" w:rsidRPr="008512DB">
        <w:rPr>
          <w:rFonts w:hint="eastAsia"/>
          <w:szCs w:val="21"/>
        </w:rPr>
        <w:t>曼德尔布罗特</w:t>
      </w:r>
      <w:r>
        <w:rPr>
          <w:rFonts w:hint="eastAsia"/>
          <w:szCs w:val="21"/>
        </w:rPr>
        <w:t>（</w:t>
      </w:r>
      <w:r w:rsidRPr="00AF2414">
        <w:rPr>
          <w:szCs w:val="21"/>
        </w:rPr>
        <w:t>Benoit Mandelbrot</w:t>
      </w:r>
      <w:r>
        <w:rPr>
          <w:rFonts w:hint="eastAsia"/>
          <w:szCs w:val="21"/>
        </w:rPr>
        <w:t>）</w:t>
      </w:r>
      <w:r w:rsidR="008512DB" w:rsidRPr="008512DB">
        <w:rPr>
          <w:rFonts w:hint="eastAsia"/>
          <w:szCs w:val="21"/>
        </w:rPr>
        <w:t>的分形研究则是雪花无限重复图案和六重对称性的基础。</w:t>
      </w:r>
    </w:p>
    <w:p w14:paraId="53827CCB" w14:textId="0DFE2F76" w:rsidR="008512DB" w:rsidRDefault="008512DB" w:rsidP="008512DB">
      <w:pPr>
        <w:ind w:firstLineChars="200" w:firstLine="420"/>
        <w:rPr>
          <w:szCs w:val="21"/>
        </w:rPr>
      </w:pPr>
    </w:p>
    <w:p w14:paraId="45F6B543" w14:textId="02144354" w:rsidR="00665498" w:rsidRDefault="00665498" w:rsidP="00665498">
      <w:pPr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0D26327F" wp14:editId="0EF8EAF9">
            <wp:extent cx="5400040" cy="3240024"/>
            <wp:effectExtent l="0" t="0" r="0" b="0"/>
            <wp:docPr id="10" name="图片 10" descr="https://m.media-amazon.com/images/I/61hP2JZni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media-amazon.com/images/I/61hP2JZnim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B344" w14:textId="77777777" w:rsidR="00665498" w:rsidRPr="008512DB" w:rsidRDefault="00665498" w:rsidP="008512DB">
      <w:pPr>
        <w:ind w:firstLineChars="200" w:firstLine="420"/>
        <w:rPr>
          <w:rFonts w:hint="eastAsia"/>
          <w:szCs w:val="21"/>
        </w:rPr>
      </w:pPr>
    </w:p>
    <w:p w14:paraId="32DF769D" w14:textId="1FBAF1E8" w:rsidR="007C031C" w:rsidRPr="006A3997" w:rsidRDefault="00AF2414" w:rsidP="008512DB">
      <w:pPr>
        <w:ind w:firstLineChars="200" w:firstLine="420"/>
        <w:rPr>
          <w:rFonts w:ascii="楷体" w:eastAsia="楷体" w:hAnsi="楷体"/>
          <w:szCs w:val="21"/>
        </w:rPr>
      </w:pPr>
      <w:r w:rsidRPr="006A3997">
        <w:rPr>
          <w:rFonts w:ascii="楷体" w:eastAsia="楷体" w:hAnsi="楷体" w:hint="eastAsia"/>
          <w:szCs w:val="21"/>
        </w:rPr>
        <w:t>《</w:t>
      </w:r>
      <w:r w:rsidR="006A3997" w:rsidRPr="006A3997">
        <w:rPr>
          <w:rFonts w:ascii="楷体" w:eastAsia="楷体" w:hAnsi="楷体" w:hint="eastAsia"/>
          <w:szCs w:val="21"/>
        </w:rPr>
        <w:t>自然的形状</w:t>
      </w:r>
      <w:r w:rsidRPr="006A3997">
        <w:rPr>
          <w:rFonts w:ascii="楷体" w:eastAsia="楷体" w:hAnsi="楷体" w:hint="eastAsia"/>
          <w:szCs w:val="21"/>
        </w:rPr>
        <w:t>》</w:t>
      </w:r>
      <w:r w:rsidR="008512DB" w:rsidRPr="006A3997">
        <w:rPr>
          <w:rFonts w:ascii="楷体" w:eastAsia="楷体" w:hAnsi="楷体" w:hint="eastAsia"/>
          <w:szCs w:val="21"/>
        </w:rPr>
        <w:t>将带您踏上一次视觉之旅，领略我们在大自然中看到的无数结构、形状和图案，揭示</w:t>
      </w:r>
      <w:r w:rsidR="00C82EB5" w:rsidRPr="006A3997">
        <w:rPr>
          <w:rFonts w:ascii="楷体" w:eastAsia="楷体" w:hAnsi="楷体" w:hint="eastAsia"/>
          <w:szCs w:val="21"/>
        </w:rPr>
        <w:t>如何用</w:t>
      </w:r>
      <w:r w:rsidR="008512DB" w:rsidRPr="006A3997">
        <w:rPr>
          <w:rFonts w:ascii="楷体" w:eastAsia="楷体" w:hAnsi="楷体" w:hint="eastAsia"/>
          <w:szCs w:val="21"/>
        </w:rPr>
        <w:t>简单的几何原理</w:t>
      </w:r>
      <w:r w:rsidR="00C82EB5" w:rsidRPr="006A3997">
        <w:rPr>
          <w:rFonts w:ascii="楷体" w:eastAsia="楷体" w:hAnsi="楷体" w:hint="eastAsia"/>
          <w:szCs w:val="21"/>
        </w:rPr>
        <w:t>解释这些结构</w:t>
      </w:r>
      <w:r w:rsidR="008512DB" w:rsidRPr="006A3997">
        <w:rPr>
          <w:rFonts w:ascii="楷体" w:eastAsia="楷体" w:hAnsi="楷体" w:hint="eastAsia"/>
          <w:szCs w:val="21"/>
        </w:rPr>
        <w:t>如何以及为何具有共同的形式和对称性。多年来，我在苏格兰海</w:t>
      </w:r>
      <w:r w:rsidR="00C82EB5" w:rsidRPr="006A3997">
        <w:rPr>
          <w:rFonts w:ascii="楷体" w:eastAsia="楷体" w:hAnsi="楷体" w:hint="eastAsia"/>
          <w:szCs w:val="21"/>
        </w:rPr>
        <w:t>滩上继续着孩提时代首次踏上的个人探索之旅，并在拍摄的照片中捕捉并</w:t>
      </w:r>
      <w:r w:rsidR="008512DB" w:rsidRPr="006A3997">
        <w:rPr>
          <w:rFonts w:ascii="楷体" w:eastAsia="楷体" w:hAnsi="楷体" w:hint="eastAsia"/>
          <w:szCs w:val="21"/>
        </w:rPr>
        <w:t>赞美了这些美景。</w:t>
      </w:r>
    </w:p>
    <w:p w14:paraId="1597C2C6" w14:textId="77777777" w:rsidR="00332B09" w:rsidRPr="006A3997" w:rsidRDefault="00332B09" w:rsidP="008512DB">
      <w:pPr>
        <w:ind w:firstLineChars="200" w:firstLine="420"/>
        <w:rPr>
          <w:rFonts w:ascii="楷体" w:eastAsia="楷体" w:hAnsi="楷体"/>
          <w:szCs w:val="21"/>
        </w:rPr>
      </w:pPr>
    </w:p>
    <w:p w14:paraId="73483722" w14:textId="057DAF55" w:rsidR="00332B09" w:rsidRPr="006A3997" w:rsidRDefault="00332B09" w:rsidP="00332B09">
      <w:pPr>
        <w:ind w:firstLineChars="200" w:firstLine="420"/>
        <w:rPr>
          <w:rFonts w:ascii="楷体" w:eastAsia="楷体" w:hAnsi="楷体"/>
          <w:szCs w:val="21"/>
        </w:rPr>
      </w:pPr>
      <w:r w:rsidRPr="006A3997">
        <w:rPr>
          <w:rFonts w:ascii="楷体" w:eastAsia="楷体" w:hAnsi="楷体" w:hint="eastAsia"/>
          <w:szCs w:val="21"/>
        </w:rPr>
        <w:t>尽管俗话说</w:t>
      </w:r>
      <w:r w:rsidR="006A3997" w:rsidRPr="006A3997">
        <w:rPr>
          <w:rFonts w:ascii="楷体" w:eastAsia="楷体" w:hAnsi="楷体" w:hint="eastAsia"/>
          <w:szCs w:val="21"/>
        </w:rPr>
        <w:t>“</w:t>
      </w:r>
      <w:r w:rsidRPr="006A3997">
        <w:rPr>
          <w:rFonts w:ascii="楷体" w:eastAsia="楷体" w:hAnsi="楷体" w:hint="eastAsia"/>
          <w:szCs w:val="21"/>
        </w:rPr>
        <w:t>没有两片相同的雪花</w:t>
      </w:r>
      <w:r w:rsidR="006A3997" w:rsidRPr="006A3997">
        <w:rPr>
          <w:rFonts w:ascii="楷体" w:eastAsia="楷体" w:hAnsi="楷体" w:hint="eastAsia"/>
          <w:szCs w:val="21"/>
        </w:rPr>
        <w:t>”</w:t>
      </w:r>
      <w:r w:rsidRPr="006A3997">
        <w:rPr>
          <w:rFonts w:ascii="楷体" w:eastAsia="楷体" w:hAnsi="楷体" w:hint="eastAsia"/>
          <w:szCs w:val="21"/>
        </w:rPr>
        <w:t>，但可以肯定的是，你永远不会看到五角形的雪花。在几何学中，只有规则的</w:t>
      </w:r>
      <w:r w:rsidR="00C82EB5" w:rsidRPr="006A3997">
        <w:rPr>
          <w:rFonts w:ascii="楷体" w:eastAsia="楷体" w:hAnsi="楷体" w:hint="eastAsia"/>
          <w:szCs w:val="21"/>
        </w:rPr>
        <w:t>五</w:t>
      </w:r>
      <w:r w:rsidRPr="006A3997">
        <w:rPr>
          <w:rFonts w:ascii="楷体" w:eastAsia="楷体" w:hAnsi="楷体" w:hint="eastAsia"/>
          <w:szCs w:val="21"/>
        </w:rPr>
        <w:t>面体，但晶体不可能形成五边形对称。生命的大小也很重要，它制约着事物的存在方式。你不可能造出</w:t>
      </w:r>
      <w:r w:rsidR="00C82EB5" w:rsidRPr="006A3997">
        <w:rPr>
          <w:rFonts w:ascii="楷体" w:eastAsia="楷体" w:hAnsi="楷体" w:hint="eastAsia"/>
          <w:szCs w:val="21"/>
        </w:rPr>
        <w:t>像大象一样大的跳蚤，而即使跳蚤真的有这么大</w:t>
      </w:r>
      <w:r w:rsidRPr="006A3997">
        <w:rPr>
          <w:rFonts w:ascii="楷体" w:eastAsia="楷体" w:hAnsi="楷体" w:hint="eastAsia"/>
          <w:szCs w:val="21"/>
        </w:rPr>
        <w:t>，也不可能跳过帝国大厦。有一种普遍的物理力量（我称之为自然力量）作用于我们的世界和宇宙</w:t>
      </w:r>
      <w:r w:rsidR="00C82EB5" w:rsidRPr="006A3997">
        <w:rPr>
          <w:rFonts w:ascii="楷体" w:eastAsia="楷体" w:hAnsi="楷体" w:hint="eastAsia"/>
          <w:szCs w:val="21"/>
        </w:rPr>
        <w:t>，带来</w:t>
      </w:r>
      <w:r w:rsidRPr="006A3997">
        <w:rPr>
          <w:rFonts w:ascii="楷体" w:eastAsia="楷体" w:hAnsi="楷体" w:hint="eastAsia"/>
          <w:szCs w:val="21"/>
        </w:rPr>
        <w:t>许多奇迹。通过整理这些力量创造的视觉形式，通过量化将它们结</w:t>
      </w:r>
      <w:r w:rsidR="00C82EB5" w:rsidRPr="006A3997">
        <w:rPr>
          <w:rFonts w:ascii="楷体" w:eastAsia="楷体" w:hAnsi="楷体" w:hint="eastAsia"/>
          <w:szCs w:val="21"/>
        </w:rPr>
        <w:t>合在一起的几何图形，以及通过思考形式如何服从功能，我们将回答</w:t>
      </w:r>
      <w:r w:rsidRPr="006A3997">
        <w:rPr>
          <w:rFonts w:ascii="楷体" w:eastAsia="楷体" w:hAnsi="楷体" w:hint="eastAsia"/>
          <w:szCs w:val="21"/>
        </w:rPr>
        <w:t>奇迹背后的一些问题。</w:t>
      </w:r>
    </w:p>
    <w:p w14:paraId="347803AC" w14:textId="77777777" w:rsidR="00332B09" w:rsidRPr="006A3997" w:rsidRDefault="00332B09" w:rsidP="00332B09">
      <w:pPr>
        <w:ind w:firstLineChars="200" w:firstLine="420"/>
        <w:rPr>
          <w:rFonts w:ascii="楷体" w:eastAsia="楷体" w:hAnsi="楷体"/>
          <w:szCs w:val="21"/>
        </w:rPr>
      </w:pPr>
    </w:p>
    <w:p w14:paraId="7A17EF48" w14:textId="44DCF4C2" w:rsidR="00332B09" w:rsidRPr="006A3997" w:rsidRDefault="00C82EB5" w:rsidP="00332B09">
      <w:pPr>
        <w:ind w:firstLineChars="200" w:firstLine="420"/>
        <w:rPr>
          <w:rFonts w:ascii="楷体" w:eastAsia="楷体" w:hAnsi="楷体"/>
          <w:szCs w:val="21"/>
        </w:rPr>
      </w:pPr>
      <w:r w:rsidRPr="006A3997">
        <w:rPr>
          <w:rFonts w:ascii="楷体" w:eastAsia="楷体" w:hAnsi="楷体" w:hint="eastAsia"/>
          <w:szCs w:val="21"/>
        </w:rPr>
        <w:t>在此过程中，我们将找到一种语言，</w:t>
      </w:r>
      <w:r w:rsidR="00332B09" w:rsidRPr="006A3997">
        <w:rPr>
          <w:rFonts w:ascii="楷体" w:eastAsia="楷体" w:hAnsi="楷体" w:hint="eastAsia"/>
          <w:szCs w:val="21"/>
        </w:rPr>
        <w:t>描述</w:t>
      </w:r>
      <w:r w:rsidRPr="006A3997">
        <w:rPr>
          <w:rFonts w:ascii="楷体" w:eastAsia="楷体" w:hAnsi="楷体" w:hint="eastAsia"/>
          <w:szCs w:val="21"/>
        </w:rPr>
        <w:t>并</w:t>
      </w:r>
      <w:r w:rsidR="00332B09" w:rsidRPr="006A3997">
        <w:rPr>
          <w:rFonts w:ascii="楷体" w:eastAsia="楷体" w:hAnsi="楷体" w:hint="eastAsia"/>
          <w:szCs w:val="21"/>
        </w:rPr>
        <w:t>统一查尔斯·达尔文（</w:t>
      </w:r>
      <w:r w:rsidR="00332B09" w:rsidRPr="003D4551">
        <w:rPr>
          <w:rFonts w:eastAsia="楷体"/>
          <w:szCs w:val="21"/>
        </w:rPr>
        <w:t>Charles Darwin</w:t>
      </w:r>
      <w:r w:rsidR="00332B09" w:rsidRPr="006A3997">
        <w:rPr>
          <w:rFonts w:ascii="楷体" w:eastAsia="楷体" w:hAnsi="楷体" w:hint="eastAsia"/>
          <w:szCs w:val="21"/>
        </w:rPr>
        <w:t>）所说的大自然</w:t>
      </w:r>
      <w:r w:rsidR="006A3997" w:rsidRPr="006A3997">
        <w:rPr>
          <w:rFonts w:ascii="楷体" w:eastAsia="楷体" w:hAnsi="楷体" w:hint="eastAsia"/>
          <w:szCs w:val="21"/>
        </w:rPr>
        <w:t>“</w:t>
      </w:r>
      <w:r w:rsidR="00332B09" w:rsidRPr="006A3997">
        <w:rPr>
          <w:rFonts w:ascii="楷体" w:eastAsia="楷体" w:hAnsi="楷体" w:hint="eastAsia"/>
          <w:szCs w:val="21"/>
        </w:rPr>
        <w:t>无穷无尽的最美形式</w:t>
      </w:r>
      <w:r w:rsidR="006A3997" w:rsidRPr="006A3997">
        <w:rPr>
          <w:rFonts w:ascii="楷体" w:eastAsia="楷体" w:hAnsi="楷体" w:hint="eastAsia"/>
          <w:szCs w:val="21"/>
        </w:rPr>
        <w:t>”</w:t>
      </w:r>
      <w:r w:rsidR="00332B09" w:rsidRPr="006A3997">
        <w:rPr>
          <w:rFonts w:ascii="楷体" w:eastAsia="楷体" w:hAnsi="楷体" w:hint="eastAsia"/>
          <w:szCs w:val="21"/>
        </w:rPr>
        <w:t>。</w:t>
      </w:r>
    </w:p>
    <w:p w14:paraId="61DF01D5" w14:textId="77777777" w:rsidR="006A3997" w:rsidRDefault="006A3997" w:rsidP="00332B09">
      <w:pPr>
        <w:ind w:firstLineChars="200" w:firstLine="420"/>
        <w:rPr>
          <w:szCs w:val="21"/>
        </w:rPr>
      </w:pPr>
    </w:p>
    <w:p w14:paraId="7E5B058E" w14:textId="0BEFD7E1" w:rsidR="00665498" w:rsidRDefault="00665498" w:rsidP="00665498">
      <w:pPr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77B9E466" wp14:editId="752E5CC8">
            <wp:extent cx="5400040" cy="3240024"/>
            <wp:effectExtent l="0" t="0" r="0" b="0"/>
            <wp:docPr id="11" name="图片 11" descr="https://m.media-amazon.com/images/I/61t4khFKe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.media-amazon.com/images/I/61t4khFKew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1426" w14:textId="77777777" w:rsidR="00665498" w:rsidRDefault="00665498" w:rsidP="00332B09">
      <w:pPr>
        <w:ind w:firstLineChars="200" w:firstLine="420"/>
        <w:rPr>
          <w:rFonts w:hint="eastAsia"/>
          <w:szCs w:val="21"/>
        </w:rPr>
      </w:pPr>
    </w:p>
    <w:p w14:paraId="43563D31" w14:textId="73E3228E" w:rsidR="006A3997" w:rsidRPr="008512DB" w:rsidRDefault="006A3997" w:rsidP="00332B09">
      <w:pPr>
        <w:ind w:firstLineChars="200" w:firstLine="420"/>
        <w:rPr>
          <w:rFonts w:hint="eastAsia"/>
          <w:szCs w:val="21"/>
        </w:rPr>
      </w:pPr>
      <w:r w:rsidRPr="006A3997">
        <w:rPr>
          <w:rFonts w:hint="eastAsia"/>
          <w:szCs w:val="21"/>
        </w:rPr>
        <w:t>本书按形态精心编排，各章节开篇</w:t>
      </w:r>
      <w:r>
        <w:rPr>
          <w:rFonts w:hint="eastAsia"/>
          <w:szCs w:val="21"/>
        </w:rPr>
        <w:t>的</w:t>
      </w:r>
      <w:r w:rsidRPr="006A3997">
        <w:rPr>
          <w:rFonts w:hint="eastAsia"/>
          <w:szCs w:val="21"/>
        </w:rPr>
        <w:t>文章</w:t>
      </w:r>
      <w:r>
        <w:rPr>
          <w:rFonts w:hint="eastAsia"/>
          <w:szCs w:val="21"/>
        </w:rPr>
        <w:t>都</w:t>
      </w:r>
      <w:r w:rsidRPr="006A3997">
        <w:rPr>
          <w:rFonts w:hint="eastAsia"/>
          <w:szCs w:val="21"/>
        </w:rPr>
        <w:t>探讨</w:t>
      </w:r>
      <w:r>
        <w:rPr>
          <w:rFonts w:hint="eastAsia"/>
          <w:szCs w:val="21"/>
        </w:rPr>
        <w:t>了该</w:t>
      </w:r>
      <w:r w:rsidRPr="006A3997">
        <w:rPr>
          <w:rFonts w:hint="eastAsia"/>
          <w:szCs w:val="21"/>
        </w:rPr>
        <w:t>形态与功能</w:t>
      </w:r>
      <w:r>
        <w:rPr>
          <w:rFonts w:hint="eastAsia"/>
          <w:szCs w:val="21"/>
        </w:rPr>
        <w:t>之间的</w:t>
      </w:r>
      <w:r w:rsidRPr="006A3997">
        <w:rPr>
          <w:rFonts w:hint="eastAsia"/>
          <w:szCs w:val="21"/>
        </w:rPr>
        <w:t>关系，深入</w:t>
      </w:r>
      <w:r w:rsidR="003D4551">
        <w:rPr>
          <w:rFonts w:hint="eastAsia"/>
          <w:szCs w:val="21"/>
        </w:rPr>
        <w:t>分析了</w:t>
      </w:r>
      <w:r w:rsidRPr="006A3997">
        <w:rPr>
          <w:rFonts w:hint="eastAsia"/>
          <w:szCs w:val="21"/>
        </w:rPr>
        <w:t>一个个精妙绝伦的实例——从鲸鱼如缀满宝石般的鲸须，到海参印着锚状纹路的外皮——</w:t>
      </w:r>
      <w:r w:rsidR="003D4551" w:rsidRPr="003D4551">
        <w:rPr>
          <w:rFonts w:hint="eastAsia"/>
          <w:szCs w:val="21"/>
        </w:rPr>
        <w:t>这些都</w:t>
      </w:r>
      <w:r w:rsidRPr="006A3997">
        <w:rPr>
          <w:rFonts w:hint="eastAsia"/>
          <w:szCs w:val="21"/>
        </w:rPr>
        <w:t>由备受赞誉的摄影师兼科学家大卫·梅特兰用镜头和文字捕捉记录。</w:t>
      </w:r>
      <w:r w:rsidR="003D4551" w:rsidRPr="003D4551">
        <w:rPr>
          <w:rFonts w:hint="eastAsia"/>
          <w:szCs w:val="21"/>
        </w:rPr>
        <w:t>与其他</w:t>
      </w:r>
      <w:r w:rsidRPr="006A3997">
        <w:rPr>
          <w:rFonts w:hint="eastAsia"/>
          <w:szCs w:val="21"/>
        </w:rPr>
        <w:t>多着眼于自然图案中数学原理</w:t>
      </w:r>
      <w:r w:rsidR="003D4551">
        <w:rPr>
          <w:rFonts w:hint="eastAsia"/>
          <w:szCs w:val="21"/>
        </w:rPr>
        <w:t>的书籍不同</w:t>
      </w:r>
      <w:r w:rsidRPr="006A3997">
        <w:rPr>
          <w:rFonts w:hint="eastAsia"/>
          <w:szCs w:val="21"/>
        </w:rPr>
        <w:t>，《自然的形状》探究</w:t>
      </w:r>
      <w:r w:rsidR="003D4551">
        <w:rPr>
          <w:rFonts w:hint="eastAsia"/>
          <w:szCs w:val="21"/>
        </w:rPr>
        <w:t>了这些图案的</w:t>
      </w:r>
      <w:r w:rsidRPr="006A3997">
        <w:rPr>
          <w:rFonts w:hint="eastAsia"/>
          <w:szCs w:val="21"/>
        </w:rPr>
        <w:t>生物学起源及意义。本书</w:t>
      </w:r>
      <w:r w:rsidR="003D4551">
        <w:rPr>
          <w:rFonts w:hint="eastAsia"/>
          <w:szCs w:val="21"/>
        </w:rPr>
        <w:t>将美轮美奂的摄影作品与富有启发性的解说相结合，既是对大自然那些</w:t>
      </w:r>
      <w:r w:rsidR="003D4551" w:rsidRPr="003D4551">
        <w:rPr>
          <w:rFonts w:hint="eastAsia"/>
          <w:szCs w:val="21"/>
        </w:rPr>
        <w:t>未见</w:t>
      </w:r>
      <w:r w:rsidRPr="006A3997">
        <w:rPr>
          <w:rFonts w:hint="eastAsia"/>
          <w:szCs w:val="21"/>
        </w:rPr>
        <w:t>杰作的礼赞，也是对其非凡创造背后原理的揭示。</w:t>
      </w:r>
    </w:p>
    <w:p w14:paraId="4DA942B1" w14:textId="0128A9B4" w:rsidR="00AE574A" w:rsidRDefault="00AE574A">
      <w:pPr>
        <w:rPr>
          <w:szCs w:val="21"/>
        </w:rPr>
      </w:pPr>
    </w:p>
    <w:p w14:paraId="1B0F554B" w14:textId="77777777" w:rsidR="003D4551" w:rsidRDefault="003D4551">
      <w:pPr>
        <w:rPr>
          <w:szCs w:val="21"/>
        </w:rPr>
      </w:pPr>
    </w:p>
    <w:p w14:paraId="3647E2BB" w14:textId="75E2A577" w:rsidR="003D4551" w:rsidRPr="003D4551" w:rsidRDefault="003D4551">
      <w:pPr>
        <w:rPr>
          <w:b/>
          <w:szCs w:val="21"/>
        </w:rPr>
      </w:pPr>
      <w:r w:rsidRPr="003D4551">
        <w:rPr>
          <w:b/>
          <w:szCs w:val="21"/>
        </w:rPr>
        <w:t>本书亮点：</w:t>
      </w:r>
    </w:p>
    <w:p w14:paraId="12F2B01B" w14:textId="77777777" w:rsidR="003D4551" w:rsidRDefault="003D4551">
      <w:pPr>
        <w:rPr>
          <w:szCs w:val="21"/>
        </w:rPr>
      </w:pPr>
    </w:p>
    <w:p w14:paraId="121C57C1" w14:textId="2FBE720C" w:rsidR="003D4551" w:rsidRPr="003D4551" w:rsidRDefault="003D4551" w:rsidP="003D4551">
      <w:pPr>
        <w:pStyle w:val="ac"/>
        <w:numPr>
          <w:ilvl w:val="0"/>
          <w:numId w:val="4"/>
        </w:numPr>
        <w:ind w:firstLineChars="0"/>
        <w:rPr>
          <w:rFonts w:hint="eastAsia"/>
          <w:szCs w:val="21"/>
        </w:rPr>
      </w:pPr>
      <w:r w:rsidRPr="003D4551">
        <w:rPr>
          <w:rFonts w:hint="eastAsia"/>
          <w:szCs w:val="21"/>
        </w:rPr>
        <w:t>揭示大自然隐藏的对称性</w:t>
      </w:r>
    </w:p>
    <w:p w14:paraId="645F3844" w14:textId="3D696C7B" w:rsidR="003D4551" w:rsidRPr="003D4551" w:rsidRDefault="003D4551" w:rsidP="003D4551">
      <w:pPr>
        <w:pStyle w:val="ac"/>
        <w:numPr>
          <w:ilvl w:val="0"/>
          <w:numId w:val="4"/>
        </w:numPr>
        <w:ind w:firstLineChars="0"/>
        <w:rPr>
          <w:rFonts w:hint="eastAsia"/>
          <w:szCs w:val="21"/>
        </w:rPr>
      </w:pPr>
      <w:r w:rsidRPr="003D4551">
        <w:rPr>
          <w:rFonts w:hint="eastAsia"/>
          <w:szCs w:val="21"/>
        </w:rPr>
        <w:t>阐释生物学如何以及为何塑造出</w:t>
      </w:r>
      <w:r w:rsidRPr="003D4551">
        <w:rPr>
          <w:rFonts w:hint="eastAsia"/>
          <w:szCs w:val="21"/>
        </w:rPr>
        <w:t>重复</w:t>
      </w:r>
      <w:r w:rsidRPr="003D4551">
        <w:rPr>
          <w:rFonts w:hint="eastAsia"/>
          <w:szCs w:val="21"/>
        </w:rPr>
        <w:t>的形态和图案</w:t>
      </w:r>
      <w:bookmarkStart w:id="0" w:name="_GoBack"/>
      <w:bookmarkEnd w:id="0"/>
    </w:p>
    <w:p w14:paraId="035AC89D" w14:textId="10737C49" w:rsidR="003D4551" w:rsidRPr="003D4551" w:rsidRDefault="003D4551" w:rsidP="003D4551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3D4551">
        <w:rPr>
          <w:rFonts w:hint="eastAsia"/>
          <w:szCs w:val="21"/>
        </w:rPr>
        <w:t>由备受赞誉的摄影师兼动物学家创作的重要著作</w:t>
      </w:r>
    </w:p>
    <w:p w14:paraId="4CCEE97B" w14:textId="77777777" w:rsidR="003D4551" w:rsidRPr="008512DB" w:rsidRDefault="003D4551">
      <w:pPr>
        <w:rPr>
          <w:rFonts w:hint="eastAsia"/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5FBB3C8" w:rsidR="00AE574A" w:rsidRDefault="00AE574A">
      <w:pPr>
        <w:rPr>
          <w:color w:val="000000"/>
          <w:szCs w:val="21"/>
        </w:rPr>
      </w:pPr>
    </w:p>
    <w:p w14:paraId="0F16AE8F" w14:textId="442CC963" w:rsidR="00332B09" w:rsidRPr="00332B09" w:rsidRDefault="00C82EB5" w:rsidP="00332B09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47FAAE1D" wp14:editId="13C85D8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33475" cy="1699895"/>
            <wp:effectExtent l="0" t="0" r="0" b="0"/>
            <wp:wrapTight wrapText="bothSides">
              <wp:wrapPolygon edited="0">
                <wp:start x="0" y="0"/>
                <wp:lineTo x="0" y="21301"/>
                <wp:lineTo x="21055" y="21301"/>
                <wp:lineTo x="21055" y="0"/>
                <wp:lineTo x="0" y="0"/>
              </wp:wrapPolygon>
            </wp:wrapTight>
            <wp:docPr id="5" name="图片 5" descr="Wild Wonders of Europe / Maitland / Photographer, David Maitland, holding camera near Lake Ohrid, Galicica National Park, Macedonia, Jun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d Wonders of Europe / Maitland / Photographer, David Maitland, holding camera near Lake Ohrid, Galicica National Park, Macedonia, June 20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06" cy="170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B09" w:rsidRPr="00332B09">
        <w:rPr>
          <w:rFonts w:hint="eastAsia"/>
          <w:b/>
          <w:color w:val="000000"/>
          <w:szCs w:val="21"/>
        </w:rPr>
        <w:t>大卫</w:t>
      </w:r>
      <w:r w:rsidR="00332B09">
        <w:rPr>
          <w:rFonts w:hint="eastAsia"/>
          <w:b/>
          <w:color w:val="000000"/>
          <w:szCs w:val="21"/>
        </w:rPr>
        <w:t>·</w:t>
      </w:r>
      <w:r w:rsidR="00332B09" w:rsidRPr="00332B09">
        <w:rPr>
          <w:rFonts w:hint="eastAsia"/>
          <w:b/>
          <w:color w:val="000000"/>
          <w:szCs w:val="21"/>
        </w:rPr>
        <w:t>梅特兰</w:t>
      </w:r>
      <w:r w:rsidR="00332B09">
        <w:rPr>
          <w:rFonts w:hint="eastAsia"/>
          <w:b/>
          <w:color w:val="000000"/>
          <w:szCs w:val="21"/>
        </w:rPr>
        <w:t>（</w:t>
      </w:r>
      <w:r w:rsidR="00332B09" w:rsidRPr="00332B09">
        <w:rPr>
          <w:b/>
          <w:color w:val="000000"/>
          <w:szCs w:val="21"/>
        </w:rPr>
        <w:t>David Maitland</w:t>
      </w:r>
      <w:r w:rsidR="00332B09">
        <w:rPr>
          <w:rFonts w:hint="eastAsia"/>
          <w:b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是国际知名的自然和科学摄影师，拥有动物学荣誉学士学位（圣安德鲁斯）和博士学位（新南威尔士</w:t>
      </w:r>
      <w:r>
        <w:rPr>
          <w:rFonts w:hint="eastAsia"/>
          <w:color w:val="000000"/>
          <w:szCs w:val="21"/>
        </w:rPr>
        <w:t>）。大卫的学术研究侧重于生物</w:t>
      </w:r>
      <w:r w:rsidR="00332B09" w:rsidRPr="00332B09">
        <w:rPr>
          <w:rFonts w:hint="eastAsia"/>
          <w:color w:val="000000"/>
          <w:szCs w:val="21"/>
        </w:rPr>
        <w:t>的形态和功能，尤其是无脊椎动物，他发表的论文包括《自然》</w:t>
      </w:r>
      <w:r>
        <w:rPr>
          <w:rFonts w:hint="eastAsia"/>
          <w:color w:val="000000"/>
          <w:szCs w:val="21"/>
        </w:rPr>
        <w:t>（</w:t>
      </w:r>
      <w:r w:rsidRPr="00C82EB5">
        <w:rPr>
          <w:i/>
          <w:color w:val="000000"/>
          <w:szCs w:val="21"/>
        </w:rPr>
        <w:t>Nature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杂志关于蛆虫如何跳跃、用腿呼吸空气的螃蟹以及三叶虫捕食中的不对称性的</w:t>
      </w:r>
      <w:r>
        <w:rPr>
          <w:rFonts w:hint="eastAsia"/>
          <w:color w:val="000000"/>
          <w:szCs w:val="21"/>
        </w:rPr>
        <w:t>相关</w:t>
      </w:r>
      <w:r w:rsidR="00332B09" w:rsidRPr="00332B09">
        <w:rPr>
          <w:rFonts w:hint="eastAsia"/>
          <w:color w:val="000000"/>
          <w:szCs w:val="21"/>
        </w:rPr>
        <w:t>论文。英国广播公司（</w:t>
      </w:r>
      <w:r w:rsidR="00332B09" w:rsidRPr="00332B09">
        <w:rPr>
          <w:rFonts w:hint="eastAsia"/>
          <w:color w:val="000000"/>
          <w:szCs w:val="21"/>
        </w:rPr>
        <w:t>BBC</w:t>
      </w:r>
      <w:r w:rsidR="00332B09" w:rsidRPr="00332B09">
        <w:rPr>
          <w:rFonts w:hint="eastAsia"/>
          <w:color w:val="000000"/>
          <w:szCs w:val="21"/>
        </w:rPr>
        <w:t>）在《生命奇迹》</w:t>
      </w:r>
      <w:r>
        <w:rPr>
          <w:rFonts w:hint="eastAsia"/>
          <w:color w:val="000000"/>
          <w:szCs w:val="21"/>
        </w:rPr>
        <w:t>（</w:t>
      </w:r>
      <w:r w:rsidRPr="00C82EB5">
        <w:rPr>
          <w:i/>
          <w:color w:val="000000"/>
          <w:szCs w:val="21"/>
        </w:rPr>
        <w:t>Wonders of Life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和《人类宇宙》</w:t>
      </w:r>
      <w:r>
        <w:rPr>
          <w:rFonts w:hint="eastAsia"/>
          <w:color w:val="000000"/>
          <w:szCs w:val="21"/>
        </w:rPr>
        <w:t>（</w:t>
      </w:r>
      <w:r w:rsidRPr="00C82EB5">
        <w:rPr>
          <w:i/>
          <w:color w:val="000000"/>
          <w:szCs w:val="21"/>
        </w:rPr>
        <w:t>Human Universe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节目中采用了他的专业微距和显微镜技术。大卫曾获得多个国际摄影奖项，包括</w:t>
      </w:r>
      <w:proofErr w:type="spellStart"/>
      <w:r w:rsidR="00332B09" w:rsidRPr="00332B09">
        <w:rPr>
          <w:rFonts w:hint="eastAsia"/>
          <w:color w:val="000000"/>
          <w:szCs w:val="21"/>
        </w:rPr>
        <w:t>POYi</w:t>
      </w:r>
      <w:proofErr w:type="spellEnd"/>
      <w:r w:rsidR="00332B09" w:rsidRPr="00332B09">
        <w:rPr>
          <w:rFonts w:hint="eastAsia"/>
          <w:color w:val="000000"/>
          <w:szCs w:val="21"/>
        </w:rPr>
        <w:t>、索尼世界摄影奖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>Sony World Photography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、英国摄影奖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>British Photography Awards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和年度野生动物摄影师奖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>Wildlife Photographer of the Year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。他被评为</w:t>
      </w:r>
      <w:r>
        <w:rPr>
          <w:rFonts w:hint="eastAsia"/>
          <w:color w:val="000000"/>
          <w:szCs w:val="21"/>
        </w:rPr>
        <w:t>2008</w:t>
      </w:r>
      <w:r w:rsidR="00332B09" w:rsidRPr="00332B09">
        <w:rPr>
          <w:rFonts w:hint="eastAsia"/>
          <w:color w:val="000000"/>
          <w:szCs w:val="21"/>
        </w:rPr>
        <w:t>年欧洲年度野生动物摄影师、国际科学影像奖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>International Images for Science</w:t>
      </w:r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得主和</w:t>
      </w:r>
      <w:r>
        <w:rPr>
          <w:rFonts w:hint="eastAsia"/>
          <w:color w:val="000000"/>
          <w:szCs w:val="21"/>
        </w:rPr>
        <w:t>2015</w:t>
      </w:r>
      <w:r w:rsidR="00332B09" w:rsidRPr="00332B09">
        <w:rPr>
          <w:rFonts w:hint="eastAsia"/>
          <w:color w:val="000000"/>
          <w:szCs w:val="21"/>
        </w:rPr>
        <w:t>年英国皇家摄影师协会金牌摄影师</w:t>
      </w:r>
      <w:r>
        <w:rPr>
          <w:rFonts w:hint="eastAsia"/>
          <w:color w:val="000000"/>
          <w:szCs w:val="21"/>
        </w:rPr>
        <w:t>（</w:t>
      </w:r>
      <w:r w:rsidRPr="00C82EB5">
        <w:rPr>
          <w:color w:val="000000"/>
          <w:szCs w:val="21"/>
        </w:rPr>
        <w:t xml:space="preserve">RPS Gold </w:t>
      </w:r>
      <w:proofErr w:type="spellStart"/>
      <w:r w:rsidRPr="00C82EB5">
        <w:rPr>
          <w:color w:val="000000"/>
          <w:szCs w:val="21"/>
        </w:rPr>
        <w:t>Medallist</w:t>
      </w:r>
      <w:proofErr w:type="spellEnd"/>
      <w:r>
        <w:rPr>
          <w:rFonts w:hint="eastAsia"/>
          <w:color w:val="000000"/>
          <w:szCs w:val="21"/>
        </w:rPr>
        <w:t>）</w:t>
      </w:r>
      <w:r w:rsidR="00332B09" w:rsidRPr="00332B09">
        <w:rPr>
          <w:rFonts w:hint="eastAsia"/>
          <w:color w:val="000000"/>
          <w:szCs w:val="21"/>
        </w:rPr>
        <w:t>。大卫现居苏格兰圣安德鲁斯。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9A0D381" w14:textId="77777777" w:rsidR="003B31DC" w:rsidRDefault="003B31D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9DEE4B1" w14:textId="46F81232" w:rsidR="003B31DC" w:rsidRPr="003B31DC" w:rsidRDefault="003B31DC" w:rsidP="003B31DC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 w:val="30"/>
          <w:szCs w:val="30"/>
          <w:shd w:val="clear" w:color="auto" w:fill="FFFFFF"/>
        </w:rPr>
      </w:pPr>
      <w:r w:rsidRPr="003B31DC">
        <w:rPr>
          <w:b/>
          <w:color w:val="000000"/>
          <w:sz w:val="30"/>
          <w:szCs w:val="30"/>
        </w:rPr>
        <w:t>《</w:t>
      </w:r>
      <w:r w:rsidRPr="003B31DC">
        <w:rPr>
          <w:rFonts w:hint="eastAsia"/>
          <w:b/>
          <w:color w:val="000000"/>
          <w:sz w:val="30"/>
          <w:szCs w:val="30"/>
        </w:rPr>
        <w:t>自然的形状：大自然图案背后的生命故事</w:t>
      </w:r>
      <w:r w:rsidRPr="003B31DC">
        <w:rPr>
          <w:b/>
          <w:color w:val="000000"/>
          <w:sz w:val="30"/>
          <w:szCs w:val="30"/>
        </w:rPr>
        <w:t>》</w:t>
      </w:r>
    </w:p>
    <w:p w14:paraId="19F5B30B" w14:textId="77777777" w:rsidR="00AE574A" w:rsidRDefault="00AE574A" w:rsidP="003B31DC">
      <w:pPr>
        <w:jc w:val="center"/>
        <w:rPr>
          <w:b/>
          <w:color w:val="000000"/>
        </w:rPr>
      </w:pPr>
    </w:p>
    <w:p w14:paraId="3F0A1FF3" w14:textId="77777777" w:rsidR="003B31DC" w:rsidRPr="003B31DC" w:rsidRDefault="003B31DC" w:rsidP="003B31DC">
      <w:pPr>
        <w:jc w:val="center"/>
        <w:rPr>
          <w:rFonts w:hint="eastAsia"/>
          <w:color w:val="000000"/>
        </w:rPr>
      </w:pPr>
      <w:r w:rsidRPr="003B31DC">
        <w:rPr>
          <w:rFonts w:hint="eastAsia"/>
          <w:color w:val="000000"/>
        </w:rPr>
        <w:t>前言</w:t>
      </w:r>
    </w:p>
    <w:p w14:paraId="02788ACB" w14:textId="77777777" w:rsidR="003B31DC" w:rsidRPr="003B31DC" w:rsidRDefault="003B31DC" w:rsidP="003B31DC">
      <w:pPr>
        <w:jc w:val="center"/>
        <w:rPr>
          <w:rFonts w:hint="eastAsia"/>
          <w:color w:val="000000"/>
        </w:rPr>
      </w:pPr>
      <w:r w:rsidRPr="003B31DC">
        <w:rPr>
          <w:rFonts w:hint="eastAsia"/>
          <w:color w:val="000000"/>
        </w:rPr>
        <w:t>引言</w:t>
      </w:r>
    </w:p>
    <w:p w14:paraId="6571353B" w14:textId="77777777" w:rsidR="003B31DC" w:rsidRPr="003B31DC" w:rsidRDefault="003B31DC" w:rsidP="003B31DC">
      <w:pPr>
        <w:jc w:val="center"/>
        <w:rPr>
          <w:color w:val="000000"/>
        </w:rPr>
      </w:pPr>
    </w:p>
    <w:p w14:paraId="43140E13" w14:textId="5181EEAB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形态</w:t>
      </w:r>
    </w:p>
    <w:p w14:paraId="736CC01F" w14:textId="615BA16D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对称</w:t>
      </w:r>
    </w:p>
    <w:p w14:paraId="2E136192" w14:textId="26FA4735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螺旋</w:t>
      </w:r>
    </w:p>
    <w:p w14:paraId="3892DEB4" w14:textId="5FD54C62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大小</w:t>
      </w:r>
    </w:p>
    <w:p w14:paraId="75766FDC" w14:textId="7A77DC00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5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空间</w:t>
      </w:r>
    </w:p>
    <w:p w14:paraId="5BAE4E45" w14:textId="3B4E4A42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6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流动</w:t>
      </w:r>
    </w:p>
    <w:p w14:paraId="48FD96F1" w14:textId="28A2575E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7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色彩</w:t>
      </w:r>
    </w:p>
    <w:p w14:paraId="43946847" w14:textId="7395BD93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8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骨骼</w:t>
      </w:r>
    </w:p>
    <w:p w14:paraId="2F7145A2" w14:textId="52149580" w:rsidR="003B31DC" w:rsidRPr="003B31DC" w:rsidRDefault="003B31DC" w:rsidP="003B31D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9</w:t>
      </w:r>
      <w:r>
        <w:rPr>
          <w:color w:val="000000"/>
        </w:rPr>
        <w:t xml:space="preserve">. </w:t>
      </w:r>
      <w:r w:rsidRPr="003B31DC">
        <w:rPr>
          <w:rFonts w:hint="eastAsia"/>
          <w:color w:val="000000"/>
        </w:rPr>
        <w:t>美</w:t>
      </w:r>
      <w:r>
        <w:rPr>
          <w:rFonts w:hint="eastAsia"/>
          <w:color w:val="000000"/>
        </w:rPr>
        <w:t>学</w:t>
      </w:r>
    </w:p>
    <w:p w14:paraId="1FF34115" w14:textId="77777777" w:rsidR="003B31DC" w:rsidRDefault="003B31DC" w:rsidP="003B31DC">
      <w:pPr>
        <w:jc w:val="center"/>
        <w:rPr>
          <w:color w:val="000000"/>
        </w:rPr>
      </w:pPr>
    </w:p>
    <w:p w14:paraId="27892986" w14:textId="77777777" w:rsidR="003B31DC" w:rsidRPr="003B31DC" w:rsidRDefault="003B31DC" w:rsidP="003B31DC">
      <w:pPr>
        <w:jc w:val="center"/>
        <w:rPr>
          <w:rFonts w:hint="eastAsia"/>
          <w:color w:val="000000"/>
        </w:rPr>
      </w:pPr>
      <w:r w:rsidRPr="003B31DC">
        <w:rPr>
          <w:rFonts w:hint="eastAsia"/>
          <w:color w:val="000000"/>
        </w:rPr>
        <w:t>参考文献</w:t>
      </w:r>
    </w:p>
    <w:p w14:paraId="540AD311" w14:textId="77777777" w:rsidR="003B31DC" w:rsidRPr="003B31DC" w:rsidRDefault="003B31DC" w:rsidP="003B31DC">
      <w:pPr>
        <w:jc w:val="center"/>
        <w:rPr>
          <w:rFonts w:hint="eastAsia"/>
          <w:color w:val="000000"/>
        </w:rPr>
      </w:pPr>
      <w:r w:rsidRPr="003B31DC">
        <w:rPr>
          <w:rFonts w:hint="eastAsia"/>
          <w:color w:val="000000"/>
        </w:rPr>
        <w:t>索引</w:t>
      </w:r>
    </w:p>
    <w:p w14:paraId="35DEF556" w14:textId="3E5027C4" w:rsidR="003B31DC" w:rsidRPr="003B31DC" w:rsidRDefault="003B31DC" w:rsidP="003B31DC">
      <w:pPr>
        <w:jc w:val="center"/>
        <w:rPr>
          <w:color w:val="000000"/>
        </w:rPr>
      </w:pPr>
      <w:r w:rsidRPr="003B31DC">
        <w:rPr>
          <w:rFonts w:hint="eastAsia"/>
          <w:color w:val="000000"/>
        </w:rPr>
        <w:t>致谢</w:t>
      </w:r>
    </w:p>
    <w:p w14:paraId="4576B0AB" w14:textId="77777777" w:rsidR="003B31DC" w:rsidRDefault="003B31DC">
      <w:pPr>
        <w:rPr>
          <w:b/>
          <w:color w:val="000000"/>
        </w:rPr>
      </w:pPr>
    </w:p>
    <w:p w14:paraId="4EF245DD" w14:textId="77777777" w:rsidR="003B31DC" w:rsidRDefault="003B31DC">
      <w:pPr>
        <w:rPr>
          <w:rFonts w:hint="eastAsia"/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8D8C0" w14:textId="77777777" w:rsidR="00C30669" w:rsidRDefault="00C30669">
      <w:r>
        <w:separator/>
      </w:r>
    </w:p>
  </w:endnote>
  <w:endnote w:type="continuationSeparator" w:id="0">
    <w:p w14:paraId="3A1F44F1" w14:textId="77777777" w:rsidR="00C30669" w:rsidRDefault="00C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0C6C7" w14:textId="77777777" w:rsidR="00C30669" w:rsidRDefault="00C30669">
      <w:r>
        <w:separator/>
      </w:r>
    </w:p>
  </w:footnote>
  <w:footnote w:type="continuationSeparator" w:id="0">
    <w:p w14:paraId="2C8013F3" w14:textId="77777777" w:rsidR="00C30669" w:rsidRDefault="00C3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3DD"/>
    <w:multiLevelType w:val="hybridMultilevel"/>
    <w:tmpl w:val="C322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32516"/>
    <w:multiLevelType w:val="hybridMultilevel"/>
    <w:tmpl w:val="FF3C2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5D0817"/>
    <w:multiLevelType w:val="hybridMultilevel"/>
    <w:tmpl w:val="01B01F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1588"/>
    <w:rsid w:val="00163F80"/>
    <w:rsid w:val="00167007"/>
    <w:rsid w:val="001737F5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62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2B09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2DA8"/>
    <w:rsid w:val="003935E9"/>
    <w:rsid w:val="0039543C"/>
    <w:rsid w:val="0039597D"/>
    <w:rsid w:val="003A3601"/>
    <w:rsid w:val="003B31DC"/>
    <w:rsid w:val="003C524C"/>
    <w:rsid w:val="003D4551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6B21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498"/>
    <w:rsid w:val="006656BA"/>
    <w:rsid w:val="00667C85"/>
    <w:rsid w:val="00671153"/>
    <w:rsid w:val="00680EFB"/>
    <w:rsid w:val="006A3997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031C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0706"/>
    <w:rsid w:val="00805ED5"/>
    <w:rsid w:val="0080605C"/>
    <w:rsid w:val="008129CA"/>
    <w:rsid w:val="00816558"/>
    <w:rsid w:val="00817C6D"/>
    <w:rsid w:val="008512DB"/>
    <w:rsid w:val="00852DF8"/>
    <w:rsid w:val="00867535"/>
    <w:rsid w:val="008833DC"/>
    <w:rsid w:val="00895CB6"/>
    <w:rsid w:val="00895EF0"/>
    <w:rsid w:val="008A6811"/>
    <w:rsid w:val="008A7AE7"/>
    <w:rsid w:val="008C024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AF2414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669"/>
    <w:rsid w:val="00C308BC"/>
    <w:rsid w:val="00C40DC8"/>
    <w:rsid w:val="00C71DBF"/>
    <w:rsid w:val="00C82EB5"/>
    <w:rsid w:val="00C835AD"/>
    <w:rsid w:val="00C9021F"/>
    <w:rsid w:val="00C91288"/>
    <w:rsid w:val="00C94D57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33B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2CB1"/>
    <w:rsid w:val="00EE4379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0E4"/>
    <w:rsid w:val="00F54836"/>
    <w:rsid w:val="00F57001"/>
    <w:rsid w:val="00F578E8"/>
    <w:rsid w:val="00F57900"/>
    <w:rsid w:val="00F668A4"/>
    <w:rsid w:val="00F77171"/>
    <w:rsid w:val="00F80E8A"/>
    <w:rsid w:val="00FA2346"/>
    <w:rsid w:val="00FA2810"/>
    <w:rsid w:val="00FA75F5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405</Words>
  <Characters>2310</Characters>
  <Application>Microsoft Office Word</Application>
  <DocSecurity>0</DocSecurity>
  <Lines>19</Lines>
  <Paragraphs>5</Paragraphs>
  <ScaleCrop>false</ScaleCrop>
  <Company>2ndSpAcE</Company>
  <LinksUpToDate>false</LinksUpToDate>
  <CharactersWithSpaces>2710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2023-12-29T05:45:00Z</dcterms:created>
  <dcterms:modified xsi:type="dcterms:W3CDTF">2025-04-07T08:36:00Z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