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AC3A29">
      <w:pPr>
        <w:jc w:val="center"/>
        <w:rPr>
          <w:b/>
          <w:bCs/>
          <w:color w:val="000000"/>
          <w:sz w:val="18"/>
          <w:szCs w:val="18"/>
          <w:shd w:val="pct10" w:color="auto" w:fill="FFFFFF"/>
        </w:rPr>
      </w:pPr>
    </w:p>
    <w:p w14:paraId="07FEC722">
      <w:pPr>
        <w:jc w:val="center"/>
        <w:rPr>
          <w:b/>
          <w:bCs/>
          <w:color w:val="000000"/>
          <w:sz w:val="36"/>
          <w:szCs w:val="36"/>
          <w:shd w:val="pct10" w:color="auto" w:fill="FFFFFF"/>
        </w:rPr>
      </w:pPr>
      <w:r>
        <w:rPr>
          <w:b/>
          <w:bCs/>
          <w:color w:val="000000"/>
          <w:sz w:val="36"/>
          <w:szCs w:val="36"/>
          <w:shd w:val="pct10" w:color="auto" w:fill="FFFFFF"/>
        </w:rPr>
        <w:t>新 书 推 荐</w:t>
      </w:r>
    </w:p>
    <w:p w14:paraId="0C80ABE8">
      <w:pPr>
        <w:tabs>
          <w:tab w:val="left" w:pos="341"/>
          <w:tab w:val="left" w:pos="5235"/>
        </w:tabs>
        <w:jc w:val="left"/>
        <w:rPr>
          <w:b/>
          <w:bCs/>
          <w:color w:val="000000"/>
          <w:szCs w:val="18"/>
        </w:rPr>
      </w:pPr>
    </w:p>
    <w:p w14:paraId="0EA0CA0E">
      <w:pPr>
        <w:rPr>
          <w:rFonts w:hint="eastAsia" w:eastAsia="宋体"/>
          <w:b/>
          <w:color w:val="000000"/>
          <w:szCs w:val="21"/>
          <w:lang w:eastAsia="zh-CN"/>
        </w:rPr>
      </w:pPr>
      <w:r>
        <w:drawing>
          <wp:anchor distT="0" distB="0" distL="114300" distR="114300" simplePos="0" relativeHeight="251661312" behindDoc="0" locked="0" layoutInCell="1" allowOverlap="1">
            <wp:simplePos x="0" y="0"/>
            <wp:positionH relativeFrom="column">
              <wp:posOffset>4030980</wp:posOffset>
            </wp:positionH>
            <wp:positionV relativeFrom="paragraph">
              <wp:posOffset>182245</wp:posOffset>
            </wp:positionV>
            <wp:extent cx="1259840" cy="1899920"/>
            <wp:effectExtent l="0" t="0" r="6985" b="508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1259840" cy="1899920"/>
                    </a:xfrm>
                    <a:prstGeom prst="rect">
                      <a:avLst/>
                    </a:prstGeom>
                    <a:noFill/>
                    <a:ln>
                      <a:noFill/>
                    </a:ln>
                  </pic:spPr>
                </pic:pic>
              </a:graphicData>
            </a:graphic>
          </wp:anchor>
        </w:drawing>
      </w:r>
    </w:p>
    <w:p w14:paraId="50DC371E">
      <w:pPr>
        <w:rPr>
          <w:b/>
          <w:color w:val="000000"/>
          <w:szCs w:val="21"/>
        </w:rPr>
      </w:pPr>
      <w:r>
        <w:rPr>
          <w:b/>
          <w:color w:val="000000"/>
          <w:szCs w:val="21"/>
        </w:rPr>
        <w:t>中文书名：</w:t>
      </w:r>
      <w:r>
        <w:rPr>
          <w:rFonts w:hint="eastAsia"/>
          <w:b/>
          <w:color w:val="000000"/>
          <w:szCs w:val="21"/>
        </w:rPr>
        <w:t>《天堂逻辑》</w:t>
      </w:r>
    </w:p>
    <w:p w14:paraId="562F2D3E">
      <w:pPr>
        <w:rPr>
          <w:b/>
          <w:color w:val="000000"/>
          <w:szCs w:val="21"/>
        </w:rPr>
      </w:pPr>
      <w:r>
        <w:rPr>
          <w:b/>
          <w:color w:val="000000"/>
          <w:szCs w:val="21"/>
        </w:rPr>
        <w:t>英文书名：</w:t>
      </w:r>
      <w:bookmarkStart w:id="0" w:name="OLE_LINK9"/>
      <w:bookmarkStart w:id="1" w:name="OLE_LINK10"/>
      <w:r>
        <w:rPr>
          <w:b/>
          <w:color w:val="000000"/>
          <w:szCs w:val="21"/>
        </w:rPr>
        <w:t>PARADISE LOGIC</w:t>
      </w:r>
      <w:bookmarkEnd w:id="0"/>
      <w:bookmarkEnd w:id="1"/>
      <w:r>
        <w:rPr>
          <w:b/>
          <w:color w:val="000000"/>
          <w:szCs w:val="21"/>
        </w:rPr>
        <w:t xml:space="preserve"> </w:t>
      </w:r>
    </w:p>
    <w:p w14:paraId="6D0336B6">
      <w:pPr>
        <w:rPr>
          <w:b/>
          <w:color w:val="000000"/>
          <w:szCs w:val="21"/>
        </w:rPr>
      </w:pPr>
      <w:r>
        <w:rPr>
          <w:b/>
          <w:color w:val="000000"/>
          <w:szCs w:val="21"/>
        </w:rPr>
        <w:t>作    者：Sophie Kemp</w:t>
      </w:r>
    </w:p>
    <w:p w14:paraId="17A33590">
      <w:pPr>
        <w:rPr>
          <w:b/>
          <w:color w:val="000000"/>
          <w:szCs w:val="21"/>
        </w:rPr>
      </w:pPr>
      <w:r>
        <w:rPr>
          <w:b/>
          <w:color w:val="000000"/>
          <w:szCs w:val="21"/>
        </w:rPr>
        <w:t>出 版 社：Simon &amp; Schuster</w:t>
      </w:r>
    </w:p>
    <w:p w14:paraId="4D3A39FF">
      <w:pPr>
        <w:rPr>
          <w:rFonts w:hint="default" w:eastAsia="宋体"/>
          <w:b/>
          <w:color w:val="000000"/>
          <w:szCs w:val="21"/>
          <w:lang w:val="en-US" w:eastAsia="zh-CN"/>
        </w:rPr>
      </w:pPr>
      <w:r>
        <w:rPr>
          <w:b/>
          <w:color w:val="000000"/>
          <w:szCs w:val="21"/>
        </w:rPr>
        <w:t>代理公司：ANA/</w:t>
      </w:r>
      <w:r>
        <w:rPr>
          <w:rFonts w:hint="eastAsia"/>
          <w:b/>
          <w:color w:val="000000"/>
          <w:szCs w:val="21"/>
          <w:lang w:val="en-US" w:eastAsia="zh-CN"/>
        </w:rPr>
        <w:t>Jessica</w:t>
      </w:r>
    </w:p>
    <w:p w14:paraId="74EA81FF">
      <w:pPr>
        <w:rPr>
          <w:b/>
          <w:color w:val="000000"/>
          <w:szCs w:val="21"/>
        </w:rPr>
      </w:pPr>
      <w:r>
        <w:rPr>
          <w:b/>
          <w:color w:val="000000"/>
          <w:szCs w:val="21"/>
        </w:rPr>
        <w:t>页    数：256</w:t>
      </w:r>
      <w:r>
        <w:rPr>
          <w:rFonts w:hint="eastAsia"/>
          <w:b/>
          <w:color w:val="000000"/>
          <w:szCs w:val="21"/>
        </w:rPr>
        <w:t>页</w:t>
      </w:r>
    </w:p>
    <w:p w14:paraId="0C11CD1E">
      <w:pPr>
        <w:rPr>
          <w:b/>
          <w:color w:val="000000"/>
          <w:szCs w:val="21"/>
        </w:rPr>
      </w:pPr>
      <w:r>
        <w:rPr>
          <w:b/>
          <w:color w:val="000000"/>
          <w:szCs w:val="21"/>
        </w:rPr>
        <w:t>出版时间：</w:t>
      </w:r>
      <w:r>
        <w:rPr>
          <w:rFonts w:hint="eastAsia"/>
          <w:b/>
          <w:color w:val="000000"/>
          <w:szCs w:val="21"/>
        </w:rPr>
        <w:t>202</w:t>
      </w:r>
      <w:r>
        <w:rPr>
          <w:b/>
          <w:color w:val="000000"/>
          <w:szCs w:val="21"/>
        </w:rPr>
        <w:t>5</w:t>
      </w:r>
      <w:r>
        <w:rPr>
          <w:rFonts w:hint="eastAsia"/>
          <w:b/>
          <w:color w:val="000000"/>
          <w:szCs w:val="21"/>
        </w:rPr>
        <w:t>年</w:t>
      </w:r>
      <w:r>
        <w:rPr>
          <w:b/>
          <w:color w:val="000000"/>
          <w:szCs w:val="21"/>
        </w:rPr>
        <w:t>3</w:t>
      </w:r>
      <w:r>
        <w:rPr>
          <w:rFonts w:hint="eastAsia"/>
          <w:b/>
          <w:color w:val="000000"/>
          <w:szCs w:val="21"/>
        </w:rPr>
        <w:t>月</w:t>
      </w:r>
    </w:p>
    <w:p w14:paraId="2F670282">
      <w:pPr>
        <w:rPr>
          <w:b/>
          <w:color w:val="000000"/>
          <w:szCs w:val="21"/>
        </w:rPr>
      </w:pPr>
      <w:r>
        <w:rPr>
          <w:b/>
          <w:color w:val="000000"/>
          <w:szCs w:val="21"/>
        </w:rPr>
        <w:t>代理地区：</w:t>
      </w:r>
      <w:r>
        <w:rPr>
          <w:rFonts w:hint="eastAsia"/>
          <w:b/>
          <w:color w:val="000000"/>
          <w:szCs w:val="21"/>
        </w:rPr>
        <w:t>中国大陆、台湾</w:t>
      </w:r>
    </w:p>
    <w:p w14:paraId="1B9B11A4">
      <w:pPr>
        <w:rPr>
          <w:b/>
          <w:color w:val="000000"/>
          <w:szCs w:val="21"/>
        </w:rPr>
      </w:pPr>
      <w:r>
        <w:rPr>
          <w:b/>
          <w:color w:val="000000"/>
          <w:szCs w:val="21"/>
        </w:rPr>
        <w:t>审读资料：</w:t>
      </w:r>
      <w:r>
        <w:rPr>
          <w:rFonts w:hint="eastAsia"/>
          <w:b/>
          <w:color w:val="000000"/>
          <w:szCs w:val="21"/>
        </w:rPr>
        <w:t>电子稿</w:t>
      </w:r>
    </w:p>
    <w:p w14:paraId="67D3A2B6">
      <w:pPr>
        <w:rPr>
          <w:b/>
          <w:color w:val="000000"/>
          <w:szCs w:val="21"/>
        </w:rPr>
      </w:pPr>
      <w:r>
        <w:rPr>
          <w:b/>
          <w:color w:val="000000"/>
          <w:szCs w:val="21"/>
        </w:rPr>
        <w:t>类    型：</w:t>
      </w:r>
      <w:r>
        <w:rPr>
          <w:rFonts w:hint="eastAsia"/>
          <w:b/>
          <w:color w:val="000000"/>
          <w:szCs w:val="21"/>
        </w:rPr>
        <w:t>文学小说</w:t>
      </w:r>
    </w:p>
    <w:p w14:paraId="1F5AB5BD">
      <w:pPr>
        <w:rPr>
          <w:rFonts w:hint="default" w:eastAsia="宋体"/>
          <w:b/>
          <w:bCs/>
          <w:color w:val="FF0000"/>
          <w:szCs w:val="21"/>
          <w:lang w:val="en-US" w:eastAsia="zh-CN"/>
        </w:rPr>
      </w:pPr>
      <w:r>
        <w:rPr>
          <w:rFonts w:hint="eastAsia"/>
          <w:b/>
          <w:bCs/>
          <w:color w:val="FF0000"/>
          <w:szCs w:val="21"/>
          <w:lang w:val="en-US" w:eastAsia="zh-CN"/>
        </w:rPr>
        <w:t xml:space="preserve">TIKTOK博主高赞推荐 </w:t>
      </w:r>
      <w:r>
        <w:rPr>
          <w:rFonts w:hint="eastAsia"/>
          <w:b/>
          <w:bCs/>
          <w:color w:val="FF0000"/>
          <w:szCs w:val="21"/>
          <w:lang w:val="en-US" w:eastAsia="zh-CN"/>
        </w:rPr>
        <w:fldChar w:fldCharType="begin"/>
      </w:r>
      <w:r>
        <w:rPr>
          <w:rFonts w:hint="eastAsia"/>
          <w:b/>
          <w:bCs/>
          <w:color w:val="FF0000"/>
          <w:szCs w:val="21"/>
          <w:lang w:val="en-US" w:eastAsia="zh-CN"/>
        </w:rPr>
        <w:instrText xml:space="preserve"> HYPERLINK "https://www.tiktok.com/@antiintellectual/video/7482894651553434926" </w:instrText>
      </w:r>
      <w:r>
        <w:rPr>
          <w:rFonts w:hint="eastAsia"/>
          <w:b/>
          <w:bCs/>
          <w:color w:val="FF0000"/>
          <w:szCs w:val="21"/>
          <w:lang w:val="en-US" w:eastAsia="zh-CN"/>
        </w:rPr>
        <w:fldChar w:fldCharType="separate"/>
      </w:r>
      <w:r>
        <w:rPr>
          <w:rStyle w:val="16"/>
          <w:rFonts w:hint="eastAsia"/>
          <w:b/>
          <w:bCs/>
          <w:szCs w:val="21"/>
          <w:lang w:val="en-US" w:eastAsia="zh-CN"/>
        </w:rPr>
        <w:t>TIKTOK推荐链接</w:t>
      </w:r>
      <w:r>
        <w:rPr>
          <w:rFonts w:hint="eastAsia"/>
          <w:b/>
          <w:bCs/>
          <w:color w:val="FF0000"/>
          <w:szCs w:val="21"/>
          <w:lang w:val="en-US" w:eastAsia="zh-CN"/>
        </w:rPr>
        <w:fldChar w:fldCharType="end"/>
      </w:r>
    </w:p>
    <w:p w14:paraId="39B19252">
      <w:pPr>
        <w:rPr>
          <w:b/>
          <w:bCs/>
          <w:color w:val="000000"/>
          <w:szCs w:val="21"/>
        </w:rPr>
      </w:pPr>
      <w:r>
        <w:drawing>
          <wp:inline distT="0" distB="0" distL="114300" distR="114300">
            <wp:extent cx="3197225" cy="2590165"/>
            <wp:effectExtent l="0" t="0" r="317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3197225" cy="2590165"/>
                    </a:xfrm>
                    <a:prstGeom prst="rect">
                      <a:avLst/>
                    </a:prstGeom>
                    <a:noFill/>
                    <a:ln>
                      <a:noFill/>
                    </a:ln>
                  </pic:spPr>
                </pic:pic>
              </a:graphicData>
            </a:graphic>
          </wp:inline>
        </w:drawing>
      </w:r>
    </w:p>
    <w:p w14:paraId="41AEBFA0">
      <w:pPr>
        <w:rPr>
          <w:b/>
          <w:bCs/>
          <w:color w:val="000000"/>
          <w:szCs w:val="21"/>
        </w:rPr>
      </w:pPr>
    </w:p>
    <w:p w14:paraId="52467633">
      <w:pPr>
        <w:rPr>
          <w:b/>
          <w:bCs/>
          <w:color w:val="000000"/>
          <w:szCs w:val="21"/>
        </w:rPr>
      </w:pPr>
      <w:r>
        <w:rPr>
          <w:b/>
          <w:bCs/>
          <w:color w:val="000000"/>
          <w:szCs w:val="21"/>
        </w:rPr>
        <w:t>内容简介：</w:t>
      </w:r>
    </w:p>
    <w:p w14:paraId="61FD7B24">
      <w:pPr>
        <w:rPr>
          <w:b/>
          <w:bCs/>
          <w:color w:val="000000"/>
          <w:szCs w:val="21"/>
        </w:rPr>
      </w:pPr>
    </w:p>
    <w:p w14:paraId="672079E0">
      <w:pPr>
        <w:jc w:val="center"/>
        <w:rPr>
          <w:rFonts w:hint="eastAsia"/>
          <w:b/>
          <w:bCs/>
          <w:color w:val="000000"/>
          <w:szCs w:val="21"/>
        </w:rPr>
      </w:pPr>
      <w:r>
        <w:rPr>
          <w:rFonts w:hint="eastAsia"/>
          <w:b/>
          <w:bCs/>
          <w:color w:val="000000"/>
          <w:szCs w:val="21"/>
        </w:rPr>
        <w:t>当爱与野心交织，瑞亚蒂的追求，能否冲破父权，寻得真爱答案？</w:t>
      </w:r>
    </w:p>
    <w:p w14:paraId="004E2FF4">
      <w:pPr>
        <w:jc w:val="center"/>
        <w:rPr>
          <w:rFonts w:hint="eastAsia"/>
          <w:b/>
          <w:bCs/>
          <w:color w:val="000000"/>
          <w:szCs w:val="21"/>
        </w:rPr>
      </w:pPr>
      <w:bookmarkStart w:id="15" w:name="_GoBack"/>
      <w:bookmarkEnd w:id="15"/>
    </w:p>
    <w:p w14:paraId="3C698269">
      <w:pPr>
        <w:jc w:val="center"/>
        <w:rPr>
          <w:b/>
          <w:bCs/>
          <w:color w:val="000000"/>
          <w:szCs w:val="21"/>
        </w:rPr>
      </w:pPr>
      <w:r>
        <w:rPr>
          <w:rFonts w:hint="eastAsia"/>
          <w:b/>
          <w:bCs/>
          <w:color w:val="000000"/>
          <w:szCs w:val="21"/>
        </w:rPr>
        <w:t>从派对邂逅到临床试验，瑞亚蒂的爱路，藏着颠覆认知的天堂逻辑！</w:t>
      </w:r>
    </w:p>
    <w:p w14:paraId="02ED05D9">
      <w:pPr>
        <w:ind w:firstLine="420" w:firstLineChars="200"/>
        <w:rPr>
          <w:color w:val="000000"/>
          <w:szCs w:val="21"/>
        </w:rPr>
      </w:pPr>
    </w:p>
    <w:p w14:paraId="3D763E8E">
      <w:pPr>
        <w:ind w:firstLine="420" w:firstLineChars="200"/>
        <w:rPr>
          <w:color w:val="000000"/>
          <w:szCs w:val="21"/>
        </w:rPr>
      </w:pPr>
      <w:bookmarkStart w:id="2" w:name="OLE_LINK5"/>
      <w:bookmarkStart w:id="3" w:name="OLE_LINK6"/>
      <w:bookmarkStart w:id="4" w:name="OLE_LINK1"/>
      <w:bookmarkStart w:id="5" w:name="OLE_LINK2"/>
      <w:r>
        <w:rPr>
          <w:rFonts w:hint="eastAsia"/>
          <w:color w:val="000000"/>
          <w:szCs w:val="21"/>
        </w:rPr>
        <w:t>瑞亚蒂</w:t>
      </w:r>
      <w:bookmarkEnd w:id="2"/>
      <w:bookmarkEnd w:id="3"/>
      <w:r>
        <w:rPr>
          <w:rFonts w:hint="eastAsia"/>
          <w:color w:val="000000"/>
          <w:szCs w:val="21"/>
        </w:rPr>
        <w:t>·凯恩</w:t>
      </w:r>
      <w:bookmarkEnd w:id="4"/>
      <w:bookmarkEnd w:id="5"/>
      <w:r>
        <w:rPr>
          <w:rFonts w:hint="eastAsia"/>
          <w:color w:val="000000"/>
          <w:szCs w:val="21"/>
        </w:rPr>
        <w:t>（Reality Kahn）是一位年轻女性，想要</w:t>
      </w:r>
      <w:bookmarkStart w:id="6" w:name="OLE_LINK3"/>
      <w:bookmarkStart w:id="7" w:name="OLE_LINK4"/>
      <w:r>
        <w:rPr>
          <w:rFonts w:hint="eastAsia"/>
          <w:color w:val="000000"/>
          <w:szCs w:val="21"/>
        </w:rPr>
        <w:t>成为有史以来最棒的女朋友</w:t>
      </w:r>
      <w:bookmarkEnd w:id="6"/>
      <w:bookmarkEnd w:id="7"/>
      <w:r>
        <w:rPr>
          <w:rFonts w:hint="eastAsia"/>
          <w:color w:val="000000"/>
          <w:szCs w:val="21"/>
        </w:rPr>
        <w:t>，这是一段搞笑、超现实和毁灭性的心灵之旅。</w:t>
      </w:r>
    </w:p>
    <w:p w14:paraId="29167A56">
      <w:pPr>
        <w:ind w:firstLine="420" w:firstLineChars="200"/>
        <w:rPr>
          <w:color w:val="000000"/>
          <w:szCs w:val="21"/>
        </w:rPr>
      </w:pPr>
    </w:p>
    <w:p w14:paraId="5B482DC9">
      <w:pPr>
        <w:ind w:firstLine="420" w:firstLineChars="200"/>
        <w:rPr>
          <w:color w:val="000000"/>
          <w:szCs w:val="21"/>
        </w:rPr>
      </w:pPr>
      <w:r>
        <w:rPr>
          <w:rFonts w:hint="eastAsia"/>
          <w:color w:val="000000"/>
          <w:szCs w:val="21"/>
        </w:rPr>
        <w:t>从她出生的那一刻起，这个梦想就注定了。23岁的瑞亚蒂·凯恩将踏上一段伟大而大胆的征程。她将成为成为有史以来最棒的女朋友，一名杂志制作人，一个有抱负的公证人，东海岸最伟大的滑水广告女演员。她会从受人尊敬的古老女性杂志《女友周刊》（</w:t>
      </w:r>
      <w:r>
        <w:rPr>
          <w:i/>
          <w:iCs/>
          <w:color w:val="000000"/>
          <w:szCs w:val="21"/>
        </w:rPr>
        <w:t>Girlfriend Weekly</w:t>
      </w:r>
      <w:r>
        <w:rPr>
          <w:rFonts w:hint="eastAsia"/>
          <w:color w:val="000000"/>
          <w:szCs w:val="21"/>
        </w:rPr>
        <w:t>）上收到来自远方的信息和建议。</w:t>
      </w:r>
    </w:p>
    <w:p w14:paraId="5D06DE22">
      <w:pPr>
        <w:ind w:firstLine="420" w:firstLineChars="200"/>
        <w:rPr>
          <w:color w:val="000000"/>
          <w:szCs w:val="21"/>
        </w:rPr>
      </w:pPr>
    </w:p>
    <w:p w14:paraId="6240B5AE">
      <w:pPr>
        <w:ind w:firstLine="420" w:firstLineChars="200"/>
        <w:rPr>
          <w:color w:val="000000"/>
          <w:szCs w:val="21"/>
        </w:rPr>
      </w:pPr>
      <w:r>
        <w:rPr>
          <w:rFonts w:hint="eastAsia"/>
          <w:color w:val="000000"/>
          <w:szCs w:val="21"/>
        </w:rPr>
        <w:t>当她参加戈瓦努斯（Gowanus）一个名为“天堂”的朋克场所的派对时，</w:t>
      </w:r>
      <w:bookmarkStart w:id="8" w:name="OLE_LINK7"/>
      <w:bookmarkStart w:id="9" w:name="OLE_LINK8"/>
      <w:r>
        <w:rPr>
          <w:rFonts w:hint="eastAsia"/>
          <w:color w:val="000000"/>
          <w:szCs w:val="21"/>
        </w:rPr>
        <w:t>瑞亚蒂</w:t>
      </w:r>
      <w:bookmarkEnd w:id="8"/>
      <w:bookmarkEnd w:id="9"/>
      <w:r>
        <w:rPr>
          <w:rFonts w:hint="eastAsia"/>
          <w:color w:val="000000"/>
          <w:szCs w:val="21"/>
        </w:rPr>
        <w:t>遇到了后来成为她男友的艾里尔（Ariel）。为了得到他永恒的爱，她勇敢地参加了由茨威格•阿尔特曼博士（</w:t>
      </w:r>
      <w:r>
        <w:rPr>
          <w:color w:val="000000"/>
          <w:szCs w:val="21"/>
        </w:rPr>
        <w:t>Dr. Zweig Altmann</w:t>
      </w:r>
      <w:r>
        <w:rPr>
          <w:rFonts w:hint="eastAsia"/>
          <w:color w:val="000000"/>
          <w:szCs w:val="21"/>
        </w:rPr>
        <w:t>）设计的临床试验，以帮助自己成为一个更完美的女友。她出演了一个新广告，学会了如何成为一名令人难忘的主持人。但现实也会让她明白，仅凭意志和决心，以及一颗开放的心，并不总是足以让真爱显现。</w:t>
      </w:r>
    </w:p>
    <w:p w14:paraId="594A994C">
      <w:pPr>
        <w:ind w:firstLine="420" w:firstLineChars="200"/>
        <w:rPr>
          <w:color w:val="000000"/>
          <w:szCs w:val="21"/>
        </w:rPr>
      </w:pPr>
    </w:p>
    <w:p w14:paraId="0425ED4F">
      <w:pPr>
        <w:ind w:firstLine="420" w:firstLineChars="200"/>
        <w:rPr>
          <w:color w:val="000000"/>
          <w:szCs w:val="21"/>
        </w:rPr>
      </w:pPr>
      <w:r>
        <w:rPr>
          <w:rFonts w:hint="eastAsia"/>
          <w:color w:val="000000"/>
          <w:szCs w:val="21"/>
        </w:rPr>
        <w:t>瑞亚蒂的追求时而令人捧腹大笑，时而悲惨，时而令人震惊，随着她生命中的男人：艾里尔、水上乐园商业代理人杰斯罗（</w:t>
      </w:r>
      <w:r>
        <w:rPr>
          <w:color w:val="000000"/>
          <w:szCs w:val="21"/>
        </w:rPr>
        <w:t>Jethro</w:t>
      </w:r>
      <w:r>
        <w:rPr>
          <w:rFonts w:hint="eastAsia"/>
          <w:color w:val="000000"/>
          <w:szCs w:val="21"/>
        </w:rPr>
        <w:t>）和阿尔特曼博士的背信弃义，她的追求变得越来越复杂。《天堂逻辑》（</w:t>
      </w:r>
      <w:r>
        <w:rPr>
          <w:i/>
          <w:iCs/>
          <w:color w:val="000000"/>
          <w:szCs w:val="21"/>
        </w:rPr>
        <w:t>PARADISE LOGIC</w:t>
      </w:r>
      <w:r>
        <w:rPr>
          <w:rFonts w:hint="eastAsia"/>
          <w:color w:val="000000"/>
          <w:szCs w:val="21"/>
        </w:rPr>
        <w:t>）以惊心动魄的性心理分析，揭示了我们对真正的真爱的痴迷，提出了在父权制世界中是否可能实现真爱的问题，并宣布索菲·坎普（</w:t>
      </w:r>
      <w:r>
        <w:rPr>
          <w:color w:val="000000"/>
          <w:szCs w:val="21"/>
        </w:rPr>
        <w:t>Sophie Kemp</w:t>
      </w:r>
      <w:r>
        <w:rPr>
          <w:rFonts w:hint="eastAsia"/>
          <w:color w:val="000000"/>
          <w:szCs w:val="21"/>
        </w:rPr>
        <w:t>）成为小说界一个完全原创的、具有变革性和杰出才华的新秀。</w:t>
      </w:r>
    </w:p>
    <w:p w14:paraId="59448B17">
      <w:pPr>
        <w:rPr>
          <w:color w:val="000000"/>
          <w:szCs w:val="21"/>
        </w:rPr>
      </w:pPr>
    </w:p>
    <w:p w14:paraId="67022528">
      <w:pPr>
        <w:rPr>
          <w:rFonts w:hint="eastAsia"/>
          <w:color w:val="000000"/>
          <w:szCs w:val="21"/>
        </w:rPr>
      </w:pPr>
    </w:p>
    <w:p w14:paraId="20177D51">
      <w:pPr>
        <w:rPr>
          <w:b/>
          <w:bCs/>
          <w:color w:val="000000"/>
          <w:szCs w:val="21"/>
        </w:rPr>
      </w:pPr>
      <w:r>
        <w:rPr>
          <w:b/>
          <w:bCs/>
          <w:color w:val="000000"/>
          <w:szCs w:val="21"/>
        </w:rPr>
        <w:t>作者简介：</w:t>
      </w:r>
    </w:p>
    <w:p w14:paraId="1F22B32B">
      <w:pPr>
        <w:rPr>
          <w:color w:val="000000"/>
          <w:szCs w:val="21"/>
        </w:rPr>
      </w:pPr>
    </w:p>
    <w:p w14:paraId="0AD27F05">
      <w:pPr>
        <w:ind w:firstLine="482" w:firstLineChars="200"/>
        <w:rPr>
          <w:bCs/>
          <w:color w:val="000000"/>
        </w:rPr>
      </w:pPr>
      <w:r>
        <w:rPr>
          <w:b/>
          <w:sz w:val="24"/>
        </w:rPr>
        <w:drawing>
          <wp:anchor distT="0" distB="0" distL="114300" distR="114300" simplePos="0" relativeHeight="251660288" behindDoc="0" locked="0" layoutInCell="1" allowOverlap="1">
            <wp:simplePos x="0" y="0"/>
            <wp:positionH relativeFrom="column">
              <wp:posOffset>11430</wp:posOffset>
            </wp:positionH>
            <wp:positionV relativeFrom="paragraph">
              <wp:posOffset>36195</wp:posOffset>
            </wp:positionV>
            <wp:extent cx="1710055" cy="1170305"/>
            <wp:effectExtent l="0" t="0" r="4445" b="0"/>
            <wp:wrapSquare wrapText="bothSides"/>
            <wp:docPr id="1908872024" name="图片 44"/>
            <wp:cNvGraphicFramePr/>
            <a:graphic xmlns:a="http://schemas.openxmlformats.org/drawingml/2006/main">
              <a:graphicData uri="http://schemas.openxmlformats.org/drawingml/2006/picture">
                <pic:pic xmlns:pic="http://schemas.openxmlformats.org/drawingml/2006/picture">
                  <pic:nvPicPr>
                    <pic:cNvPr id="1908872024" name="图片 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0055" cy="1170305"/>
                    </a:xfrm>
                    <a:prstGeom prst="rect">
                      <a:avLst/>
                    </a:prstGeom>
                    <a:noFill/>
                    <a:ln>
                      <a:noFill/>
                    </a:ln>
                    <a:effectLst/>
                  </pic:spPr>
                </pic:pic>
              </a:graphicData>
            </a:graphic>
          </wp:anchor>
        </w:drawing>
      </w:r>
      <w:r>
        <w:rPr>
          <w:rFonts w:hint="eastAsia"/>
        </w:rPr>
        <w:t xml:space="preserve"> </w:t>
      </w:r>
      <w:r>
        <w:rPr>
          <w:rFonts w:hint="eastAsia"/>
          <w:b/>
          <w:bCs/>
        </w:rPr>
        <w:t>索菲·坎普（</w:t>
      </w:r>
      <w:bookmarkStart w:id="10" w:name="OLE_LINK14"/>
      <w:bookmarkStart w:id="11" w:name="OLE_LINK13"/>
      <w:r>
        <w:rPr>
          <w:rFonts w:hint="eastAsia"/>
          <w:b/>
          <w:bCs/>
        </w:rPr>
        <w:t>Sophie Kemp</w:t>
      </w:r>
      <w:bookmarkEnd w:id="10"/>
      <w:bookmarkEnd w:id="11"/>
      <w:r>
        <w:rPr>
          <w:rFonts w:hint="eastAsia"/>
          <w:b/>
          <w:bCs/>
        </w:rPr>
        <w:t>）</w:t>
      </w:r>
      <w:r>
        <w:rPr>
          <w:rFonts w:hint="eastAsia"/>
        </w:rPr>
        <w:t>是一位美国小说家，居住在纽约布鲁克林的斯克内克塔迪（</w:t>
      </w:r>
      <w:r>
        <w:t>Schenectady</w:t>
      </w:r>
      <w:r>
        <w:rPr>
          <w:rFonts w:hint="eastAsia"/>
        </w:rPr>
        <w:t>）。她曾在哥伦比亚大学写作课程任教。她的短篇小说和散文发表于《巴黎评论》（</w:t>
      </w:r>
      <w:r>
        <w:rPr>
          <w:i/>
          <w:iCs/>
        </w:rPr>
        <w:t>The Paris Review</w:t>
      </w:r>
      <w:r>
        <w:rPr>
          <w:rFonts w:hint="eastAsia"/>
        </w:rPr>
        <w:t>）《纽约杂志》（</w:t>
      </w:r>
      <w:r>
        <w:rPr>
          <w:i/>
          <w:iCs/>
        </w:rPr>
        <w:t>New York magazine</w:t>
      </w:r>
      <w:r>
        <w:rPr>
          <w:rFonts w:hint="eastAsia"/>
        </w:rPr>
        <w:t>）、Pitchfork、《GQ》《格兰塔》（</w:t>
      </w:r>
      <w:r>
        <w:rPr>
          <w:rFonts w:hint="eastAsia"/>
          <w:i/>
          <w:iCs/>
        </w:rPr>
        <w:t>Granta</w:t>
      </w:r>
      <w:r>
        <w:rPr>
          <w:rFonts w:hint="eastAsia"/>
        </w:rPr>
        <w:t>）《时尚》（</w:t>
      </w:r>
      <w:r>
        <w:rPr>
          <w:rFonts w:hint="eastAsia"/>
          <w:i/>
          <w:iCs/>
        </w:rPr>
        <w:t>Vogue</w:t>
      </w:r>
      <w:r>
        <w:rPr>
          <w:rFonts w:hint="eastAsia"/>
        </w:rPr>
        <w:t>）和《</w:t>
      </w:r>
      <w:r>
        <w:rPr>
          <w:rFonts w:ascii="Arial" w:hAnsi="Arial" w:cs="Arial"/>
          <w:color w:val="333333"/>
          <w:sz w:val="20"/>
          <w:szCs w:val="20"/>
          <w:shd w:val="clear" w:color="auto" w:fill="FFFFFF"/>
        </w:rPr>
        <w:t>异见者</w:t>
      </w:r>
      <w:r>
        <w:rPr>
          <w:rFonts w:hint="eastAsia"/>
        </w:rPr>
        <w:t>》（</w:t>
      </w:r>
      <w:bookmarkStart w:id="12" w:name="OLE_LINK11"/>
      <w:bookmarkStart w:id="13" w:name="OLE_LINK12"/>
      <w:r>
        <w:rPr>
          <w:rFonts w:hint="eastAsia"/>
          <w:i/>
          <w:iCs/>
        </w:rPr>
        <w:t>Baffler</w:t>
      </w:r>
      <w:bookmarkEnd w:id="12"/>
      <w:bookmarkEnd w:id="13"/>
      <w:r>
        <w:rPr>
          <w:rFonts w:hint="eastAsia"/>
        </w:rPr>
        <w:t>）。</w:t>
      </w:r>
    </w:p>
    <w:p w14:paraId="30432A76">
      <w:pPr>
        <w:rPr>
          <w:bCs/>
          <w:color w:val="000000"/>
        </w:rPr>
      </w:pPr>
    </w:p>
    <w:p w14:paraId="6481E858">
      <w:pPr>
        <w:rPr>
          <w:bCs/>
          <w:color w:val="000000"/>
        </w:rPr>
      </w:pPr>
    </w:p>
    <w:p w14:paraId="3093801E">
      <w:pPr>
        <w:rPr>
          <w:rFonts w:hint="eastAsia"/>
          <w:b/>
          <w:color w:val="000000"/>
        </w:rPr>
      </w:pPr>
      <w:r>
        <w:rPr>
          <w:rFonts w:hint="eastAsia"/>
          <w:b/>
          <w:color w:val="000000"/>
        </w:rPr>
        <w:t>媒体评价：</w:t>
      </w:r>
    </w:p>
    <w:p w14:paraId="12267C4E">
      <w:pPr>
        <w:rPr>
          <w:rFonts w:hint="eastAsia"/>
          <w:b/>
          <w:color w:val="000000"/>
        </w:rPr>
      </w:pPr>
    </w:p>
    <w:p w14:paraId="73C56F91">
      <w:pPr>
        <w:ind w:firstLine="420" w:firstLineChars="200"/>
        <w:rPr>
          <w:rFonts w:hint="eastAsia"/>
          <w:color w:val="000000"/>
          <w:szCs w:val="21"/>
        </w:rPr>
      </w:pPr>
      <w:r>
        <w:rPr>
          <w:rFonts w:hint="eastAsia"/>
          <w:color w:val="000000"/>
          <w:szCs w:val="21"/>
        </w:rPr>
        <w:t>“终于，有人带来了一种全新的东西。”</w:t>
      </w:r>
    </w:p>
    <w:p w14:paraId="221A36BD">
      <w:pPr>
        <w:ind w:firstLine="420" w:firstLineChars="200"/>
        <w:rPr>
          <w:rFonts w:hint="eastAsia"/>
          <w:color w:val="000000"/>
          <w:szCs w:val="21"/>
        </w:rPr>
      </w:pPr>
      <w:r>
        <w:rPr>
          <w:rFonts w:hint="eastAsia"/>
          <w:color w:val="000000"/>
          <w:szCs w:val="21"/>
        </w:rPr>
        <w:t>——《纽约时报书评》</w:t>
      </w:r>
    </w:p>
    <w:p w14:paraId="2D0E4126">
      <w:pPr>
        <w:rPr>
          <w:bCs/>
          <w:color w:val="000000"/>
        </w:rPr>
      </w:pPr>
    </w:p>
    <w:p w14:paraId="6275302F">
      <w:pPr>
        <w:ind w:firstLine="420" w:firstLineChars="200"/>
        <w:rPr>
          <w:rFonts w:hint="eastAsia"/>
          <w:bCs/>
          <w:color w:val="000000"/>
        </w:rPr>
      </w:pPr>
      <w:r>
        <w:rPr>
          <w:rFonts w:hint="eastAsia"/>
          <w:bCs/>
          <w:color w:val="000000"/>
        </w:rPr>
        <w:t>“从世俗中解脱出来，或者也许是将世俗转化为荒谬的自由，这本书充满活力，近乎狂喜……《天堂逻辑》也是一款益智游戏——一款梦想生活风格的游戏，讲述了父权制的陷阱，以及23岁年轻女性的</w:t>
      </w:r>
      <w:r>
        <w:rPr>
          <w:rFonts w:hint="eastAsia"/>
          <w:bCs/>
          <w:color w:val="000000"/>
          <w:lang w:val="en-US" w:eastAsia="zh-CN"/>
        </w:rPr>
        <w:t>痛苦</w:t>
      </w:r>
      <w:r>
        <w:rPr>
          <w:rFonts w:hint="eastAsia"/>
          <w:bCs/>
          <w:color w:val="000000"/>
        </w:rPr>
        <w:t>和狂喜。”</w:t>
      </w:r>
    </w:p>
    <w:p w14:paraId="36576392">
      <w:pPr>
        <w:ind w:firstLine="420" w:firstLineChars="200"/>
        <w:rPr>
          <w:rFonts w:hint="eastAsia"/>
          <w:bCs/>
          <w:color w:val="000000"/>
          <w:lang w:val="en-US" w:eastAsia="zh-CN"/>
        </w:rPr>
      </w:pPr>
      <w:r>
        <w:rPr>
          <w:rFonts w:hint="eastAsia"/>
          <w:bCs/>
          <w:color w:val="000000"/>
          <w:lang w:eastAsia="zh-CN"/>
        </w:rPr>
        <w:t>——</w:t>
      </w:r>
      <w:r>
        <w:rPr>
          <w:rFonts w:hint="eastAsia"/>
          <w:bCs/>
          <w:color w:val="000000"/>
          <w:lang w:val="en-US" w:eastAsia="zh-CN"/>
        </w:rPr>
        <w:t>洛杉矶书评</w:t>
      </w:r>
    </w:p>
    <w:p w14:paraId="748223E7">
      <w:pPr>
        <w:ind w:firstLine="420" w:firstLineChars="200"/>
        <w:rPr>
          <w:rFonts w:hint="eastAsia"/>
          <w:bCs/>
          <w:color w:val="000000"/>
          <w:lang w:val="en-US" w:eastAsia="zh-CN"/>
        </w:rPr>
      </w:pPr>
    </w:p>
    <w:p w14:paraId="55AC29C5">
      <w:pPr>
        <w:ind w:firstLine="420" w:firstLineChars="200"/>
        <w:rPr>
          <w:rFonts w:hint="eastAsia"/>
          <w:bCs/>
          <w:color w:val="000000"/>
        </w:rPr>
      </w:pPr>
      <w:r>
        <w:rPr>
          <w:rFonts w:hint="eastAsia"/>
          <w:bCs/>
          <w:color w:val="000000"/>
        </w:rPr>
        <w:t>“坎普塑造了这样一个角色，他</w:t>
      </w:r>
      <w:r>
        <w:rPr>
          <w:rFonts w:hint="eastAsia"/>
          <w:bCs/>
          <w:color w:val="000000"/>
          <w:lang w:val="en-US" w:eastAsia="zh-CN"/>
        </w:rPr>
        <w:t>表述非常平实</w:t>
      </w:r>
      <w:r>
        <w:rPr>
          <w:rFonts w:hint="eastAsia"/>
          <w:bCs/>
          <w:color w:val="000000"/>
        </w:rPr>
        <w:t>，但内心却非常温暖和充实……我无法转移视线，我迫不及待地想看看肯普接下来会做什么。这本奇怪的小书很有思想，也很漂亮。我将在未来的岁月里思考现实和她的崇高追求。”</w:t>
      </w:r>
    </w:p>
    <w:p w14:paraId="27CD573A">
      <w:pPr>
        <w:ind w:firstLine="420" w:firstLineChars="200"/>
        <w:rPr>
          <w:rFonts w:hint="eastAsia"/>
          <w:bCs/>
          <w:color w:val="000000"/>
          <w:lang w:val="en-US" w:eastAsia="zh-CN"/>
        </w:rPr>
      </w:pPr>
      <w:r>
        <w:rPr>
          <w:rFonts w:hint="eastAsia"/>
          <w:bCs/>
          <w:color w:val="000000"/>
        </w:rPr>
        <w:t>——《密歇根日报》</w:t>
      </w:r>
    </w:p>
    <w:p w14:paraId="3CEDC829">
      <w:pPr>
        <w:ind w:firstLine="420" w:firstLineChars="200"/>
        <w:rPr>
          <w:rFonts w:hint="default"/>
          <w:bCs/>
          <w:color w:val="000000"/>
          <w:lang w:val="en-US" w:eastAsia="zh-CN"/>
        </w:rPr>
      </w:pPr>
    </w:p>
    <w:p w14:paraId="159C769D">
      <w:pPr>
        <w:ind w:firstLine="420" w:firstLineChars="200"/>
        <w:rPr>
          <w:rFonts w:hint="eastAsia"/>
          <w:bCs/>
          <w:color w:val="000000"/>
        </w:rPr>
      </w:pPr>
      <w:r>
        <w:rPr>
          <w:rFonts w:hint="eastAsia"/>
          <w:bCs/>
          <w:color w:val="000000"/>
        </w:rPr>
        <w:t>“今年最有趣的书，也是最聪明的书之一。”</w:t>
      </w:r>
    </w:p>
    <w:p w14:paraId="1D1AACE0">
      <w:pPr>
        <w:ind w:firstLine="420" w:firstLineChars="200"/>
        <w:rPr>
          <w:rFonts w:hint="eastAsia"/>
          <w:bCs/>
          <w:color w:val="000000"/>
        </w:rPr>
      </w:pPr>
      <w:r>
        <w:rPr>
          <w:rFonts w:hint="eastAsia"/>
          <w:bCs/>
          <w:color w:val="000000"/>
        </w:rPr>
        <w:t>——加里·施特恩加特（Gary Shteyngart）</w:t>
      </w:r>
    </w:p>
    <w:p w14:paraId="5AA1C1A0">
      <w:pPr>
        <w:rPr>
          <w:rFonts w:hint="eastAsia"/>
          <w:bCs/>
          <w:color w:val="000000"/>
        </w:rPr>
      </w:pPr>
    </w:p>
    <w:p w14:paraId="55E048BC">
      <w:pPr>
        <w:ind w:firstLine="420" w:firstLineChars="200"/>
        <w:rPr>
          <w:rFonts w:hint="eastAsia"/>
          <w:bCs/>
          <w:color w:val="000000"/>
        </w:rPr>
      </w:pPr>
      <w:r>
        <w:rPr>
          <w:rFonts w:hint="eastAsia"/>
          <w:bCs/>
          <w:color w:val="000000"/>
        </w:rPr>
        <w:t>“极其古怪、独特且令人不安，只需翻开书脊就能感受到索菲·肯普（Sophie Kemp）的声音和风格。整个表演中有些米兰达·裘丽（Miranda July）的影子，探讨了这些欲望是否可以脱离父权社会的影响而存在，以及如何在我们所处的环境中理解作为一个女孩、一个女朋友、一个被男性吸引的女人的身份。古怪、搞笑且常常令人沮丧，《天堂逻辑》（Paradise Logic）是对我们这个时代应得的异性恋欲望的挖掘。”</w:t>
      </w:r>
    </w:p>
    <w:p w14:paraId="09975542">
      <w:pPr>
        <w:ind w:firstLine="420" w:firstLineChars="200"/>
        <w:rPr>
          <w:rFonts w:hint="eastAsia"/>
          <w:bCs/>
          <w:color w:val="000000"/>
        </w:rPr>
      </w:pPr>
      <w:r>
        <w:rPr>
          <w:rFonts w:hint="eastAsia"/>
          <w:bCs/>
          <w:color w:val="000000"/>
        </w:rPr>
        <w:t>——LitHub的“2025年最受期待书籍”</w:t>
      </w:r>
    </w:p>
    <w:p w14:paraId="30B1B421">
      <w:pPr>
        <w:rPr>
          <w:rFonts w:hint="eastAsia"/>
          <w:bCs/>
          <w:color w:val="000000"/>
        </w:rPr>
      </w:pPr>
    </w:p>
    <w:p w14:paraId="5667F515">
      <w:pPr>
        <w:ind w:firstLine="420" w:firstLineChars="200"/>
        <w:rPr>
          <w:rFonts w:hint="eastAsia"/>
          <w:bCs/>
          <w:color w:val="000000"/>
        </w:rPr>
      </w:pPr>
      <w:r>
        <w:rPr>
          <w:rFonts w:hint="eastAsia"/>
          <w:bCs/>
          <w:color w:val="000000"/>
        </w:rPr>
        <w:t>“肯普的写作雄心勃勃且新颖，同时探讨了女性在父权社会中作为男性欲望载体的反复主题。她对现实的高度处理方式使其暴力更加明显。肯普对节奏的敏锐把握使她的写作在这部富有想象力的小说中熠熠生辉。”</w:t>
      </w:r>
    </w:p>
    <w:p w14:paraId="2D8BD1D7">
      <w:pPr>
        <w:ind w:firstLine="420" w:firstLineChars="200"/>
        <w:rPr>
          <w:rFonts w:hint="eastAsia"/>
          <w:bCs/>
          <w:color w:val="000000"/>
        </w:rPr>
      </w:pPr>
      <w:r>
        <w:rPr>
          <w:rFonts w:hint="eastAsia"/>
          <w:bCs/>
          <w:color w:val="000000"/>
        </w:rPr>
        <w:t>——《书单》（Booklist）</w:t>
      </w:r>
    </w:p>
    <w:p w14:paraId="1C2683D2">
      <w:pPr>
        <w:rPr>
          <w:rFonts w:hint="eastAsia"/>
          <w:bCs/>
          <w:color w:val="000000"/>
        </w:rPr>
      </w:pPr>
    </w:p>
    <w:p w14:paraId="04B1AEC4">
      <w:pPr>
        <w:ind w:firstLine="420" w:firstLineChars="200"/>
        <w:rPr>
          <w:rFonts w:hint="eastAsia"/>
          <w:bCs/>
          <w:color w:val="000000"/>
        </w:rPr>
      </w:pPr>
      <w:r>
        <w:rPr>
          <w:rFonts w:hint="eastAsia"/>
          <w:bCs/>
          <w:color w:val="000000"/>
        </w:rPr>
        <w:t>“21世纪的凯西·阿克（Kathy Acker）的继承人……一部极具推动力的小说，令人欣喜。”</w:t>
      </w:r>
    </w:p>
    <w:p w14:paraId="7C0F1F05">
      <w:pPr>
        <w:ind w:firstLine="420" w:firstLineChars="200"/>
        <w:rPr>
          <w:rFonts w:hint="eastAsia"/>
          <w:bCs/>
          <w:color w:val="000000"/>
        </w:rPr>
      </w:pPr>
      <w:r>
        <w:rPr>
          <w:rFonts w:hint="eastAsia"/>
          <w:bCs/>
          <w:color w:val="000000"/>
        </w:rPr>
        <w:t>——珍·乔治（Jen George）</w:t>
      </w:r>
    </w:p>
    <w:p w14:paraId="4CDEF4E1">
      <w:pPr>
        <w:rPr>
          <w:rFonts w:hint="eastAsia"/>
          <w:bCs/>
          <w:color w:val="000000"/>
        </w:rPr>
      </w:pPr>
    </w:p>
    <w:p w14:paraId="2F3D08E2">
      <w:pPr>
        <w:ind w:firstLine="420" w:firstLineChars="200"/>
        <w:rPr>
          <w:rFonts w:hint="eastAsia"/>
          <w:bCs/>
          <w:color w:val="000000"/>
        </w:rPr>
      </w:pPr>
      <w:r>
        <w:rPr>
          <w:rFonts w:hint="eastAsia"/>
          <w:bCs/>
          <w:color w:val="000000"/>
        </w:rPr>
        <w:t>《天堂逻辑》令人惊叹……它是一件艺术品，深刻真实且充满危险的生命力。一位伟大的作家诞生了。”</w:t>
      </w:r>
    </w:p>
    <w:p w14:paraId="4861CA4F">
      <w:pPr>
        <w:ind w:firstLine="420" w:firstLineChars="200"/>
        <w:rPr>
          <w:rFonts w:hint="eastAsia"/>
          <w:bCs/>
          <w:color w:val="000000"/>
        </w:rPr>
      </w:pPr>
      <w:r>
        <w:rPr>
          <w:rFonts w:hint="eastAsia"/>
          <w:bCs/>
          <w:color w:val="000000"/>
        </w:rPr>
        <w:t>——萨姆·利普赛特（Sam Lipsyte）</w:t>
      </w:r>
    </w:p>
    <w:p w14:paraId="55D40408">
      <w:pPr>
        <w:rPr>
          <w:rFonts w:hint="eastAsia"/>
          <w:bCs/>
          <w:color w:val="000000"/>
        </w:rPr>
      </w:pPr>
    </w:p>
    <w:p w14:paraId="168C9A86">
      <w:pPr>
        <w:ind w:firstLine="420" w:firstLineChars="200"/>
        <w:rPr>
          <w:rFonts w:hint="eastAsia"/>
          <w:bCs/>
          <w:color w:val="000000"/>
        </w:rPr>
      </w:pPr>
      <w:r>
        <w:rPr>
          <w:rFonts w:hint="eastAsia"/>
          <w:bCs/>
          <w:color w:val="000000"/>
        </w:rPr>
        <w:t>“一个神话般的女英雄，通过女友身份踏上神化的奥德赛之旅。”</w:t>
      </w:r>
    </w:p>
    <w:p w14:paraId="3EB4FA87">
      <w:pPr>
        <w:ind w:firstLine="420" w:firstLineChars="200"/>
        <w:rPr>
          <w:rFonts w:hint="eastAsia"/>
          <w:bCs/>
          <w:color w:val="000000"/>
        </w:rPr>
      </w:pPr>
      <w:r>
        <w:rPr>
          <w:rFonts w:hint="eastAsia"/>
          <w:bCs/>
          <w:color w:val="000000"/>
        </w:rPr>
        <w:t>——Hellgate</w:t>
      </w:r>
    </w:p>
    <w:p w14:paraId="4F883392">
      <w:pPr>
        <w:rPr>
          <w:rFonts w:hint="eastAsia"/>
          <w:bCs/>
          <w:color w:val="000000"/>
        </w:rPr>
      </w:pPr>
    </w:p>
    <w:p w14:paraId="21C0E80B">
      <w:pPr>
        <w:ind w:firstLine="420" w:firstLineChars="200"/>
        <w:rPr>
          <w:rFonts w:hint="eastAsia"/>
          <w:bCs/>
          <w:color w:val="000000"/>
        </w:rPr>
      </w:pPr>
      <w:r>
        <w:rPr>
          <w:rFonts w:hint="eastAsia"/>
          <w:bCs/>
          <w:color w:val="000000"/>
        </w:rPr>
        <w:t>“古怪、才华横溢……大胆有趣且引人入胜。”</w:t>
      </w:r>
    </w:p>
    <w:p w14:paraId="5D040AFD">
      <w:pPr>
        <w:ind w:firstLine="420" w:firstLineChars="200"/>
        <w:rPr>
          <w:rFonts w:hint="eastAsia"/>
          <w:bCs/>
          <w:color w:val="000000"/>
        </w:rPr>
      </w:pPr>
      <w:r>
        <w:rPr>
          <w:rFonts w:hint="eastAsia"/>
          <w:bCs/>
          <w:color w:val="000000"/>
        </w:rPr>
        <w:t>——Our Culture</w:t>
      </w:r>
    </w:p>
    <w:p w14:paraId="4A3CF663">
      <w:pPr>
        <w:rPr>
          <w:rFonts w:hint="eastAsia"/>
          <w:bCs/>
          <w:color w:val="000000"/>
        </w:rPr>
      </w:pPr>
    </w:p>
    <w:p w14:paraId="1ADB00BC">
      <w:pPr>
        <w:ind w:firstLine="420" w:firstLineChars="200"/>
        <w:rPr>
          <w:rFonts w:hint="eastAsia"/>
          <w:bCs/>
          <w:color w:val="000000"/>
        </w:rPr>
      </w:pPr>
      <w:r>
        <w:rPr>
          <w:rFonts w:hint="eastAsia"/>
          <w:bCs/>
          <w:color w:val="000000"/>
        </w:rPr>
        <w:t>“在肯普充满活力的</w:t>
      </w:r>
      <w:r>
        <w:rPr>
          <w:rFonts w:hint="eastAsia"/>
          <w:bCs/>
          <w:color w:val="000000"/>
          <w:lang w:eastAsia="zh-CN"/>
        </w:rPr>
        <w:t>首作</w:t>
      </w:r>
      <w:r>
        <w:rPr>
          <w:rFonts w:hint="eastAsia"/>
          <w:bCs/>
          <w:color w:val="000000"/>
        </w:rPr>
        <w:t>中，一位年轻女性踏上了成为‘有史以来最好的女朋友’的旅程……这一富有创意的构思产生了大量的幽默和尖锐的评论。这幅布鲁克林约会场景的趣味画像感觉太真实了。”</w:t>
      </w:r>
    </w:p>
    <w:p w14:paraId="1C6FF087">
      <w:pPr>
        <w:ind w:firstLine="420" w:firstLineChars="200"/>
        <w:rPr>
          <w:rFonts w:hint="eastAsia"/>
          <w:bCs/>
          <w:color w:val="000000"/>
        </w:rPr>
      </w:pPr>
      <w:r>
        <w:rPr>
          <w:rFonts w:hint="eastAsia"/>
          <w:bCs/>
          <w:color w:val="000000"/>
        </w:rPr>
        <w:t>——《出版人周刊》（</w:t>
      </w:r>
      <w:r>
        <w:rPr>
          <w:rFonts w:hint="eastAsia"/>
          <w:bCs/>
          <w:i/>
          <w:iCs/>
          <w:color w:val="000000"/>
        </w:rPr>
        <w:t>Publishers Weekly</w:t>
      </w:r>
      <w:r>
        <w:rPr>
          <w:rFonts w:hint="eastAsia"/>
          <w:bCs/>
          <w:color w:val="000000"/>
        </w:rPr>
        <w:t>）</w:t>
      </w:r>
    </w:p>
    <w:p w14:paraId="2AC43CA0">
      <w:pPr>
        <w:ind w:firstLine="420" w:firstLineChars="200"/>
        <w:rPr>
          <w:rFonts w:hint="eastAsia"/>
          <w:bCs/>
          <w:color w:val="000000"/>
        </w:rPr>
      </w:pPr>
    </w:p>
    <w:p w14:paraId="7ABAD9D5">
      <w:pPr>
        <w:ind w:firstLine="420" w:firstLineChars="200"/>
        <w:rPr>
          <w:rFonts w:hint="eastAsia"/>
          <w:bCs/>
          <w:color w:val="000000"/>
        </w:rPr>
      </w:pPr>
    </w:p>
    <w:p w14:paraId="63DDB7BD">
      <w:pPr>
        <w:rPr>
          <w:bCs/>
          <w:color w:val="000000"/>
        </w:rPr>
      </w:pPr>
    </w:p>
    <w:p w14:paraId="529786EE">
      <w:pPr>
        <w:shd w:val="clear" w:color="auto" w:fill="FFFFFF"/>
        <w:rPr>
          <w:color w:val="000000"/>
          <w:shd w:val="clear" w:color="auto" w:fill="FFFFFF"/>
        </w:rPr>
      </w:pPr>
      <w:bookmarkStart w:id="14" w:name="OLE_LINK38"/>
      <w:r>
        <w:rPr>
          <w:b/>
          <w:bCs/>
          <w:color w:val="000000"/>
          <w:shd w:val="clear" w:color="auto" w:fill="FFFFFF"/>
          <w:lang w:bidi="ar"/>
        </w:rPr>
        <w:t>感</w:t>
      </w:r>
      <w:bookmarkEnd w:id="14"/>
      <w:r>
        <w:rPr>
          <w:b/>
          <w:bCs/>
          <w:color w:val="000000"/>
          <w:shd w:val="clear" w:color="auto" w:fill="FFFFFF"/>
          <w:lang w:bidi="ar"/>
        </w:rPr>
        <w:t>谢您的阅读！</w:t>
      </w:r>
    </w:p>
    <w:p w14:paraId="6CEAC666">
      <w:pPr>
        <w:rPr>
          <w:rFonts w:eastAsia="华文中宋"/>
          <w:b/>
          <w:color w:val="000000"/>
        </w:rPr>
      </w:pPr>
      <w:r>
        <w:rPr>
          <w:b/>
          <w:color w:val="000000"/>
          <w:lang w:bidi="ar"/>
        </w:rPr>
        <w:t>请将反馈信息发至：</w:t>
      </w:r>
      <w:r>
        <w:rPr>
          <w:rFonts w:eastAsia="华文中宋"/>
          <w:b/>
          <w:color w:val="000000"/>
          <w:lang w:bidi="ar"/>
        </w:rPr>
        <w:t>版权负责人</w:t>
      </w:r>
    </w:p>
    <w:p w14:paraId="2A337802">
      <w:pPr>
        <w:rPr>
          <w:b/>
          <w:color w:val="000000"/>
        </w:rPr>
      </w:pPr>
      <w:r>
        <w:rPr>
          <w:b/>
          <w:color w:val="000000"/>
          <w:lang w:bidi="ar"/>
        </w:rPr>
        <w:t>Email</w:t>
      </w:r>
      <w:r>
        <w:rPr>
          <w:color w:val="000000"/>
          <w:lang w:bidi="ar"/>
        </w:rPr>
        <w:t>：</w:t>
      </w:r>
      <w:r>
        <w:fldChar w:fldCharType="begin"/>
      </w:r>
      <w:r>
        <w:instrText xml:space="preserve"> HYPERLINK "mailto:Rights@nurnberg.com.cn" </w:instrText>
      </w:r>
      <w:r>
        <w:fldChar w:fldCharType="separate"/>
      </w:r>
      <w:r>
        <w:rPr>
          <w:rStyle w:val="16"/>
          <w:b/>
        </w:rPr>
        <w:t>Rights@nurnberg.com.cn</w:t>
      </w:r>
      <w:r>
        <w:rPr>
          <w:rStyle w:val="16"/>
          <w:b/>
        </w:rPr>
        <w:fldChar w:fldCharType="end"/>
      </w:r>
    </w:p>
    <w:p w14:paraId="4909F319">
      <w:pPr>
        <w:rPr>
          <w:b/>
          <w:color w:val="000000"/>
        </w:rPr>
      </w:pPr>
      <w:r>
        <w:rPr>
          <w:color w:val="000000"/>
          <w:lang w:bidi="ar"/>
        </w:rPr>
        <w:t>安德鲁·纳伯格联合国际有限公司北京代表处</w:t>
      </w:r>
    </w:p>
    <w:p w14:paraId="62D2454B">
      <w:pPr>
        <w:rPr>
          <w:b/>
          <w:color w:val="000000"/>
        </w:rPr>
      </w:pPr>
      <w:r>
        <w:rPr>
          <w:color w:val="000000"/>
          <w:lang w:bidi="ar"/>
        </w:rPr>
        <w:t>北京市海淀区中关村大街甲59号中国人民大学文化大厦1705室, 邮编：100872</w:t>
      </w:r>
    </w:p>
    <w:p w14:paraId="4F64F66C">
      <w:pPr>
        <w:rPr>
          <w:b/>
          <w:color w:val="000000"/>
        </w:rPr>
      </w:pPr>
      <w:r>
        <w:rPr>
          <w:color w:val="000000"/>
          <w:lang w:bidi="ar"/>
        </w:rPr>
        <w:t>电话：010-82504106, 传真：010-82504200</w:t>
      </w:r>
    </w:p>
    <w:p w14:paraId="6E474909">
      <w:r>
        <w:rPr>
          <w:color w:val="000000"/>
          <w:lang w:bidi="ar"/>
        </w:rPr>
        <w:t>公司网址：</w:t>
      </w:r>
      <w:r>
        <w:fldChar w:fldCharType="begin"/>
      </w:r>
      <w:r>
        <w:instrText xml:space="preserve"> HYPERLINK "http://www.nurnberg.com.cn/" </w:instrText>
      </w:r>
      <w:r>
        <w:fldChar w:fldCharType="separate"/>
      </w:r>
      <w:r>
        <w:rPr>
          <w:rStyle w:val="16"/>
        </w:rPr>
        <w:t>http://www.nurnberg.com.cn</w:t>
      </w:r>
      <w:r>
        <w:rPr>
          <w:rStyle w:val="16"/>
        </w:rPr>
        <w:fldChar w:fldCharType="end"/>
      </w:r>
    </w:p>
    <w:p w14:paraId="12ADB69F">
      <w:pPr>
        <w:rPr>
          <w:color w:val="000000"/>
        </w:rPr>
      </w:pPr>
      <w:r>
        <w:rPr>
          <w:color w:val="000000"/>
          <w:lang w:bidi="ar"/>
        </w:rPr>
        <w:t>书目下载：</w:t>
      </w:r>
      <w:r>
        <w:fldChar w:fldCharType="begin"/>
      </w:r>
      <w:r>
        <w:instrText xml:space="preserve"> HYPERLINK "http://www.nurnberg.com.cn/booklist_zh/list.aspx" </w:instrText>
      </w:r>
      <w:r>
        <w:fldChar w:fldCharType="separate"/>
      </w:r>
      <w:r>
        <w:rPr>
          <w:rStyle w:val="16"/>
        </w:rPr>
        <w:t>http://www.nurnberg.com.cn/booklist_zh/list.aspx</w:t>
      </w:r>
      <w:r>
        <w:rPr>
          <w:rStyle w:val="16"/>
        </w:rPr>
        <w:fldChar w:fldCharType="end"/>
      </w:r>
    </w:p>
    <w:p w14:paraId="73B00B7C">
      <w:pPr>
        <w:rPr>
          <w:color w:val="000000"/>
        </w:rPr>
      </w:pPr>
      <w:r>
        <w:rPr>
          <w:color w:val="000000"/>
          <w:lang w:bidi="ar"/>
        </w:rPr>
        <w:t>书讯浏览：</w:t>
      </w:r>
      <w:r>
        <w:fldChar w:fldCharType="begin"/>
      </w:r>
      <w:r>
        <w:instrText xml:space="preserve"> HYPERLINK "http://www.nurnberg.com.cn/book/book.aspx" </w:instrText>
      </w:r>
      <w:r>
        <w:fldChar w:fldCharType="separate"/>
      </w:r>
      <w:r>
        <w:rPr>
          <w:rStyle w:val="16"/>
        </w:rPr>
        <w:t>http://www.nurnberg.com.cn/book/book.aspx</w:t>
      </w:r>
      <w:r>
        <w:rPr>
          <w:rStyle w:val="16"/>
        </w:rPr>
        <w:fldChar w:fldCharType="end"/>
      </w:r>
    </w:p>
    <w:p w14:paraId="62EC09C0">
      <w:pPr>
        <w:rPr>
          <w:color w:val="000000"/>
        </w:rPr>
      </w:pPr>
      <w:r>
        <w:rPr>
          <w:color w:val="000000"/>
          <w:lang w:bidi="ar"/>
        </w:rPr>
        <w:t>视频推荐：</w:t>
      </w:r>
      <w:r>
        <w:fldChar w:fldCharType="begin"/>
      </w:r>
      <w:r>
        <w:instrText xml:space="preserve"> HYPERLINK "http://www.nurnberg.com.cn/video/video.aspx" </w:instrText>
      </w:r>
      <w:r>
        <w:fldChar w:fldCharType="separate"/>
      </w:r>
      <w:r>
        <w:rPr>
          <w:rStyle w:val="16"/>
        </w:rPr>
        <w:t>http://www.nurnberg.com.cn/video/video.aspx</w:t>
      </w:r>
      <w:r>
        <w:rPr>
          <w:rStyle w:val="16"/>
        </w:rPr>
        <w:fldChar w:fldCharType="end"/>
      </w:r>
    </w:p>
    <w:p w14:paraId="0555C2B9">
      <w:r>
        <w:rPr>
          <w:color w:val="000000"/>
          <w:lang w:bidi="ar"/>
        </w:rPr>
        <w:t>豆瓣小站：</w:t>
      </w:r>
      <w:r>
        <w:fldChar w:fldCharType="begin"/>
      </w:r>
      <w:r>
        <w:instrText xml:space="preserve"> HYPERLINK "http://site.douban.com/110577/" </w:instrText>
      </w:r>
      <w:r>
        <w:fldChar w:fldCharType="separate"/>
      </w:r>
      <w:r>
        <w:rPr>
          <w:rStyle w:val="16"/>
        </w:rPr>
        <w:t>http://site.douban.com/110577/</w:t>
      </w:r>
      <w:r>
        <w:rPr>
          <w:rStyle w:val="16"/>
        </w:rPr>
        <w:fldChar w:fldCharType="end"/>
      </w:r>
    </w:p>
    <w:p w14:paraId="75A6B7DF">
      <w:pPr>
        <w:rPr>
          <w:color w:val="000000"/>
          <w:shd w:val="clear" w:color="auto" w:fill="FFFFFF"/>
        </w:rPr>
      </w:pPr>
      <w:r>
        <w:rPr>
          <w:color w:val="000000"/>
          <w:shd w:val="clear" w:color="auto" w:fill="FFFFFF"/>
          <w:lang w:bidi="ar"/>
        </w:rPr>
        <w:t>新浪微博</w:t>
      </w:r>
      <w:r>
        <w:rPr>
          <w:bCs/>
          <w:color w:val="000000"/>
          <w:shd w:val="clear" w:color="auto" w:fill="FFFFFF"/>
          <w:lang w:bidi="ar"/>
        </w:rPr>
        <w:t>：</w:t>
      </w:r>
      <w:r>
        <w:fldChar w:fldCharType="begin"/>
      </w:r>
      <w:r>
        <w:instrText xml:space="preserve"> HYPERLINK "https://weibo.com/1877653117/profile?topnav=1&amp;wvr=6" </w:instrText>
      </w:r>
      <w:r>
        <w:fldChar w:fldCharType="separate"/>
      </w:r>
      <w:r>
        <w:rPr>
          <w:rStyle w:val="16"/>
          <w:shd w:val="clear" w:color="auto" w:fill="FFFFFF"/>
        </w:rPr>
        <w:t>安德鲁纳伯格公司的微博_微博 (weibo.com)</w:t>
      </w:r>
      <w:r>
        <w:rPr>
          <w:rStyle w:val="16"/>
          <w:shd w:val="clear" w:color="auto" w:fill="FFFFFF"/>
        </w:rPr>
        <w:fldChar w:fldCharType="end"/>
      </w:r>
    </w:p>
    <w:p w14:paraId="1205123E">
      <w:pPr>
        <w:shd w:val="clear" w:color="auto" w:fill="FFFFFF"/>
        <w:rPr>
          <w:b/>
          <w:color w:val="000000"/>
          <w:shd w:val="clear" w:color="auto" w:fill="FFFFFF"/>
        </w:rPr>
      </w:pPr>
      <w:r>
        <w:rPr>
          <w:color w:val="000000"/>
          <w:shd w:val="clear" w:color="auto" w:fill="FFFFFF"/>
          <w:lang w:bidi="ar"/>
        </w:rPr>
        <w:t>微信订阅号：ANABJ2002</w:t>
      </w:r>
    </w:p>
    <w:p w14:paraId="6C0F49E7">
      <w:pPr>
        <w:rPr>
          <w:rFonts w:eastAsia="Gungsuh"/>
          <w:color w:val="000000"/>
          <w:kern w:val="0"/>
          <w:szCs w:val="21"/>
        </w:rPr>
      </w:pPr>
      <w:r>
        <w:rPr>
          <w:bCs/>
          <w:szCs w:val="21"/>
          <w:lang w:bidi="ar"/>
        </w:rPr>
        <w:t xml:space="preserve"> </w:t>
      </w:r>
      <w:r>
        <w:rPr>
          <w:szCs w:val="21"/>
        </w:rPr>
        <w:drawing>
          <wp:inline distT="0" distB="0" distL="0" distR="0">
            <wp:extent cx="1199515" cy="1302385"/>
            <wp:effectExtent l="0" t="0" r="0" b="0"/>
            <wp:docPr id="1" name="图片 2" descr="安德鲁微信号二维码"/>
            <wp:cNvGraphicFramePr/>
            <a:graphic xmlns:a="http://schemas.openxmlformats.org/drawingml/2006/main">
              <a:graphicData uri="http://schemas.openxmlformats.org/drawingml/2006/picture">
                <pic:pic xmlns:pic="http://schemas.openxmlformats.org/drawingml/2006/picture">
                  <pic:nvPicPr>
                    <pic:cNvPr id="1" name="图片 2" descr="安德鲁微信号二维码"/>
                    <pic:cNvPicPr/>
                  </pic:nvPicPr>
                  <pic:blipFill>
                    <a:blip r:embed="rId9">
                      <a:extLst>
                        <a:ext uri="{28A0092B-C50C-407E-A947-70E740481C1C}">
                          <a14:useLocalDpi xmlns:a14="http://schemas.microsoft.com/office/drawing/2010/main" val="0"/>
                        </a:ext>
                      </a:extLst>
                    </a:blip>
                    <a:srcRect/>
                    <a:stretch>
                      <a:fillRect/>
                    </a:stretch>
                  </pic:blipFill>
                  <pic:spPr>
                    <a:xfrm>
                      <a:off x="0" y="0"/>
                      <a:ext cx="1199515" cy="1302385"/>
                    </a:xfrm>
                    <a:prstGeom prst="rect">
                      <a:avLst/>
                    </a:prstGeom>
                    <a:noFill/>
                    <a:ln>
                      <a:noFill/>
                    </a:ln>
                  </pic:spPr>
                </pic:pic>
              </a:graphicData>
            </a:graphic>
          </wp:inline>
        </w:drawing>
      </w: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Myriad Pro">
    <w:altName w:val="宋体"/>
    <w:panose1 w:val="00000000000000000000"/>
    <w:charset w:val="86"/>
    <w:family w:val="swiss"/>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Gungsuh">
    <w:altName w:val="Malgun Gothic"/>
    <w:panose1 w:val="02030600000101010101"/>
    <w:charset w:val="81"/>
    <w:family w:val="roman"/>
    <w:pitch w:val="default"/>
    <w:sig w:usb0="00000000" w:usb1="00000000" w:usb2="00000030" w:usb3="00000000" w:csb0="4008009F" w:csb1="DFD7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Malgun Gothic">
    <w:panose1 w:val="020B0503020000020004"/>
    <w:charset w:val="81"/>
    <w:family w:val="auto"/>
    <w:pitch w:val="default"/>
    <w:sig w:usb0="9000002F" w:usb1="29D77CFB" w:usb2="00000012" w:usb3="00000000" w:csb0="00080001"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E5455">
    <w:pPr>
      <w:pBdr>
        <w:bottom w:val="single" w:color="auto" w:sz="6" w:space="1"/>
      </w:pBdr>
      <w:jc w:val="center"/>
      <w:rPr>
        <w:rFonts w:ascii="方正姚体" w:eastAsia="方正姚体"/>
        <w:sz w:val="18"/>
      </w:rPr>
    </w:pPr>
  </w:p>
  <w:p w14:paraId="37AE765B">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14:paraId="3C3243D1">
    <w:pPr>
      <w:jc w:val="center"/>
      <w:rPr>
        <w:rFonts w:ascii="方正姚体" w:hAnsi="华文仿宋" w:eastAsia="方正姚体"/>
        <w:sz w:val="18"/>
        <w:szCs w:val="18"/>
      </w:rPr>
    </w:pPr>
    <w:r>
      <w:rPr>
        <w:rFonts w:hint="eastAsia" w:ascii="方正姚体" w:hAnsi="华文仿宋" w:eastAsia="方正姚体"/>
        <w:sz w:val="18"/>
        <w:szCs w:val="18"/>
      </w:rPr>
      <w:t>电话：010-82504106，传真：010-82504200</w:t>
    </w:r>
  </w:p>
  <w:p w14:paraId="2C3DC3ED">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14:paraId="6F43B9D5">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31144">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236481293" name="图片 1" descr="公司logo（新北京黑色）"/>
          <wp:cNvGraphicFramePr/>
          <a:graphic xmlns:a="http://schemas.openxmlformats.org/drawingml/2006/main">
            <a:graphicData uri="http://schemas.openxmlformats.org/drawingml/2006/picture">
              <pic:pic xmlns:pic="http://schemas.openxmlformats.org/drawingml/2006/picture">
                <pic:nvPicPr>
                  <pic:cNvPr id="1236481293" name="图片 1" descr="公司logo（新北京黑色）"/>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54932FBE">
    <w:pPr>
      <w:pStyle w:val="8"/>
      <w:rPr>
        <w:rFonts w:eastAsia="方正姚体"/>
        <w:b/>
        <w:bCs/>
      </w:rPr>
    </w:pPr>
    <w:r>
      <w:rPr>
        <w:rFonts w:hint="eastAsia"/>
      </w:rPr>
      <w:t xml:space="preserve">                                          </w:t>
    </w:r>
    <w:r>
      <w:rPr>
        <w:rFonts w:hint="eastAsia" w:eastAsia="方正姚体"/>
      </w:rPr>
      <w:t xml:space="preserve">         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5D743E"/>
    <w:rsid w:val="00002FAE"/>
    <w:rsid w:val="00005533"/>
    <w:rsid w:val="0000741F"/>
    <w:rsid w:val="00013D7A"/>
    <w:rsid w:val="00014408"/>
    <w:rsid w:val="0001466E"/>
    <w:rsid w:val="000226FA"/>
    <w:rsid w:val="00030D63"/>
    <w:rsid w:val="00031925"/>
    <w:rsid w:val="00037474"/>
    <w:rsid w:val="0003754C"/>
    <w:rsid w:val="00037C6A"/>
    <w:rsid w:val="00040304"/>
    <w:rsid w:val="0005529D"/>
    <w:rsid w:val="00061C2C"/>
    <w:rsid w:val="0007637F"/>
    <w:rsid w:val="000803A7"/>
    <w:rsid w:val="00080CD8"/>
    <w:rsid w:val="000810D5"/>
    <w:rsid w:val="00082504"/>
    <w:rsid w:val="0008781E"/>
    <w:rsid w:val="00093D04"/>
    <w:rsid w:val="000950A9"/>
    <w:rsid w:val="000A01BD"/>
    <w:rsid w:val="000A57E2"/>
    <w:rsid w:val="000B3141"/>
    <w:rsid w:val="000B3EED"/>
    <w:rsid w:val="000B42F3"/>
    <w:rsid w:val="000B4D73"/>
    <w:rsid w:val="000B7126"/>
    <w:rsid w:val="000C0951"/>
    <w:rsid w:val="000C18AC"/>
    <w:rsid w:val="000C3DDD"/>
    <w:rsid w:val="000C71B2"/>
    <w:rsid w:val="000D0A7C"/>
    <w:rsid w:val="000D293D"/>
    <w:rsid w:val="000D34C3"/>
    <w:rsid w:val="000D3D3A"/>
    <w:rsid w:val="000D5F8D"/>
    <w:rsid w:val="000E4988"/>
    <w:rsid w:val="001017C7"/>
    <w:rsid w:val="00102500"/>
    <w:rsid w:val="0010270C"/>
    <w:rsid w:val="00110260"/>
    <w:rsid w:val="0011264B"/>
    <w:rsid w:val="0012101A"/>
    <w:rsid w:val="00121268"/>
    <w:rsid w:val="00132921"/>
    <w:rsid w:val="00134987"/>
    <w:rsid w:val="00137485"/>
    <w:rsid w:val="00145671"/>
    <w:rsid w:val="00146F1E"/>
    <w:rsid w:val="0016183B"/>
    <w:rsid w:val="00163F80"/>
    <w:rsid w:val="0016696C"/>
    <w:rsid w:val="00167007"/>
    <w:rsid w:val="00183C24"/>
    <w:rsid w:val="00190DBE"/>
    <w:rsid w:val="00193733"/>
    <w:rsid w:val="00195D6F"/>
    <w:rsid w:val="001B2196"/>
    <w:rsid w:val="001B28E7"/>
    <w:rsid w:val="001B679D"/>
    <w:rsid w:val="001B6E56"/>
    <w:rsid w:val="001C6D65"/>
    <w:rsid w:val="001D0115"/>
    <w:rsid w:val="001D0FAF"/>
    <w:rsid w:val="001D4E4F"/>
    <w:rsid w:val="001E59B4"/>
    <w:rsid w:val="001E7C99"/>
    <w:rsid w:val="001F0AFC"/>
    <w:rsid w:val="001F0F15"/>
    <w:rsid w:val="002068EA"/>
    <w:rsid w:val="00215BF8"/>
    <w:rsid w:val="00220A60"/>
    <w:rsid w:val="002243E8"/>
    <w:rsid w:val="00225B9B"/>
    <w:rsid w:val="00236060"/>
    <w:rsid w:val="00244604"/>
    <w:rsid w:val="00244F3A"/>
    <w:rsid w:val="00244F8F"/>
    <w:rsid w:val="002465B9"/>
    <w:rsid w:val="002516C3"/>
    <w:rsid w:val="002523C1"/>
    <w:rsid w:val="00265795"/>
    <w:rsid w:val="002727E9"/>
    <w:rsid w:val="0027765C"/>
    <w:rsid w:val="002833D8"/>
    <w:rsid w:val="00286672"/>
    <w:rsid w:val="00291027"/>
    <w:rsid w:val="002920E2"/>
    <w:rsid w:val="00294888"/>
    <w:rsid w:val="00295FD8"/>
    <w:rsid w:val="002963E7"/>
    <w:rsid w:val="0029676A"/>
    <w:rsid w:val="002A2859"/>
    <w:rsid w:val="002B5ADD"/>
    <w:rsid w:val="002C0257"/>
    <w:rsid w:val="002C666C"/>
    <w:rsid w:val="002D009B"/>
    <w:rsid w:val="002D2E66"/>
    <w:rsid w:val="002E13E2"/>
    <w:rsid w:val="002E21FA"/>
    <w:rsid w:val="002E25C3"/>
    <w:rsid w:val="002E4527"/>
    <w:rsid w:val="002E5055"/>
    <w:rsid w:val="0030039C"/>
    <w:rsid w:val="00304C83"/>
    <w:rsid w:val="00310AD2"/>
    <w:rsid w:val="00312D3B"/>
    <w:rsid w:val="00314D8C"/>
    <w:rsid w:val="003169AA"/>
    <w:rsid w:val="003212C8"/>
    <w:rsid w:val="003250A9"/>
    <w:rsid w:val="0033179B"/>
    <w:rsid w:val="00335CB0"/>
    <w:rsid w:val="00336416"/>
    <w:rsid w:val="00340C73"/>
    <w:rsid w:val="00341881"/>
    <w:rsid w:val="0034331D"/>
    <w:rsid w:val="00346BE6"/>
    <w:rsid w:val="003514A6"/>
    <w:rsid w:val="00355722"/>
    <w:rsid w:val="003558A4"/>
    <w:rsid w:val="00357778"/>
    <w:rsid w:val="00357F6D"/>
    <w:rsid w:val="003646A1"/>
    <w:rsid w:val="003702ED"/>
    <w:rsid w:val="00374360"/>
    <w:rsid w:val="003803C5"/>
    <w:rsid w:val="00384D22"/>
    <w:rsid w:val="00387E71"/>
    <w:rsid w:val="003935E9"/>
    <w:rsid w:val="0039543C"/>
    <w:rsid w:val="003A3601"/>
    <w:rsid w:val="003A409C"/>
    <w:rsid w:val="003B11FC"/>
    <w:rsid w:val="003C524C"/>
    <w:rsid w:val="003C6C6E"/>
    <w:rsid w:val="003C7F57"/>
    <w:rsid w:val="003D473C"/>
    <w:rsid w:val="003D49B4"/>
    <w:rsid w:val="003F4DC2"/>
    <w:rsid w:val="003F745B"/>
    <w:rsid w:val="0040126F"/>
    <w:rsid w:val="004039C9"/>
    <w:rsid w:val="0041124D"/>
    <w:rsid w:val="00415DBF"/>
    <w:rsid w:val="00422383"/>
    <w:rsid w:val="00422850"/>
    <w:rsid w:val="00427236"/>
    <w:rsid w:val="00435906"/>
    <w:rsid w:val="004429F9"/>
    <w:rsid w:val="00452729"/>
    <w:rsid w:val="004536A9"/>
    <w:rsid w:val="004655CB"/>
    <w:rsid w:val="00467478"/>
    <w:rsid w:val="00475FD5"/>
    <w:rsid w:val="00485E2E"/>
    <w:rsid w:val="00486E31"/>
    <w:rsid w:val="004B6AEC"/>
    <w:rsid w:val="004C4664"/>
    <w:rsid w:val="004D5ADA"/>
    <w:rsid w:val="004F6FDA"/>
    <w:rsid w:val="0050133A"/>
    <w:rsid w:val="005068D6"/>
    <w:rsid w:val="00507886"/>
    <w:rsid w:val="00507980"/>
    <w:rsid w:val="00512B81"/>
    <w:rsid w:val="0051457B"/>
    <w:rsid w:val="00516879"/>
    <w:rsid w:val="00527595"/>
    <w:rsid w:val="00531E34"/>
    <w:rsid w:val="00542854"/>
    <w:rsid w:val="0054434C"/>
    <w:rsid w:val="005508BD"/>
    <w:rsid w:val="00553CE6"/>
    <w:rsid w:val="00554EB4"/>
    <w:rsid w:val="00556BAF"/>
    <w:rsid w:val="00557B85"/>
    <w:rsid w:val="00564CB0"/>
    <w:rsid w:val="00564FD9"/>
    <w:rsid w:val="00565220"/>
    <w:rsid w:val="00577215"/>
    <w:rsid w:val="00596FD3"/>
    <w:rsid w:val="005B2CF5"/>
    <w:rsid w:val="005B444D"/>
    <w:rsid w:val="005C244E"/>
    <w:rsid w:val="005C27DC"/>
    <w:rsid w:val="005D167F"/>
    <w:rsid w:val="005D3FD9"/>
    <w:rsid w:val="005D743E"/>
    <w:rsid w:val="005E1445"/>
    <w:rsid w:val="005E31E5"/>
    <w:rsid w:val="005E6D9A"/>
    <w:rsid w:val="005F2EC6"/>
    <w:rsid w:val="005F4D4D"/>
    <w:rsid w:val="005F5420"/>
    <w:rsid w:val="00616A0F"/>
    <w:rsid w:val="006176AA"/>
    <w:rsid w:val="00646BD6"/>
    <w:rsid w:val="006512EB"/>
    <w:rsid w:val="006512FF"/>
    <w:rsid w:val="006525DD"/>
    <w:rsid w:val="00655509"/>
    <w:rsid w:val="00655FA9"/>
    <w:rsid w:val="006656BA"/>
    <w:rsid w:val="00666A5C"/>
    <w:rsid w:val="00667AE0"/>
    <w:rsid w:val="00667C85"/>
    <w:rsid w:val="00680EFB"/>
    <w:rsid w:val="0069524E"/>
    <w:rsid w:val="006972E5"/>
    <w:rsid w:val="006A7FAB"/>
    <w:rsid w:val="006B088F"/>
    <w:rsid w:val="006B6CAB"/>
    <w:rsid w:val="006C1557"/>
    <w:rsid w:val="006D37ED"/>
    <w:rsid w:val="006E2E2E"/>
    <w:rsid w:val="00705A4A"/>
    <w:rsid w:val="007078E0"/>
    <w:rsid w:val="00707A2D"/>
    <w:rsid w:val="0071344A"/>
    <w:rsid w:val="00715F9D"/>
    <w:rsid w:val="007419C0"/>
    <w:rsid w:val="00745DBA"/>
    <w:rsid w:val="00747520"/>
    <w:rsid w:val="00750B99"/>
    <w:rsid w:val="0075196D"/>
    <w:rsid w:val="00756C74"/>
    <w:rsid w:val="00792AB2"/>
    <w:rsid w:val="007936B7"/>
    <w:rsid w:val="007962CA"/>
    <w:rsid w:val="007A513F"/>
    <w:rsid w:val="007A5AA6"/>
    <w:rsid w:val="007B1606"/>
    <w:rsid w:val="007B5222"/>
    <w:rsid w:val="007B6993"/>
    <w:rsid w:val="007C3170"/>
    <w:rsid w:val="007C4BA4"/>
    <w:rsid w:val="007C5D7D"/>
    <w:rsid w:val="007C68DC"/>
    <w:rsid w:val="007D029F"/>
    <w:rsid w:val="007D262A"/>
    <w:rsid w:val="007D69A1"/>
    <w:rsid w:val="007E108E"/>
    <w:rsid w:val="007E1F31"/>
    <w:rsid w:val="007E2BA6"/>
    <w:rsid w:val="007E348E"/>
    <w:rsid w:val="007E3AA6"/>
    <w:rsid w:val="007E44C1"/>
    <w:rsid w:val="007E5BFF"/>
    <w:rsid w:val="007E6C49"/>
    <w:rsid w:val="007F19D0"/>
    <w:rsid w:val="007F1B8C"/>
    <w:rsid w:val="007F652C"/>
    <w:rsid w:val="008008E6"/>
    <w:rsid w:val="00805ED5"/>
    <w:rsid w:val="008129CA"/>
    <w:rsid w:val="00816558"/>
    <w:rsid w:val="00853C43"/>
    <w:rsid w:val="00857D38"/>
    <w:rsid w:val="00861E2B"/>
    <w:rsid w:val="008833DC"/>
    <w:rsid w:val="00884FEC"/>
    <w:rsid w:val="00895CB6"/>
    <w:rsid w:val="00897DB4"/>
    <w:rsid w:val="008A16DC"/>
    <w:rsid w:val="008A6811"/>
    <w:rsid w:val="008A7AE7"/>
    <w:rsid w:val="008C0420"/>
    <w:rsid w:val="008C4BCC"/>
    <w:rsid w:val="008D07F2"/>
    <w:rsid w:val="008D278C"/>
    <w:rsid w:val="008D4F84"/>
    <w:rsid w:val="008E1206"/>
    <w:rsid w:val="008E28EF"/>
    <w:rsid w:val="008E5DFE"/>
    <w:rsid w:val="008F46C1"/>
    <w:rsid w:val="008F72F9"/>
    <w:rsid w:val="008F7D7D"/>
    <w:rsid w:val="00905AD7"/>
    <w:rsid w:val="00906691"/>
    <w:rsid w:val="00916A50"/>
    <w:rsid w:val="00916B48"/>
    <w:rsid w:val="009222F0"/>
    <w:rsid w:val="0092431A"/>
    <w:rsid w:val="00927A38"/>
    <w:rsid w:val="00931DDB"/>
    <w:rsid w:val="00937973"/>
    <w:rsid w:val="00953C63"/>
    <w:rsid w:val="0095747D"/>
    <w:rsid w:val="009666E4"/>
    <w:rsid w:val="00973993"/>
    <w:rsid w:val="00973E1A"/>
    <w:rsid w:val="009836C5"/>
    <w:rsid w:val="00995581"/>
    <w:rsid w:val="00996023"/>
    <w:rsid w:val="009A1093"/>
    <w:rsid w:val="009B01A7"/>
    <w:rsid w:val="009B085D"/>
    <w:rsid w:val="009B3943"/>
    <w:rsid w:val="009C66BB"/>
    <w:rsid w:val="009D09AC"/>
    <w:rsid w:val="009D66B5"/>
    <w:rsid w:val="009D7EA7"/>
    <w:rsid w:val="009E1460"/>
    <w:rsid w:val="009E5739"/>
    <w:rsid w:val="009E75B9"/>
    <w:rsid w:val="009F04ED"/>
    <w:rsid w:val="00A10F0C"/>
    <w:rsid w:val="00A1225E"/>
    <w:rsid w:val="00A36A56"/>
    <w:rsid w:val="00A40483"/>
    <w:rsid w:val="00A415AC"/>
    <w:rsid w:val="00A45A3D"/>
    <w:rsid w:val="00A54A8E"/>
    <w:rsid w:val="00A704D0"/>
    <w:rsid w:val="00A71EAE"/>
    <w:rsid w:val="00A839C2"/>
    <w:rsid w:val="00A866EC"/>
    <w:rsid w:val="00A87623"/>
    <w:rsid w:val="00A90D6D"/>
    <w:rsid w:val="00A90FC8"/>
    <w:rsid w:val="00A91D49"/>
    <w:rsid w:val="00A93A8C"/>
    <w:rsid w:val="00AB060D"/>
    <w:rsid w:val="00AB1EF8"/>
    <w:rsid w:val="00AB7588"/>
    <w:rsid w:val="00AB762B"/>
    <w:rsid w:val="00AC6089"/>
    <w:rsid w:val="00AC7610"/>
    <w:rsid w:val="00AD1193"/>
    <w:rsid w:val="00AD23A3"/>
    <w:rsid w:val="00AF0671"/>
    <w:rsid w:val="00B02191"/>
    <w:rsid w:val="00B057F1"/>
    <w:rsid w:val="00B254DB"/>
    <w:rsid w:val="00B262C1"/>
    <w:rsid w:val="00B46E7C"/>
    <w:rsid w:val="00B47582"/>
    <w:rsid w:val="00B51636"/>
    <w:rsid w:val="00B54288"/>
    <w:rsid w:val="00B5540C"/>
    <w:rsid w:val="00B5587F"/>
    <w:rsid w:val="00B6043B"/>
    <w:rsid w:val="00B62889"/>
    <w:rsid w:val="00B63D45"/>
    <w:rsid w:val="00B648F3"/>
    <w:rsid w:val="00B6616C"/>
    <w:rsid w:val="00B71C53"/>
    <w:rsid w:val="00B739C3"/>
    <w:rsid w:val="00B7682F"/>
    <w:rsid w:val="00B77F99"/>
    <w:rsid w:val="00B82CB7"/>
    <w:rsid w:val="00B82D73"/>
    <w:rsid w:val="00B928DA"/>
    <w:rsid w:val="00BA25D1"/>
    <w:rsid w:val="00BA2F96"/>
    <w:rsid w:val="00BB38B3"/>
    <w:rsid w:val="00BB493B"/>
    <w:rsid w:val="00BB6A0E"/>
    <w:rsid w:val="00BC3360"/>
    <w:rsid w:val="00BC51B3"/>
    <w:rsid w:val="00BC558C"/>
    <w:rsid w:val="00BD57A4"/>
    <w:rsid w:val="00BE6763"/>
    <w:rsid w:val="00BF20A3"/>
    <w:rsid w:val="00BF237B"/>
    <w:rsid w:val="00BF39E0"/>
    <w:rsid w:val="00BF523C"/>
    <w:rsid w:val="00BF7C73"/>
    <w:rsid w:val="00C01700"/>
    <w:rsid w:val="00C061D1"/>
    <w:rsid w:val="00C101C0"/>
    <w:rsid w:val="00C117A9"/>
    <w:rsid w:val="00C1399B"/>
    <w:rsid w:val="00C16D2E"/>
    <w:rsid w:val="00C20C7B"/>
    <w:rsid w:val="00C24F09"/>
    <w:rsid w:val="00C26063"/>
    <w:rsid w:val="00C308BC"/>
    <w:rsid w:val="00C40DC8"/>
    <w:rsid w:val="00C71953"/>
    <w:rsid w:val="00C71DBF"/>
    <w:rsid w:val="00C72C49"/>
    <w:rsid w:val="00C835AD"/>
    <w:rsid w:val="00C9021F"/>
    <w:rsid w:val="00CA1DDF"/>
    <w:rsid w:val="00CB6027"/>
    <w:rsid w:val="00CC1CE9"/>
    <w:rsid w:val="00CC69DA"/>
    <w:rsid w:val="00CC7B68"/>
    <w:rsid w:val="00CD3036"/>
    <w:rsid w:val="00CD409A"/>
    <w:rsid w:val="00D0031C"/>
    <w:rsid w:val="00D068E5"/>
    <w:rsid w:val="00D17732"/>
    <w:rsid w:val="00D24A70"/>
    <w:rsid w:val="00D24E00"/>
    <w:rsid w:val="00D259BB"/>
    <w:rsid w:val="00D26965"/>
    <w:rsid w:val="00D341FB"/>
    <w:rsid w:val="00D43A33"/>
    <w:rsid w:val="00D500BB"/>
    <w:rsid w:val="00D5176B"/>
    <w:rsid w:val="00D559ED"/>
    <w:rsid w:val="00D55CF3"/>
    <w:rsid w:val="00D56A6F"/>
    <w:rsid w:val="00D56DBD"/>
    <w:rsid w:val="00D61C41"/>
    <w:rsid w:val="00D63010"/>
    <w:rsid w:val="00D64EE2"/>
    <w:rsid w:val="00D67438"/>
    <w:rsid w:val="00D72E01"/>
    <w:rsid w:val="00D738A1"/>
    <w:rsid w:val="00D762D4"/>
    <w:rsid w:val="00D76715"/>
    <w:rsid w:val="00D85CD9"/>
    <w:rsid w:val="00D86932"/>
    <w:rsid w:val="00D935FB"/>
    <w:rsid w:val="00D965A6"/>
    <w:rsid w:val="00DA3903"/>
    <w:rsid w:val="00DB3297"/>
    <w:rsid w:val="00DB37F4"/>
    <w:rsid w:val="00DB7D8F"/>
    <w:rsid w:val="00DF0BB7"/>
    <w:rsid w:val="00E00CC0"/>
    <w:rsid w:val="00E0319C"/>
    <w:rsid w:val="00E132E9"/>
    <w:rsid w:val="00E15659"/>
    <w:rsid w:val="00E157EF"/>
    <w:rsid w:val="00E25929"/>
    <w:rsid w:val="00E351D6"/>
    <w:rsid w:val="00E35601"/>
    <w:rsid w:val="00E36F7B"/>
    <w:rsid w:val="00E41D33"/>
    <w:rsid w:val="00E43598"/>
    <w:rsid w:val="00E46859"/>
    <w:rsid w:val="00E46F02"/>
    <w:rsid w:val="00E509A5"/>
    <w:rsid w:val="00E54E5E"/>
    <w:rsid w:val="00E557C1"/>
    <w:rsid w:val="00E60AE4"/>
    <w:rsid w:val="00E60FE1"/>
    <w:rsid w:val="00E65115"/>
    <w:rsid w:val="00E725A1"/>
    <w:rsid w:val="00E7458D"/>
    <w:rsid w:val="00E80E7F"/>
    <w:rsid w:val="00EA6987"/>
    <w:rsid w:val="00EA74CC"/>
    <w:rsid w:val="00EB27B1"/>
    <w:rsid w:val="00EB3130"/>
    <w:rsid w:val="00EC129D"/>
    <w:rsid w:val="00EC2F10"/>
    <w:rsid w:val="00EC6E21"/>
    <w:rsid w:val="00ED1D72"/>
    <w:rsid w:val="00ED73A4"/>
    <w:rsid w:val="00EE4676"/>
    <w:rsid w:val="00EF60DB"/>
    <w:rsid w:val="00F033EC"/>
    <w:rsid w:val="00F11C8F"/>
    <w:rsid w:val="00F13524"/>
    <w:rsid w:val="00F22519"/>
    <w:rsid w:val="00F25456"/>
    <w:rsid w:val="00F26218"/>
    <w:rsid w:val="00F331B4"/>
    <w:rsid w:val="00F34420"/>
    <w:rsid w:val="00F34483"/>
    <w:rsid w:val="00F349FA"/>
    <w:rsid w:val="00F54836"/>
    <w:rsid w:val="00F57001"/>
    <w:rsid w:val="00F578E8"/>
    <w:rsid w:val="00F57900"/>
    <w:rsid w:val="00F668A4"/>
    <w:rsid w:val="00F773E9"/>
    <w:rsid w:val="00F80E8A"/>
    <w:rsid w:val="00FA2346"/>
    <w:rsid w:val="00FB277E"/>
    <w:rsid w:val="00FB5963"/>
    <w:rsid w:val="00FC3699"/>
    <w:rsid w:val="00FD049B"/>
    <w:rsid w:val="00FD2972"/>
    <w:rsid w:val="00FD3BC4"/>
    <w:rsid w:val="00FE17F4"/>
    <w:rsid w:val="00FE7043"/>
    <w:rsid w:val="00FF01D6"/>
    <w:rsid w:val="00FF52FE"/>
    <w:rsid w:val="012D2227"/>
    <w:rsid w:val="02617B91"/>
    <w:rsid w:val="04682F35"/>
    <w:rsid w:val="04B21E8E"/>
    <w:rsid w:val="055F1B46"/>
    <w:rsid w:val="065742DF"/>
    <w:rsid w:val="06B937CD"/>
    <w:rsid w:val="0806583D"/>
    <w:rsid w:val="091A3CEE"/>
    <w:rsid w:val="0A456833"/>
    <w:rsid w:val="0AA822B2"/>
    <w:rsid w:val="0B2F234E"/>
    <w:rsid w:val="0C1B0437"/>
    <w:rsid w:val="0E415713"/>
    <w:rsid w:val="0FBC22F5"/>
    <w:rsid w:val="121D4EE4"/>
    <w:rsid w:val="1264528F"/>
    <w:rsid w:val="12D81E34"/>
    <w:rsid w:val="14117386"/>
    <w:rsid w:val="14410444"/>
    <w:rsid w:val="14C12F5A"/>
    <w:rsid w:val="162057B7"/>
    <w:rsid w:val="16FA09A5"/>
    <w:rsid w:val="17594F22"/>
    <w:rsid w:val="189D783A"/>
    <w:rsid w:val="1C222CB7"/>
    <w:rsid w:val="1F140CCC"/>
    <w:rsid w:val="20362A4E"/>
    <w:rsid w:val="21DC5EE4"/>
    <w:rsid w:val="22666C72"/>
    <w:rsid w:val="24BD5BCA"/>
    <w:rsid w:val="256B5BB0"/>
    <w:rsid w:val="273146EB"/>
    <w:rsid w:val="27321C92"/>
    <w:rsid w:val="286A24EC"/>
    <w:rsid w:val="287303E4"/>
    <w:rsid w:val="28FD455E"/>
    <w:rsid w:val="291C72C0"/>
    <w:rsid w:val="294F1F48"/>
    <w:rsid w:val="29D466BC"/>
    <w:rsid w:val="2A391194"/>
    <w:rsid w:val="2C5142E1"/>
    <w:rsid w:val="30DC13F0"/>
    <w:rsid w:val="32884553"/>
    <w:rsid w:val="34C208FD"/>
    <w:rsid w:val="368055A2"/>
    <w:rsid w:val="36B36BBA"/>
    <w:rsid w:val="36B97AE5"/>
    <w:rsid w:val="38D64782"/>
    <w:rsid w:val="38EA0260"/>
    <w:rsid w:val="3A133C1C"/>
    <w:rsid w:val="3C563F4C"/>
    <w:rsid w:val="3C70398D"/>
    <w:rsid w:val="3DAC00D1"/>
    <w:rsid w:val="45083B8C"/>
    <w:rsid w:val="4603463C"/>
    <w:rsid w:val="468C3169"/>
    <w:rsid w:val="494B7BFF"/>
    <w:rsid w:val="4A392FB7"/>
    <w:rsid w:val="4E87411E"/>
    <w:rsid w:val="4E9F4AB7"/>
    <w:rsid w:val="517448D5"/>
    <w:rsid w:val="52C442F7"/>
    <w:rsid w:val="53F32DF7"/>
    <w:rsid w:val="564055B9"/>
    <w:rsid w:val="59F00E16"/>
    <w:rsid w:val="5A1E61D2"/>
    <w:rsid w:val="5DF94AE0"/>
    <w:rsid w:val="5E0C3542"/>
    <w:rsid w:val="5E572DEB"/>
    <w:rsid w:val="5E8E14C4"/>
    <w:rsid w:val="60197BB5"/>
    <w:rsid w:val="605753D1"/>
    <w:rsid w:val="61E46E00"/>
    <w:rsid w:val="621F6849"/>
    <w:rsid w:val="627778A2"/>
    <w:rsid w:val="635B58F5"/>
    <w:rsid w:val="661D5426"/>
    <w:rsid w:val="674455A4"/>
    <w:rsid w:val="68202442"/>
    <w:rsid w:val="6E9A5873"/>
    <w:rsid w:val="714C3AC4"/>
    <w:rsid w:val="724427AD"/>
    <w:rsid w:val="72682163"/>
    <w:rsid w:val="73B21D95"/>
    <w:rsid w:val="73D3309A"/>
    <w:rsid w:val="74D3353D"/>
    <w:rsid w:val="77E96C58"/>
    <w:rsid w:val="795D1E91"/>
    <w:rsid w:val="79B77DA5"/>
    <w:rsid w:val="79E65AC0"/>
    <w:rsid w:val="7E5C6A2E"/>
    <w:rsid w:val="7F7B2213"/>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qFormat/>
    <w:uiPriority w:val="0"/>
    <w:rPr>
      <w:color w:val="800080"/>
      <w:u w:val="single"/>
    </w:rPr>
  </w:style>
  <w:style w:type="character" w:styleId="15">
    <w:name w:val="Emphasis"/>
    <w:qFormat/>
    <w:uiPriority w:val="20"/>
    <w:rPr>
      <w:i/>
      <w:iCs/>
    </w:rPr>
  </w:style>
  <w:style w:type="character" w:styleId="16">
    <w:name w:val="Hyperlink"/>
    <w:qFormat/>
    <w:uiPriority w:val="0"/>
    <w:rPr>
      <w:color w:val="0000FF"/>
      <w:u w:val="single"/>
    </w:rPr>
  </w:style>
  <w:style w:type="paragraph" w:customStyle="1" w:styleId="17">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qFormat/>
    <w:uiPriority w:val="0"/>
    <w:pPr>
      <w:widowControl/>
      <w:jc w:val="left"/>
    </w:pPr>
    <w:rPr>
      <w:rFonts w:ascii="宋体" w:hAnsi="宋体" w:cs="宋体"/>
      <w:kern w:val="0"/>
      <w:sz w:val="24"/>
    </w:rPr>
  </w:style>
  <w:style w:type="character" w:customStyle="1" w:styleId="20">
    <w:name w:val="apple-style-span"/>
    <w:qFormat/>
    <w:uiPriority w:val="0"/>
  </w:style>
  <w:style w:type="paragraph" w:customStyle="1" w:styleId="21">
    <w:name w:val="endorsement1"/>
    <w:basedOn w:val="1"/>
    <w:qFormat/>
    <w:uiPriority w:val="0"/>
    <w:pPr>
      <w:widowControl/>
      <w:jc w:val="left"/>
    </w:pPr>
    <w:rPr>
      <w:rFonts w:ascii="宋体" w:hAnsi="宋体" w:cs="宋体"/>
      <w:kern w:val="0"/>
      <w:sz w:val="24"/>
    </w:rPr>
  </w:style>
  <w:style w:type="paragraph" w:customStyle="1" w:styleId="22">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qFormat/>
    <w:uiPriority w:val="0"/>
    <w:rPr>
      <w:rFonts w:hint="default" w:ascii="Arial" w:hAnsi="Arial" w:cs="Arial"/>
      <w:b/>
      <w:bCs/>
      <w:color w:val="FF6600"/>
      <w:sz w:val="28"/>
      <w:szCs w:val="28"/>
    </w:rPr>
  </w:style>
  <w:style w:type="character" w:customStyle="1" w:styleId="24">
    <w:name w:val="booksubtitle1"/>
    <w:qFormat/>
    <w:uiPriority w:val="0"/>
    <w:rPr>
      <w:rFonts w:hint="default" w:ascii="Verdana" w:hAnsi="Verdana"/>
      <w:color w:val="000000"/>
      <w:sz w:val="18"/>
      <w:szCs w:val="18"/>
      <w:u w:val="none"/>
    </w:rPr>
  </w:style>
  <w:style w:type="character" w:customStyle="1" w:styleId="25">
    <w:name w:val="bookauthor1"/>
    <w:qFormat/>
    <w:uiPriority w:val="0"/>
    <w:rPr>
      <w:rFonts w:hint="default" w:ascii="Verdana" w:hAnsi="Verdana"/>
      <w:i/>
      <w:iCs/>
      <w:color w:val="000000"/>
      <w:sz w:val="18"/>
      <w:szCs w:val="18"/>
      <w:u w:val="none"/>
    </w:rPr>
  </w:style>
  <w:style w:type="character" w:customStyle="1" w:styleId="26">
    <w:name w:val="bstitle1"/>
    <w:qFormat/>
    <w:uiPriority w:val="0"/>
    <w:rPr>
      <w:b/>
      <w:bCs/>
      <w:color w:val="000000"/>
      <w:sz w:val="24"/>
      <w:szCs w:val="24"/>
    </w:rPr>
  </w:style>
  <w:style w:type="character" w:customStyle="1" w:styleId="27">
    <w:name w:val="bssubtitle1"/>
    <w:qFormat/>
    <w:uiPriority w:val="0"/>
    <w:rPr>
      <w:rFonts w:hint="default" w:ascii="Arial" w:hAnsi="Arial" w:cs="Arial"/>
      <w:b/>
      <w:bCs/>
      <w:color w:val="000000"/>
      <w:sz w:val="18"/>
      <w:szCs w:val="18"/>
    </w:rPr>
  </w:style>
  <w:style w:type="paragraph" w:customStyle="1" w:styleId="28">
    <w:name w:val="introtext1"/>
    <w:basedOn w:val="1"/>
    <w:qFormat/>
    <w:uiPriority w:val="0"/>
    <w:pPr>
      <w:widowControl/>
      <w:spacing w:before="100" w:beforeAutospacing="1" w:after="100" w:afterAutospacing="1"/>
      <w:jc w:val="left"/>
    </w:pPr>
    <w:rPr>
      <w:rFonts w:ascii="宋体" w:hAnsi="宋体" w:cs="宋体"/>
      <w:kern w:val="0"/>
      <w:sz w:val="24"/>
    </w:rPr>
  </w:style>
  <w:style w:type="character" w:customStyle="1" w:styleId="29">
    <w:name w:val="ar18blue1"/>
    <w:qFormat/>
    <w:uiPriority w:val="0"/>
    <w:rPr>
      <w:rFonts w:hint="default" w:ascii="Arial" w:hAnsi="Arial" w:cs="Arial"/>
      <w:color w:val="000066"/>
      <w:sz w:val="30"/>
      <w:szCs w:val="30"/>
    </w:rPr>
  </w:style>
  <w:style w:type="character" w:customStyle="1" w:styleId="30">
    <w:name w:val="ar141"/>
    <w:qFormat/>
    <w:uiPriority w:val="0"/>
    <w:rPr>
      <w:rFonts w:hint="default" w:ascii="Arial" w:hAnsi="Arial" w:cs="Arial"/>
      <w:sz w:val="21"/>
      <w:szCs w:val="21"/>
    </w:rPr>
  </w:style>
  <w:style w:type="character" w:customStyle="1" w:styleId="31">
    <w:name w:val="blk12161"/>
    <w:qFormat/>
    <w:uiPriority w:val="0"/>
    <w:rPr>
      <w:rFonts w:hint="default" w:ascii="Arial" w:hAnsi="Arial" w:cs="Arial"/>
      <w:color w:val="000000"/>
      <w:sz w:val="18"/>
      <w:szCs w:val="18"/>
    </w:rPr>
  </w:style>
  <w:style w:type="character" w:customStyle="1" w:styleId="32">
    <w:name w:val="brgreen121"/>
    <w:qFormat/>
    <w:uiPriority w:val="0"/>
    <w:rPr>
      <w:rFonts w:hint="default" w:ascii="Arial" w:hAnsi="Arial" w:cs="Arial"/>
      <w:color w:val="339999"/>
      <w:sz w:val="18"/>
      <w:szCs w:val="18"/>
    </w:rPr>
  </w:style>
  <w:style w:type="character" w:customStyle="1" w:styleId="33">
    <w:name w:val="A5"/>
    <w:qFormat/>
    <w:uiPriority w:val="99"/>
    <w:rPr>
      <w:rFonts w:cs="Myriad Pro"/>
      <w:color w:val="000014"/>
    </w:rPr>
  </w:style>
  <w:style w:type="character" w:customStyle="1" w:styleId="34">
    <w:name w:val="apple-converted-space"/>
    <w:qFormat/>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 w:type="paragraph" w:styleId="3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069F4-03F2-41EB-891E-6616AC040745}">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4</Pages>
  <Words>1478</Words>
  <Characters>2024</Characters>
  <Lines>15</Lines>
  <Paragraphs>4</Paragraphs>
  <TotalTime>10</TotalTime>
  <ScaleCrop>false</ScaleCrop>
  <LinksUpToDate>false</LinksUpToDate>
  <CharactersWithSpaces>2071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2024-06-28T02:37:00Z</dcterms:created>
  <dc:creator>Image</dc:creator>
  <cp:lastModifiedBy>E.Song</cp:lastModifiedBy>
  <cp:lastPrinted>2005-06-10T06:33:00Z</cp:lastPrinted>
  <dcterms:modified xsi:type="dcterms:W3CDTF">2025-04-10T07:05:25Z</dcterms:modified>
  <dc:title>新 书 推 荐</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B5FFE26FFEF742F48A7801B449392822_13</vt:lpwstr>
  </property>
  <property fmtid="{D5CDD505-2E9C-101B-9397-08002B2CF9AE}" pid="4" name="KSOTemplateDocerSaveRecord">
    <vt:lpwstr>eyJoZGlkIjoiYWQ0N2FjMDhlYmY2MWVlODk2ZTk5OGU5MDRjYjQyYmEiLCJ1c2VySWQiOiI5Nzc5ODEzNjkifQ==</vt:lpwstr>
  </property>
</Properties>
</file>