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13C76E9A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《察觉：我们如何关注世界与彼此》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Noticing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we Attend to the World and Each Other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Ziyad Marar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暂无资料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大众哲学</w:t>
      </w:r>
      <w:bookmarkStart w:id="1" w:name="_GoBack"/>
      <w:bookmarkEnd w:id="1"/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59A2AD4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我们如何“察觉”？如何真正看见它？</w:t>
      </w:r>
    </w:p>
    <w:p w14:paraId="237EB3F4">
      <w:pPr>
        <w:rPr>
          <w:rFonts w:hint="eastAsia"/>
          <w:bCs/>
          <w:kern w:val="0"/>
          <w:szCs w:val="21"/>
        </w:rPr>
      </w:pPr>
    </w:p>
    <w:p w14:paraId="5135C74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在这场激动人心的探索中，齐亚德·马拉尔</w:t>
      </w:r>
      <w:r>
        <w:rPr>
          <w:rFonts w:hint="eastAsia"/>
          <w:bCs/>
          <w:kern w:val="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highlight w:val="none"/>
        </w:rPr>
        <w:t>Ziyad Marar</w:t>
      </w:r>
      <w:r>
        <w:rPr>
          <w:rFonts w:hint="eastAsia"/>
          <w:bCs/>
          <w:kern w:val="0"/>
          <w:szCs w:val="21"/>
          <w:lang w:eastAsia="zh-CN"/>
        </w:rPr>
        <w:t>）</w:t>
      </w:r>
      <w:r>
        <w:rPr>
          <w:rFonts w:hint="eastAsia"/>
          <w:bCs/>
          <w:kern w:val="0"/>
          <w:szCs w:val="21"/>
        </w:rPr>
        <w:t>提出了一个看似简单的问题：“你擅长察觉什么？” 通过“察觉我们所察觉的”，我们重新审视知觉、方向感以及最重要的——注意力：为什么我们会在街上不自觉地走错方向？当我们在拥挤的餐厅中目光掠过熟悉的面孔却未能认出时，究竟发生了什么？我们是仰望天空，还是低头注视地面？当我们意识到自己关注的事物以及那些被忽略的事物时，我们究竟学到了什么？</w:t>
      </w:r>
    </w:p>
    <w:p w14:paraId="3010241D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在这本书中，马拉尔结合哲学、心理学和艺术（尤其是文学），解读在一个充满干扰、分心乃至恐怖的世界中，“察觉”究竟意味着什么。隐形大猩猩实验、儿童杀手和魔术师等案例被引入，以帮助我们理解察觉不仅是一种认知能力，更是一种深度关注和思考的实践。最终，我们的察觉能力关乎人性本质——它决定了我们如何与他人建立联系，如何关怀世界，以及如何真正地“在场”。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CDCAC6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齐亚德·马拉尔（Ziyad Marar）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是《亲密关系》（Intimacy，2014）、《欺骗》（Deception，2008）和《幸福悖论》（The Happiness Paradox，2003）的作者。他目前担任Sage出版社全球出版总裁。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1200757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序言</w:t>
      </w:r>
    </w:p>
    <w:p w14:paraId="7A33AC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 什么是察觉？</w:t>
      </w:r>
    </w:p>
    <w:p w14:paraId="311193D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 你擅长察觉什么？</w:t>
      </w:r>
    </w:p>
    <w:p w14:paraId="6E88736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 关于动机冲突与自我欺骗</w:t>
      </w:r>
    </w:p>
    <w:p w14:paraId="1FDEE31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 注意力商人</w:t>
      </w:r>
    </w:p>
    <w:p w14:paraId="23A2574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 察觉的道德与政治</w:t>
      </w:r>
    </w:p>
    <w:p w14:paraId="0C748F5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 从文学中学习——纳博科夫 vs. 艾略特</w:t>
      </w:r>
    </w:p>
    <w:p w14:paraId="4E554BC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 打开你的思维</w:t>
      </w:r>
    </w:p>
    <w:p w14:paraId="5A2DE95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533461"/>
    <w:rsid w:val="1BA86C22"/>
    <w:rsid w:val="2C0B6F0E"/>
    <w:rsid w:val="2DA34CE1"/>
    <w:rsid w:val="3AE04ADC"/>
    <w:rsid w:val="3C1934F8"/>
    <w:rsid w:val="432C279F"/>
    <w:rsid w:val="46B43896"/>
    <w:rsid w:val="47A337B4"/>
    <w:rsid w:val="47EF1D4A"/>
    <w:rsid w:val="48831CF9"/>
    <w:rsid w:val="60B3492E"/>
    <w:rsid w:val="68EE2E29"/>
    <w:rsid w:val="6AEB37C3"/>
    <w:rsid w:val="6DF716F0"/>
    <w:rsid w:val="6FF16E99"/>
    <w:rsid w:val="750916B3"/>
    <w:rsid w:val="776112D4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775</Words>
  <Characters>1168</Characters>
  <Lines>25</Lines>
  <Paragraphs>7</Paragraphs>
  <TotalTime>13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2025-04-11T02:29:22Z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