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BB06">
      <w:pPr>
        <w:jc w:val="center"/>
        <w:rPr>
          <w:b/>
          <w:bCs/>
          <w:color w:val="000000"/>
          <w:sz w:val="18"/>
          <w:szCs w:val="18"/>
          <w:shd w:val="pct10" w:color="auto" w:fill="FFFFFF"/>
        </w:rPr>
      </w:pPr>
    </w:p>
    <w:p w14:paraId="23A2EBCC">
      <w:pPr>
        <w:jc w:val="center"/>
        <w:rPr>
          <w:b/>
          <w:bCs/>
          <w:color w:val="000000"/>
          <w:sz w:val="36"/>
          <w:szCs w:val="36"/>
          <w:shd w:val="pct10" w:color="auto" w:fill="FFFFFF"/>
        </w:rPr>
      </w:pPr>
      <w:r>
        <w:rPr>
          <w:b/>
          <w:bCs/>
          <w:color w:val="000000"/>
          <w:sz w:val="36"/>
          <w:szCs w:val="36"/>
          <w:shd w:val="pct10" w:color="auto" w:fill="FFFFFF"/>
        </w:rPr>
        <w:t>新 书 推 荐</w:t>
      </w:r>
    </w:p>
    <w:p w14:paraId="41EE39B3">
      <w:pPr>
        <w:tabs>
          <w:tab w:val="left" w:pos="341"/>
          <w:tab w:val="left" w:pos="5235"/>
        </w:tabs>
        <w:jc w:val="left"/>
        <w:rPr>
          <w:b/>
          <w:bCs/>
          <w:color w:val="000000"/>
          <w:szCs w:val="18"/>
        </w:rPr>
      </w:pPr>
    </w:p>
    <w:p w14:paraId="0DCCD536">
      <w:pPr>
        <w:rPr>
          <w:b/>
          <w:color w:val="000000"/>
          <w:szCs w:val="21"/>
        </w:rPr>
      </w:pPr>
    </w:p>
    <w:p w14:paraId="2924AF13">
      <w:pPr>
        <w:rPr>
          <w:b/>
          <w:color w:val="000000"/>
          <w:szCs w:val="21"/>
        </w:rPr>
      </w:pPr>
      <w:r>
        <w:rPr>
          <w:b/>
          <w:color w:val="000000"/>
          <w:szCs w:val="21"/>
        </w:rPr>
        <w:t>中文书名：</w:t>
      </w:r>
      <w:r>
        <w:rPr>
          <w:rFonts w:hint="eastAsia"/>
          <w:b/>
          <w:color w:val="000000"/>
          <w:szCs w:val="21"/>
        </w:rPr>
        <w:t>《</w:t>
      </w:r>
      <w:r>
        <w:rPr>
          <w:rFonts w:hint="eastAsia"/>
          <w:b/>
          <w:color w:val="000000"/>
          <w:szCs w:val="21"/>
          <w:lang w:val="en-US" w:eastAsia="zh-CN"/>
        </w:rPr>
        <w:t>在罗马的深远影响下</w:t>
      </w:r>
      <w:r>
        <w:rPr>
          <w:rFonts w:hint="eastAsia"/>
          <w:b/>
          <w:color w:val="000000"/>
          <w:szCs w:val="21"/>
        </w:rPr>
        <w:t>》</w:t>
      </w:r>
    </w:p>
    <w:p w14:paraId="0DCC72B8">
      <w:pPr>
        <w:keepNext w:val="0"/>
        <w:keepLines w:val="0"/>
        <w:widowControl/>
        <w:suppressLineNumbers w:val="0"/>
        <w:jc w:val="left"/>
        <w:rPr>
          <w:b/>
          <w:sz w:val="21"/>
          <w:szCs w:val="21"/>
        </w:rPr>
      </w:pPr>
      <w:r>
        <w:rPr>
          <w:b/>
          <w:szCs w:val="21"/>
        </w:rPr>
        <w:t>英文书名：</w:t>
      </w:r>
      <w:r>
        <w:rPr>
          <w:b/>
          <w:color w:val="000000"/>
          <w:szCs w:val="21"/>
          <w:lang w:val="en-US" w:eastAsia="zh-CN"/>
        </w:rPr>
        <w:t>In Rome's Long Shadow</w:t>
      </w:r>
    </w:p>
    <w:p w14:paraId="39646347">
      <w:pPr>
        <w:keepNext w:val="0"/>
        <w:keepLines w:val="0"/>
        <w:widowControl/>
        <w:suppressLineNumbers w:val="0"/>
        <w:jc w:val="left"/>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align>right</wp:align>
            </wp:positionH>
            <wp:positionV relativeFrom="paragraph">
              <wp:posOffset>153670</wp:posOffset>
            </wp:positionV>
            <wp:extent cx="1018540" cy="1468755"/>
            <wp:effectExtent l="0" t="0" r="0" b="0"/>
            <wp:wrapTight wrapText="left">
              <wp:wrapPolygon>
                <wp:start x="0" y="0"/>
                <wp:lineTo x="0" y="21292"/>
                <wp:lineTo x="21007" y="21292"/>
                <wp:lineTo x="21007"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r>
        <w:rPr>
          <w:b/>
          <w:color w:val="000000"/>
          <w:szCs w:val="21"/>
        </w:rPr>
        <w:t>作    者：</w:t>
      </w:r>
      <w:r>
        <w:rPr>
          <w:b/>
          <w:color w:val="000000"/>
          <w:szCs w:val="21"/>
          <w:lang w:val="en-US" w:eastAsia="zh-CN"/>
        </w:rPr>
        <w:t>Jamie Gianoutsos</w:t>
      </w:r>
    </w:p>
    <w:p w14:paraId="3A819F61">
      <w:pPr>
        <w:rPr>
          <w:rFonts w:hint="default" w:eastAsia="宋体"/>
          <w:b/>
          <w:color w:val="000000"/>
          <w:szCs w:val="21"/>
          <w:lang w:val="en-US" w:eastAsia="zh-CN"/>
        </w:rPr>
      </w:pPr>
      <w:r>
        <w:rPr>
          <w:b/>
          <w:color w:val="000000"/>
          <w:szCs w:val="21"/>
        </w:rPr>
        <w:t>出 版 社：Pengui</w:t>
      </w:r>
      <w:r>
        <w:rPr>
          <w:b/>
          <w:color w:val="000000"/>
          <w:szCs w:val="21"/>
          <w:lang w:val="en-US" w:eastAsia="zh-CN"/>
        </w:rPr>
        <w:t xml:space="preserve">n/ Penguin </w:t>
      </w:r>
      <w:r>
        <w:rPr>
          <w:rFonts w:hint="eastAsia"/>
          <w:b/>
          <w:color w:val="000000"/>
          <w:szCs w:val="21"/>
          <w:lang w:val="en-US" w:eastAsia="zh-CN"/>
        </w:rPr>
        <w:t>Press</w:t>
      </w:r>
    </w:p>
    <w:p w14:paraId="0FE10553">
      <w:pPr>
        <w:rPr>
          <w:b/>
          <w:color w:val="000000"/>
          <w:szCs w:val="21"/>
        </w:rPr>
      </w:pPr>
      <w:r>
        <w:rPr>
          <w:b/>
          <w:color w:val="000000"/>
          <w:szCs w:val="21"/>
        </w:rPr>
        <w:t>代理公司：ANA/Jessica</w:t>
      </w:r>
    </w:p>
    <w:p w14:paraId="55CF651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304页</w:t>
      </w:r>
    </w:p>
    <w:p w14:paraId="3F2E5340">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11</w:t>
      </w:r>
      <w:r>
        <w:rPr>
          <w:rFonts w:hint="eastAsia"/>
          <w:b/>
          <w:color w:val="000000"/>
          <w:szCs w:val="21"/>
        </w:rPr>
        <w:t>月</w:t>
      </w:r>
    </w:p>
    <w:p w14:paraId="6A9A8548">
      <w:pPr>
        <w:rPr>
          <w:b/>
          <w:color w:val="000000"/>
          <w:szCs w:val="21"/>
        </w:rPr>
      </w:pPr>
      <w:r>
        <w:rPr>
          <w:b/>
          <w:color w:val="000000"/>
          <w:szCs w:val="21"/>
        </w:rPr>
        <w:t>代理地区：中国大陆、台湾</w:t>
      </w:r>
    </w:p>
    <w:p w14:paraId="2F9059A5">
      <w:pPr>
        <w:rPr>
          <w:b/>
          <w:color w:val="000000"/>
          <w:szCs w:val="21"/>
        </w:rPr>
      </w:pPr>
      <w:r>
        <w:rPr>
          <w:b/>
          <w:color w:val="000000"/>
          <w:szCs w:val="21"/>
        </w:rPr>
        <w:t>审读资料：</w:t>
      </w:r>
      <w:r>
        <w:rPr>
          <w:rFonts w:hint="eastAsia"/>
          <w:b/>
          <w:color w:val="000000"/>
          <w:szCs w:val="21"/>
        </w:rPr>
        <w:t>暂无（可先登记兴趣）</w:t>
      </w:r>
    </w:p>
    <w:p w14:paraId="1A340B89">
      <w:pPr>
        <w:rPr>
          <w:rFonts w:hint="eastAsia"/>
          <w:b/>
          <w:color w:val="000000"/>
          <w:szCs w:val="21"/>
        </w:rPr>
      </w:pPr>
      <w:r>
        <w:rPr>
          <w:b/>
          <w:color w:val="000000"/>
          <w:szCs w:val="21"/>
        </w:rPr>
        <w:t>类    型：历史</w:t>
      </w:r>
    </w:p>
    <w:p w14:paraId="6A7DF08D">
      <w:pPr>
        <w:rPr>
          <w:sz w:val="19"/>
          <w:szCs w:val="19"/>
        </w:rPr>
      </w:pPr>
    </w:p>
    <w:p w14:paraId="57DA69DA">
      <w:pPr>
        <w:rPr>
          <w:b/>
          <w:bCs/>
          <w:color w:val="000000"/>
          <w:szCs w:val="21"/>
        </w:rPr>
      </w:pPr>
    </w:p>
    <w:p w14:paraId="545B9A26">
      <w:pPr>
        <w:rPr>
          <w:b/>
          <w:bCs/>
          <w:color w:val="000000"/>
          <w:szCs w:val="21"/>
        </w:rPr>
      </w:pPr>
      <w:r>
        <w:rPr>
          <w:b/>
          <w:bCs/>
          <w:color w:val="000000"/>
          <w:szCs w:val="21"/>
        </w:rPr>
        <w:t>内容简介：</w:t>
      </w:r>
    </w:p>
    <w:p w14:paraId="7BD30A8F">
      <w:pPr>
        <w:rPr>
          <w:b/>
          <w:bCs/>
          <w:color w:val="000000"/>
          <w:szCs w:val="21"/>
        </w:rPr>
      </w:pPr>
    </w:p>
    <w:p w14:paraId="5CB33F87">
      <w:pPr>
        <w:keepNext w:val="0"/>
        <w:keepLines w:val="0"/>
        <w:widowControl/>
        <w:suppressLineNumbers w:val="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罗马共和传统跨越两千载，从古代罗马到现代国家，为你揭示抵御腐败与暴政的永恒智慧。</w:t>
      </w:r>
    </w:p>
    <w:p w14:paraId="24BAC0B0">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探究罗马共和国兴衰，洞察古今腐败模式。</w:t>
      </w:r>
      <w:r>
        <w:rPr>
          <w:rFonts w:hint="eastAsia" w:ascii="Segoe UI" w:hAnsi="Segoe UI" w:cs="Segoe UI"/>
          <w:color w:val="000000" w:themeColor="text1"/>
          <w:szCs w:val="21"/>
          <w:shd w:val="clear" w:color="auto" w:fill="FFFFFF"/>
          <w:lang w:val="en-US" w:eastAsia="zh-CN"/>
          <w14:textFill>
            <w14:solidFill>
              <w14:schemeClr w14:val="tx1"/>
            </w14:solidFill>
          </w14:textFill>
        </w:rPr>
        <w:t>看</w:t>
      </w:r>
      <w:r>
        <w:rPr>
          <w:rFonts w:hint="default" w:ascii="Segoe UI" w:hAnsi="Segoe UI" w:cs="Segoe UI"/>
          <w:color w:val="000000" w:themeColor="text1"/>
          <w:szCs w:val="21"/>
          <w:shd w:val="clear" w:color="auto" w:fill="FFFFFF"/>
          <w:lang w:val="en-US" w:eastAsia="zh-CN"/>
          <w14:textFill>
            <w14:solidFill>
              <w14:schemeClr w14:val="tx1"/>
            </w14:solidFill>
          </w14:textFill>
        </w:rPr>
        <w:t>现代活动家如何续写共和篇章？</w:t>
      </w:r>
    </w:p>
    <w:p w14:paraId="3D46B237">
      <w:pPr>
        <w:jc w:val="left"/>
        <w:rPr>
          <w:rFonts w:ascii="Segoe UI" w:hAnsi="Segoe UI" w:cs="Segoe UI"/>
          <w:color w:val="2A2F45"/>
          <w:szCs w:val="21"/>
        </w:rPr>
      </w:pPr>
      <w:bookmarkStart w:id="2" w:name="_GoBack"/>
      <w:bookmarkEnd w:id="2"/>
    </w:p>
    <w:p w14:paraId="2F5F09E2">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一位崭露头角的历史学家所著的，关于从古代罗马到现代国家的共和传统的大胆全新历史著作</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p>
    <w:p w14:paraId="3E04F012">
      <w:pPr>
        <w:keepNext w:val="0"/>
        <w:keepLines w:val="0"/>
        <w:widowControl/>
        <w:suppressLineNumbers w:val="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4D397639">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在《在罗马的深远影响下》一书中，历史学家杰米・贾诺索斯通过探究 17 和 18 世纪现代共和国的革命性起源，对罗马共和国及其遗产进行了深入探讨。她深入挖掘古代暴政的故事，思考共和国是如何周期性地、随着时间推移且跨越国界地陷入危机并走向崩溃的，从而让我们洞察到腐败现象中那些永恒不变的模式。在她讲述从卢克丽霞到加图，从布鲁图斯家族成员到尤利乌斯・恺撒等古罗马人的扣人心弦的故事时，以及审视后来美国、英国、法国和海地的革命者如何将自己重塑为新时代的罗马人时，她为我们提供了一个全新的视角，让我们了解公民们为创建持久的共和国所采取的策略。</w:t>
      </w:r>
    </w:p>
    <w:p w14:paraId="446C15CB">
      <w:pPr>
        <w:keepNext w:val="0"/>
        <w:keepLines w:val="0"/>
        <w:widowControl/>
        <w:suppressLineNumbers w:val="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09DF77E6">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贾诺索斯展示了在悠久的共和传统中，现代活动家们是如何捍卫新的自由权利的，比如新闻自由、言论自由、良心自由以及法律面前的真正平等，将这些视为罗马悠久传统的延续，以及抵御腐败、衰败和暴政的现代堡垒。但是，这种共有的共和传统能否为我们的制度以及我们这些渴望公正平等社会的公民带来希望呢？</w:t>
      </w:r>
    </w:p>
    <w:p w14:paraId="467A84C0">
      <w:pPr>
        <w:keepNext w:val="0"/>
        <w:keepLines w:val="0"/>
        <w:widowControl/>
        <w:suppressLineNumbers w:val="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0D5378A5">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基于广泛的研究，她认为通过探究过去的关键时刻，我们能够更好地审视我们自身以及我们所处的社会。</w:t>
      </w:r>
    </w:p>
    <w:p w14:paraId="0E741DAA">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p>
    <w:p w14:paraId="166F88DF">
      <w:pPr>
        <w:jc w:val="left"/>
        <w:rPr>
          <w:rFonts w:ascii="Segoe UI" w:hAnsi="Segoe UI" w:cs="Segoe UI"/>
          <w:color w:val="000000" w:themeColor="text1"/>
          <w:szCs w:val="21"/>
          <w:shd w:val="clear" w:color="auto" w:fill="FFFFFF"/>
          <w14:textFill>
            <w14:solidFill>
              <w14:schemeClr w14:val="tx1"/>
            </w14:solidFill>
          </w14:textFill>
        </w:rPr>
      </w:pPr>
    </w:p>
    <w:p w14:paraId="1B02AEC5">
      <w:pPr>
        <w:rPr>
          <w:rFonts w:ascii="Segoe UI" w:hAnsi="Segoe UI" w:cs="Segoe UI"/>
          <w:color w:val="2A2F45"/>
          <w:szCs w:val="21"/>
          <w:shd w:val="clear" w:color="auto" w:fill="FFFFFF"/>
        </w:rPr>
      </w:pPr>
    </w:p>
    <w:p w14:paraId="7450E0B7">
      <w:pPr>
        <w:rPr>
          <w:b/>
          <w:bCs/>
          <w:color w:val="000000"/>
          <w:kern w:val="0"/>
          <w:szCs w:val="21"/>
          <w:shd w:val="clear" w:color="auto" w:fill="FFFFFF"/>
        </w:rPr>
      </w:pPr>
      <w:r>
        <w:rPr>
          <w:rFonts w:hint="eastAsia"/>
          <w:b/>
          <w:bCs/>
          <w:color w:val="000000"/>
          <w:kern w:val="0"/>
          <w:szCs w:val="21"/>
          <w:shd w:val="clear" w:color="auto" w:fill="FFFFFF"/>
        </w:rPr>
        <w:t>作者简介：</w:t>
      </w:r>
    </w:p>
    <w:p w14:paraId="082857B4">
      <w:pPr>
        <w:rPr>
          <w:b/>
          <w:bCs/>
          <w:color w:val="000000"/>
          <w:kern w:val="0"/>
          <w:szCs w:val="21"/>
          <w:shd w:val="clear" w:color="auto" w:fill="FFFFFF"/>
        </w:rPr>
      </w:pPr>
    </w:p>
    <w:p w14:paraId="35DF4C4D">
      <w:pPr>
        <w:keepNext w:val="0"/>
        <w:keepLines w:val="0"/>
        <w:widowControl/>
        <w:suppressLineNumbers w:val="0"/>
        <w:jc w:val="left"/>
        <w:rPr>
          <w:rFonts w:ascii="Segoe UI" w:hAnsi="Segoe UI" w:cs="Segoe UI"/>
          <w:color w:val="2A2F45"/>
          <w:szCs w:val="21"/>
          <w:shd w:val="clear" w:color="auto" w:fill="FFFFFF"/>
        </w:rPr>
      </w:pPr>
      <w:r>
        <w:rPr>
          <w:rFonts w:hint="default"/>
          <w:b/>
          <w:bCs/>
          <w:color w:val="000000"/>
          <w:kern w:val="0"/>
          <w:szCs w:val="21"/>
          <w:shd w:val="clear" w:color="auto" w:fill="FFFFFF"/>
          <w:lang w:val="en-US" w:eastAsia="zh-CN"/>
        </w:rPr>
        <w:t>杰米</w:t>
      </w:r>
      <w:r>
        <w:rPr>
          <w:rFonts w:hint="eastAsia"/>
          <w:b/>
          <w:bCs/>
          <w:color w:val="000000"/>
          <w:kern w:val="0"/>
          <w:szCs w:val="21"/>
          <w:shd w:val="clear" w:color="auto" w:fill="FFFFFF"/>
        </w:rPr>
        <w:t>·</w:t>
      </w:r>
      <w:r>
        <w:rPr>
          <w:rFonts w:hint="default"/>
          <w:b/>
          <w:bCs/>
          <w:color w:val="000000"/>
          <w:kern w:val="0"/>
          <w:szCs w:val="21"/>
          <w:shd w:val="clear" w:color="auto" w:fill="FFFFFF"/>
          <w:lang w:val="en-US" w:eastAsia="zh-CN"/>
        </w:rPr>
        <w:t>贾诺索斯</w:t>
      </w:r>
      <w:r>
        <w:rPr>
          <w:rFonts w:hint="eastAsia"/>
          <w:b/>
          <w:bCs/>
          <w:color w:val="000000"/>
          <w:kern w:val="0"/>
          <w:szCs w:val="21"/>
          <w:shd w:val="clear" w:color="auto" w:fill="FFFFFF"/>
        </w:rPr>
        <w:t>（</w:t>
      </w:r>
      <w:r>
        <w:rPr>
          <w:b/>
          <w:color w:val="000000"/>
          <w:szCs w:val="21"/>
          <w:lang w:val="en-US" w:eastAsia="zh-CN"/>
        </w:rPr>
        <w:t>Jamie Gianoutsos</w:t>
      </w:r>
      <w:r>
        <w:rPr>
          <w:rFonts w:hint="eastAsia"/>
          <w:b/>
          <w:bCs/>
          <w:color w:val="000000"/>
          <w:kern w:val="0"/>
          <w:szCs w:val="21"/>
          <w:shd w:val="clear" w:color="auto" w:fill="FFFFFF"/>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是马里兰州圣玛丽山大学的历史学副教授。她的著作《男子气概的准则》</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r>
        <w:rPr>
          <w:b w:val="0"/>
          <w:bCs/>
          <w:color w:val="000000"/>
          <w:szCs w:val="21"/>
          <w:lang w:val="en-US" w:eastAsia="zh-CN"/>
        </w:rPr>
        <w:t>The Rule of Manhood</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荣获了伊什特万・洪特奖（</w:t>
      </w:r>
      <w:r>
        <w:rPr>
          <w:b w:val="0"/>
          <w:bCs/>
          <w:color w:val="000000"/>
          <w:szCs w:val="21"/>
          <w:lang w:val="en-US" w:eastAsia="zh-CN"/>
        </w:rPr>
        <w:t>Istvan Hont Prize</w:t>
      </w:r>
      <w:r>
        <w:rPr>
          <w:rFonts w:hint="default" w:ascii="Segoe UI" w:hAnsi="Segoe UI" w:cs="Segoe UI"/>
          <w:color w:val="000000" w:themeColor="text1"/>
          <w:szCs w:val="21"/>
          <w:shd w:val="clear" w:color="auto" w:fill="FFFFFF"/>
          <w:lang w:val="en-US" w:eastAsia="zh-CN"/>
          <w14:textFill>
            <w14:solidFill>
              <w14:schemeClr w14:val="tx1"/>
            </w14:solidFill>
          </w14:textFill>
        </w:rPr>
        <w:t>该奖项授予知识史领域的最佳著作）。这是她的第一本面向大众读者的书籍。</w:t>
      </w:r>
    </w:p>
    <w:p w14:paraId="4617C429">
      <w:pPr>
        <w:rPr>
          <w:b/>
          <w:bCs/>
          <w:color w:val="000000"/>
          <w:kern w:val="0"/>
          <w:szCs w:val="21"/>
          <w:shd w:val="clear" w:color="auto" w:fill="FFFFFF"/>
        </w:rPr>
      </w:pPr>
    </w:p>
    <w:p w14:paraId="152F6F12">
      <w:pPr>
        <w:rPr>
          <w:b/>
          <w:bCs/>
          <w:color w:val="000000"/>
          <w:kern w:val="0"/>
          <w:szCs w:val="21"/>
          <w:shd w:val="clear" w:color="auto" w:fill="FFFFFF"/>
        </w:rPr>
      </w:pPr>
    </w:p>
    <w:p w14:paraId="11F3C56E">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89FF45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8D845C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456C923">
      <w:pPr>
        <w:rPr>
          <w:b/>
          <w:color w:val="000000"/>
          <w:szCs w:val="21"/>
        </w:rPr>
      </w:pPr>
      <w:r>
        <w:rPr>
          <w:color w:val="000000"/>
          <w:szCs w:val="21"/>
        </w:rPr>
        <w:t>安德鲁·纳伯格联合国际有限公司北京代表处</w:t>
      </w:r>
    </w:p>
    <w:p w14:paraId="1B630D7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1C1CD91">
      <w:pPr>
        <w:rPr>
          <w:b/>
          <w:color w:val="000000"/>
          <w:szCs w:val="21"/>
        </w:rPr>
      </w:pPr>
      <w:r>
        <w:rPr>
          <w:color w:val="000000"/>
          <w:szCs w:val="21"/>
        </w:rPr>
        <w:t>电话：010-82504106, 传真：010-82504200</w:t>
      </w:r>
    </w:p>
    <w:p w14:paraId="5996275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2A676E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1817B7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E05A3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677133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2DDBA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48A31BB">
      <w:pPr>
        <w:shd w:val="clear" w:color="auto" w:fill="FFFFFF"/>
        <w:rPr>
          <w:b/>
          <w:color w:val="000000"/>
        </w:rPr>
      </w:pPr>
      <w:r>
        <w:rPr>
          <w:color w:val="000000"/>
          <w:szCs w:val="21"/>
        </w:rPr>
        <w:t>微信订阅号：ANABJ2002</w:t>
      </w:r>
    </w:p>
    <w:bookmarkEnd w:id="0"/>
    <w:bookmarkEnd w:id="1"/>
    <w:p w14:paraId="00825B8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9FDD0D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7A0">
    <w:pPr>
      <w:pBdr>
        <w:bottom w:val="single" w:color="auto" w:sz="6" w:space="1"/>
      </w:pBdr>
      <w:jc w:val="center"/>
      <w:rPr>
        <w:rFonts w:ascii="方正姚体" w:eastAsia="方正姚体"/>
        <w:sz w:val="18"/>
      </w:rPr>
    </w:pPr>
  </w:p>
  <w:p w14:paraId="273FFD6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B9596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461620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F8FE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A0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B10C3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03D5112"/>
    <w:rsid w:val="1264528F"/>
    <w:rsid w:val="12D17378"/>
    <w:rsid w:val="12D81E34"/>
    <w:rsid w:val="13B55DD4"/>
    <w:rsid w:val="14117386"/>
    <w:rsid w:val="143F2545"/>
    <w:rsid w:val="14410444"/>
    <w:rsid w:val="14C12F5A"/>
    <w:rsid w:val="15BC3411"/>
    <w:rsid w:val="162057B7"/>
    <w:rsid w:val="17594F22"/>
    <w:rsid w:val="17EB450E"/>
    <w:rsid w:val="1945415A"/>
    <w:rsid w:val="194C3497"/>
    <w:rsid w:val="1CD852E5"/>
    <w:rsid w:val="21DC5EE4"/>
    <w:rsid w:val="224C6733"/>
    <w:rsid w:val="22720320"/>
    <w:rsid w:val="2281582F"/>
    <w:rsid w:val="256B5BB0"/>
    <w:rsid w:val="273146EB"/>
    <w:rsid w:val="27321C92"/>
    <w:rsid w:val="286A24EC"/>
    <w:rsid w:val="287303E4"/>
    <w:rsid w:val="28FD455E"/>
    <w:rsid w:val="291C72C0"/>
    <w:rsid w:val="294F1F48"/>
    <w:rsid w:val="29AD0A59"/>
    <w:rsid w:val="2C5142E1"/>
    <w:rsid w:val="2FBB5323"/>
    <w:rsid w:val="30DC13F0"/>
    <w:rsid w:val="3224724F"/>
    <w:rsid w:val="32DE787A"/>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5D27E9B"/>
    <w:rsid w:val="4603463C"/>
    <w:rsid w:val="468C3169"/>
    <w:rsid w:val="494B7BFF"/>
    <w:rsid w:val="4A392FB7"/>
    <w:rsid w:val="4E5B34FC"/>
    <w:rsid w:val="4E87411E"/>
    <w:rsid w:val="4E9F4AB7"/>
    <w:rsid w:val="511F73E1"/>
    <w:rsid w:val="512761C5"/>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74455A4"/>
    <w:rsid w:val="68202442"/>
    <w:rsid w:val="69C70F9A"/>
    <w:rsid w:val="6BDA07AF"/>
    <w:rsid w:val="6CB165AA"/>
    <w:rsid w:val="6E9A5873"/>
    <w:rsid w:val="6FC51851"/>
    <w:rsid w:val="700F19BC"/>
    <w:rsid w:val="714C3AC4"/>
    <w:rsid w:val="724427AD"/>
    <w:rsid w:val="72682163"/>
    <w:rsid w:val="72D728DF"/>
    <w:rsid w:val="73B21D95"/>
    <w:rsid w:val="73D3309A"/>
    <w:rsid w:val="74556026"/>
    <w:rsid w:val="76184B1A"/>
    <w:rsid w:val="77E96C58"/>
    <w:rsid w:val="795D1E91"/>
    <w:rsid w:val="79B50936"/>
    <w:rsid w:val="79B77DA5"/>
    <w:rsid w:val="7A9F41E6"/>
    <w:rsid w:val="7E3D65C1"/>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829</Words>
  <Characters>1186</Characters>
  <Lines>12</Lines>
  <Paragraphs>3</Paragraphs>
  <TotalTime>29</TotalTime>
  <ScaleCrop>false</ScaleCrop>
  <LinksUpToDate>false</LinksUpToDate>
  <CharactersWithSpaces>1222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2025-04-13T07:25:16Z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91F32D62A3764485843D9D624E56D276_13</vt:lpwstr>
  </property>
  <property fmtid="{D5CDD505-2E9C-101B-9397-08002B2CF9AE}" pid="4" name="KSOTemplateDocerSaveRecord">
    <vt:lpwstr>eyJoZGlkIjoiZDI4NjExZTU3YmEyYjAzN2I3MjhmN2Y2YTRlMDNiZTQiLCJ1c2VySWQiOiI5Nzc5ODEzNjkifQ==</vt:lpwstr>
  </property>
</Properties>
</file>