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26B3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59F545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3FEEE6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D310A5C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3877310</wp:posOffset>
            </wp:positionH>
            <wp:positionV relativeFrom="paragraph">
              <wp:posOffset>150495</wp:posOffset>
            </wp:positionV>
            <wp:extent cx="1377315" cy="2072005"/>
            <wp:effectExtent l="0" t="0" r="3810" b="4445"/>
            <wp:wrapSquare wrapText="bothSides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DB7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驾驭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情绪：用情绪创造理想人生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》</w:t>
      </w:r>
    </w:p>
    <w:p w14:paraId="0B3E8EEE">
      <w:pPr>
        <w:pStyle w:val="38"/>
        <w:rPr>
          <w:rFonts w:hint="default"/>
          <w:b/>
          <w:sz w:val="21"/>
          <w:szCs w:val="21"/>
          <w:lang w:val="en-US"/>
        </w:rPr>
      </w:pP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英文书名</w:t>
      </w:r>
      <w:r>
        <w:rPr>
          <w:b/>
          <w:szCs w:val="21"/>
        </w:rPr>
        <w:t>：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DE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ALING WITH FEELING:</w:t>
      </w:r>
      <w:r>
        <w:rPr>
          <w:rFonts w:hint="eastAsia" w:ascii="Times New Roman" w:hAnsi="Times New Roman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 xml:space="preserve"> U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 xml:space="preserve">se </w:t>
      </w:r>
      <w:r>
        <w:rPr>
          <w:rFonts w:hint="eastAsia" w:ascii="Times New Roman" w:hAnsi="Times New Roman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 xml:space="preserve">our </w:t>
      </w:r>
      <w:r>
        <w:rPr>
          <w:rFonts w:hint="eastAsia" w:ascii="Times New Roman" w:hAnsi="Times New Roman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E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 xml:space="preserve">motions </w:t>
      </w:r>
      <w:r>
        <w:rPr>
          <w:rFonts w:hint="eastAsia" w:ascii="Times New Roman" w:hAnsi="Times New Roman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T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 xml:space="preserve">o </w:t>
      </w:r>
      <w:r>
        <w:rPr>
          <w:rFonts w:hint="eastAsia" w:ascii="Times New Roman" w:hAnsi="Times New Roman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 xml:space="preserve">reate </w:t>
      </w:r>
      <w:r>
        <w:rPr>
          <w:rFonts w:hint="eastAsia" w:ascii="Times New Roman" w:hAnsi="Times New Roman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T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 xml:space="preserve">he </w:t>
      </w:r>
      <w:r>
        <w:rPr>
          <w:rFonts w:hint="eastAsia" w:ascii="Times New Roman" w:hAnsi="Times New Roman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L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 xml:space="preserve">ife </w:t>
      </w:r>
      <w:r>
        <w:rPr>
          <w:rFonts w:hint="eastAsia" w:ascii="Times New Roman" w:hAnsi="Times New Roman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 xml:space="preserve">ou </w:t>
      </w:r>
      <w:r>
        <w:rPr>
          <w:rFonts w:hint="eastAsia" w:ascii="Times New Roman" w:hAnsi="Times New Roman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W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ant</w:t>
      </w:r>
    </w:p>
    <w:p w14:paraId="69730101">
      <w:pPr>
        <w:keepNext w:val="0"/>
        <w:keepLines w:val="0"/>
        <w:widowControl/>
        <w:suppressLineNumbers w:val="0"/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default"/>
          <w:b/>
          <w:color w:val="000000"/>
          <w:szCs w:val="21"/>
        </w:rPr>
        <w:t>Marc Brackett</w:t>
      </w:r>
    </w:p>
    <w:p w14:paraId="1E0E5E8B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default"/>
          <w:b/>
          <w:color w:val="000000"/>
          <w:szCs w:val="21"/>
        </w:rPr>
        <w:t>Celadon Books</w:t>
      </w:r>
    </w:p>
    <w:p w14:paraId="4A01F8C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  <w:lang w:val="en-US" w:eastAsia="zh-CN"/>
        </w:rPr>
        <w:t>InkWell/</w:t>
      </w:r>
      <w:r>
        <w:rPr>
          <w:b/>
          <w:color w:val="000000"/>
          <w:szCs w:val="21"/>
        </w:rPr>
        <w:t>ANA/Jessica</w:t>
      </w:r>
    </w:p>
    <w:p w14:paraId="5C31C62F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320页</w:t>
      </w:r>
    </w:p>
    <w:p w14:paraId="7A38D58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  <w:lang w:val="en-US" w:eastAsia="zh-CN"/>
        </w:rPr>
        <w:t>5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9</w:t>
      </w:r>
      <w:r>
        <w:rPr>
          <w:rFonts w:hint="eastAsia"/>
          <w:b/>
          <w:color w:val="000000"/>
          <w:szCs w:val="21"/>
        </w:rPr>
        <w:t>月</w:t>
      </w:r>
    </w:p>
    <w:p w14:paraId="09406B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2B57300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电子稿</w:t>
      </w:r>
    </w:p>
    <w:p w14:paraId="56CBF7DD">
      <w:pPr>
        <w:rPr>
          <w:rFonts w:hint="eastAsia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心灵励志</w:t>
      </w:r>
    </w:p>
    <w:p w14:paraId="1981315D">
      <w:pPr>
        <w:rPr>
          <w:rFonts w:hint="default"/>
          <w:b/>
          <w:color w:val="C00000"/>
          <w:szCs w:val="21"/>
          <w:lang w:val="en-US" w:eastAsia="zh-CN"/>
        </w:rPr>
      </w:pPr>
      <w:r>
        <w:rPr>
          <w:rFonts w:hint="eastAsia"/>
          <w:b/>
          <w:color w:val="C00000"/>
          <w:szCs w:val="21"/>
          <w:lang w:val="en-US" w:eastAsia="zh-CN"/>
        </w:rPr>
        <w:t>版权已授：美国、英国、韩国、西班牙</w:t>
      </w:r>
    </w:p>
    <w:p w14:paraId="0FEA656B">
      <w:pPr>
        <w:rPr>
          <w:b/>
          <w:bCs/>
          <w:color w:val="000000"/>
          <w:szCs w:val="21"/>
        </w:rPr>
      </w:pPr>
    </w:p>
    <w:p w14:paraId="46BEA837">
      <w:pPr>
        <w:jc w:val="center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点击观看作者在 </w:t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begin"/>
      </w:r>
      <w:r>
        <w:rPr>
          <w:rFonts w:hint="eastAsia"/>
          <w:b/>
          <w:bCs/>
          <w:color w:val="000000"/>
          <w:szCs w:val="21"/>
          <w:lang w:val="en-US" w:eastAsia="zh-CN"/>
        </w:rPr>
        <w:instrText xml:space="preserve"> HYPERLINK "https://www.youtube.com/watch?v=kG5Qb9sr0YQ" \t "C:/Users/admin/AppData/Roaming/Foxmail7/Temp-10356-20250416085932/_blank" </w:instrText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separate"/>
      </w:r>
      <w:r>
        <w:rPr>
          <w:rFonts w:hint="default"/>
          <w:b/>
          <w:bCs/>
          <w:color w:val="000000"/>
          <w:szCs w:val="21"/>
          <w:lang w:val="en-US" w:eastAsia="zh-CN"/>
        </w:rPr>
        <w:t>Huberman Lab podcast</w:t>
      </w:r>
      <w:r>
        <w:rPr>
          <w:rFonts w:hint="default"/>
          <w:b/>
          <w:bCs/>
          <w:color w:val="000000"/>
          <w:szCs w:val="21"/>
          <w:lang w:val="en-US" w:eastAsia="zh-CN"/>
        </w:rPr>
        <w:fldChar w:fldCharType="end"/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的视频， </w:t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begin"/>
      </w:r>
      <w:r>
        <w:rPr>
          <w:rFonts w:hint="eastAsia"/>
          <w:b/>
          <w:bCs/>
          <w:color w:val="000000"/>
          <w:szCs w:val="21"/>
          <w:lang w:val="en-US" w:eastAsia="zh-CN"/>
        </w:rPr>
        <w:instrText xml:space="preserve"> HYPERLINK "https://www.youtube.com/watch?v=kG5Qb9sr0YQ" </w:instrText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separate"/>
      </w:r>
      <w:r>
        <w:rPr>
          <w:rStyle w:val="16"/>
          <w:rFonts w:hint="eastAsia"/>
          <w:b/>
          <w:bCs/>
          <w:szCs w:val="21"/>
          <w:lang w:val="en-US" w:eastAsia="zh-CN"/>
        </w:rPr>
        <w:t>作者对书的介绍</w:t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end"/>
      </w:r>
    </w:p>
    <w:p w14:paraId="3776D231">
      <w:pPr>
        <w:rPr>
          <w:rFonts w:hint="default"/>
          <w:b/>
          <w:bCs/>
          <w:color w:val="000000"/>
          <w:szCs w:val="21"/>
          <w:lang w:val="en-US" w:eastAsia="zh-CN"/>
        </w:rPr>
      </w:pPr>
    </w:p>
    <w:p w14:paraId="0F3367A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D310C6">
      <w:pPr>
        <w:rPr>
          <w:b/>
          <w:bCs/>
          <w:color w:val="000000"/>
          <w:szCs w:val="21"/>
        </w:rPr>
      </w:pPr>
    </w:p>
    <w:p w14:paraId="4161D367">
      <w:pPr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事业碰壁、家庭失和，还在被情绪牵着鼻子走？别再让情绪成为人生的绊脚石！</w:t>
      </w:r>
    </w:p>
    <w:p w14:paraId="28DB825C">
      <w:pPr>
        <w:jc w:val="center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改变命运的宝典</w:t>
      </w:r>
      <w:r>
        <w:rPr>
          <w:rFonts w:hint="eastAsia"/>
          <w:b/>
          <w:bCs/>
          <w:color w:val="000000"/>
          <w:szCs w:val="21"/>
        </w:rPr>
        <w:t>《驾驭情绪》，</w:t>
      </w:r>
      <w:r>
        <w:rPr>
          <w:rFonts w:hint="eastAsia"/>
          <w:b/>
          <w:bCs/>
          <w:color w:val="000000"/>
          <w:szCs w:val="21"/>
          <w:lang w:val="en-US" w:eastAsia="zh-CN"/>
        </w:rPr>
        <w:t>教你如何</w:t>
      </w:r>
      <w:r>
        <w:rPr>
          <w:rFonts w:hint="eastAsia"/>
          <w:b/>
          <w:bCs/>
          <w:color w:val="000000"/>
          <w:szCs w:val="21"/>
        </w:rPr>
        <w:t>掌握情绪密码</w:t>
      </w:r>
      <w:r>
        <w:rPr>
          <w:rFonts w:hint="eastAsia"/>
          <w:b/>
          <w:bCs/>
          <w:color w:val="000000"/>
          <w:szCs w:val="21"/>
          <w:lang w:eastAsia="zh-CN"/>
        </w:rPr>
        <w:t>，</w:t>
      </w:r>
      <w:r>
        <w:rPr>
          <w:rFonts w:hint="eastAsia"/>
          <w:b/>
          <w:bCs/>
          <w:color w:val="000000"/>
          <w:szCs w:val="21"/>
          <w:lang w:val="en-US" w:eastAsia="zh-CN"/>
        </w:rPr>
        <w:t>重塑强大自我！</w:t>
      </w:r>
    </w:p>
    <w:p w14:paraId="135E603D">
      <w:pPr>
        <w:jc w:val="center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0007220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shd w:val="clear" w:color="auto" w:fill="FFFFFF"/>
          <w:lang w:val="en-US" w:eastAsia="zh-CN"/>
        </w:rPr>
        <w:t>你是否曾在工作中因为一时情绪失控，与同事产生矛盾，错失晋升良机？是否在家庭里因压力大情绪烦躁，对家人恶语相向，破坏了温馨氛围？其实，不管是事业的腾飞，还是家庭的幸福美满，关键</w:t>
      </w:r>
      <w:r>
        <w:rPr>
          <w:rFonts w:hint="eastAsia" w:cs="Times New Roman"/>
          <w:color w:val="auto"/>
          <w:szCs w:val="21"/>
          <w:shd w:val="clear" w:color="auto" w:fill="FFFFFF"/>
          <w:lang w:val="en-US" w:eastAsia="zh-CN"/>
        </w:rPr>
        <w:t>在于我</w:t>
      </w:r>
      <w:r>
        <w:rPr>
          <w:rFonts w:hint="default" w:ascii="Times New Roman" w:hAnsi="Times New Roman" w:cs="Times New Roman"/>
          <w:color w:val="auto"/>
          <w:szCs w:val="21"/>
          <w:shd w:val="clear" w:color="auto" w:fill="FFFFFF"/>
          <w:lang w:val="en-US" w:eastAsia="zh-CN"/>
        </w:rPr>
        <w:t>们对情绪的应对方式里。</w:t>
      </w:r>
    </w:p>
    <w:p w14:paraId="1B45DA8C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auto"/>
          <w:szCs w:val="21"/>
          <w:shd w:val="clear" w:color="auto" w:fill="FFFFFF"/>
          <w:lang w:val="en-US" w:eastAsia="zh-CN"/>
        </w:rPr>
      </w:pPr>
    </w:p>
    <w:p w14:paraId="6D131BD5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shd w:val="clear" w:color="auto" w:fill="FFFFFF"/>
          <w:lang w:val="en-US" w:eastAsia="zh-CN"/>
        </w:rPr>
        <w:t>耶鲁大学情商中心创始人、《陪孩子学会情绪管理》</w:t>
      </w:r>
      <w:r>
        <w:rPr>
          <w:rFonts w:hint="eastAsia" w:ascii="Times New Roman" w:hAnsi="Times New Roman" w:cs="Times New Roman"/>
          <w:color w:val="auto"/>
          <w:szCs w:val="21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Cs w:val="21"/>
          <w:shd w:val="clear" w:color="auto" w:fill="FFFFFF"/>
          <w:lang w:val="en-US" w:eastAsia="zh-CN"/>
        </w:rPr>
        <w:t>Permission to Feel</w:t>
      </w:r>
      <w:r>
        <w:rPr>
          <w:rFonts w:hint="eastAsia" w:ascii="Times New Roman" w:hAnsi="Times New Roman" w:cs="Times New Roman"/>
          <w:color w:val="auto"/>
          <w:szCs w:val="21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Cs w:val="21"/>
          <w:shd w:val="clear" w:color="auto" w:fill="FFFFFF"/>
          <w:lang w:val="en-US" w:eastAsia="zh-CN"/>
        </w:rPr>
        <w:t>的超牛作者马克・布兰克特，带着改变命运的宝典《驾驭情绪</w:t>
      </w:r>
      <w:r>
        <w:rPr>
          <w:rFonts w:hint="default" w:ascii="Times New Roman" w:hAnsi="Times New Roman" w:cs="Times New Roman"/>
          <w:color w:val="auto"/>
          <w:szCs w:val="21"/>
          <w:shd w:val="clear" w:color="auto" w:fill="FFFFFF"/>
          <w:lang w:val="en-US" w:eastAsia="zh-CN"/>
        </w:rPr>
        <w:t>》来啦！</w:t>
      </w:r>
    </w:p>
    <w:p w14:paraId="6650D004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auto"/>
          <w:szCs w:val="21"/>
          <w:shd w:val="clear" w:color="auto" w:fill="FFFFFF"/>
          <w:lang w:val="en-US" w:eastAsia="zh-CN"/>
        </w:rPr>
      </w:pPr>
    </w:p>
    <w:p w14:paraId="3ADA32BA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shd w:val="clear" w:color="auto" w:fill="FFFFFF"/>
          <w:lang w:val="en-US" w:eastAsia="zh-CN"/>
        </w:rPr>
        <w:t>马克结合自身经历，用科学的方法，总结出了一系列实用的情绪管理策略。他让我们明白，情绪并无好坏之分，关键是要掌握正确的引导方法。</w:t>
      </w:r>
    </w:p>
    <w:p w14:paraId="4F115962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auto"/>
          <w:szCs w:val="21"/>
          <w:shd w:val="clear" w:color="auto" w:fill="FFFFFF"/>
          <w:lang w:val="en-US" w:eastAsia="zh-CN"/>
        </w:rPr>
      </w:pPr>
    </w:p>
    <w:p w14:paraId="1C8384D1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shd w:val="clear" w:color="auto" w:fill="FFFFFF"/>
          <w:lang w:val="en-US" w:eastAsia="zh-CN"/>
        </w:rPr>
        <w:t>无论是在事业、友情、爱情还是家庭中，成功的关键在于我们如何应对情绪。你的情绪反应，决定了你的人生走向。好消息是，情绪管理</w:t>
      </w:r>
      <w:r>
        <w:rPr>
          <w:rFonts w:hint="eastAsia" w:cs="Times New Roman"/>
          <w:color w:val="auto"/>
          <w:szCs w:val="21"/>
          <w:shd w:val="clear" w:color="auto" w:fill="FFFFFF"/>
          <w:lang w:val="en-US" w:eastAsia="zh-CN"/>
        </w:rPr>
        <w:t>能力的</w:t>
      </w:r>
      <w:r>
        <w:rPr>
          <w:rFonts w:hint="default" w:ascii="Times New Roman" w:hAnsi="Times New Roman" w:cs="Times New Roman"/>
          <w:color w:val="auto"/>
          <w:szCs w:val="21"/>
          <w:shd w:val="clear" w:color="auto" w:fill="FFFFFF"/>
          <w:lang w:val="en-US" w:eastAsia="zh-CN"/>
        </w:rPr>
        <w:t>技能和策略，</w:t>
      </w:r>
      <w:r>
        <w:rPr>
          <w:rFonts w:hint="eastAsia" w:cs="Times New Roman"/>
          <w:color w:val="auto"/>
          <w:szCs w:val="21"/>
          <w:shd w:val="clear" w:color="auto" w:fill="FFFFFF"/>
          <w:lang w:val="en-US" w:eastAsia="zh-CN"/>
        </w:rPr>
        <w:t>是</w:t>
      </w:r>
      <w:r>
        <w:rPr>
          <w:rFonts w:hint="default" w:ascii="Times New Roman" w:hAnsi="Times New Roman" w:cs="Times New Roman"/>
          <w:color w:val="auto"/>
          <w:szCs w:val="21"/>
          <w:shd w:val="clear" w:color="auto" w:fill="FFFFFF"/>
          <w:lang w:val="en-US" w:eastAsia="zh-CN"/>
        </w:rPr>
        <w:t>一套可以通过学习、实践和不断精进</w:t>
      </w:r>
      <w:r>
        <w:rPr>
          <w:rFonts w:hint="eastAsia" w:cs="Times New Roman"/>
          <w:color w:val="auto"/>
          <w:szCs w:val="21"/>
          <w:shd w:val="clear" w:color="auto" w:fill="FFFFFF"/>
          <w:lang w:val="en-US" w:eastAsia="zh-CN"/>
        </w:rPr>
        <w:t>到逐步掌握的过程</w:t>
      </w:r>
      <w:r>
        <w:rPr>
          <w:rFonts w:hint="default" w:ascii="Times New Roman" w:hAnsi="Times New Roman" w:cs="Times New Roman"/>
          <w:color w:val="auto"/>
          <w:szCs w:val="21"/>
          <w:shd w:val="clear" w:color="auto" w:fill="FFFFFF"/>
          <w:lang w:val="en-US" w:eastAsia="zh-CN"/>
        </w:rPr>
        <w:t>。</w:t>
      </w:r>
    </w:p>
    <w:p w14:paraId="1EBF19DB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auto"/>
          <w:szCs w:val="21"/>
          <w:shd w:val="clear" w:color="auto" w:fill="FFFFFF"/>
          <w:lang w:val="en-US" w:eastAsia="zh-CN"/>
        </w:rPr>
      </w:pPr>
    </w:p>
    <w:p w14:paraId="3881168B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cs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color w:val="auto"/>
          <w:szCs w:val="21"/>
          <w:shd w:val="clear" w:color="auto" w:fill="FFFFFF"/>
          <w:lang w:val="en-US" w:eastAsia="zh-CN"/>
        </w:rPr>
        <w:t>值</w:t>
      </w:r>
      <w:r>
        <w:rPr>
          <w:rFonts w:hint="default" w:ascii="Times New Roman" w:hAnsi="Times New Roman" w:cs="Times New Roman"/>
          <w:color w:val="auto"/>
          <w:szCs w:val="21"/>
          <w:shd w:val="clear" w:color="auto" w:fill="FFFFFF"/>
          <w:lang w:val="en-US" w:eastAsia="zh-CN"/>
        </w:rPr>
        <w:t>得庆幸的是，我们都有能力决定如何应对生活抛给我们的种种状况。通过磨炼情绪调节技能，我们能够增加在生活各个方面取得成功的机会。《驾驭情绪》向你展示如何顺应自己的情绪，成为</w:t>
      </w:r>
      <w:r>
        <w:rPr>
          <w:rFonts w:hint="eastAsia" w:cs="Times New Roman"/>
          <w:color w:val="auto"/>
          <w:szCs w:val="21"/>
          <w:shd w:val="clear" w:color="auto" w:fill="FFFFFF"/>
          <w:lang w:val="en-US" w:eastAsia="zh-CN"/>
        </w:rPr>
        <w:t>更</w:t>
      </w:r>
      <w:r>
        <w:rPr>
          <w:rFonts w:hint="default" w:ascii="Times New Roman" w:hAnsi="Times New Roman" w:cs="Times New Roman"/>
          <w:color w:val="auto"/>
          <w:szCs w:val="21"/>
          <w:shd w:val="clear" w:color="auto" w:fill="FFFFFF"/>
          <w:lang w:val="en-US" w:eastAsia="zh-CN"/>
        </w:rPr>
        <w:t>好的自己</w:t>
      </w:r>
      <w:r>
        <w:rPr>
          <w:rFonts w:hint="eastAsia" w:cs="Times New Roman"/>
          <w:color w:val="auto"/>
          <w:szCs w:val="21"/>
          <w:shd w:val="clear" w:color="auto" w:fill="FFFFFF"/>
          <w:lang w:val="en-US" w:eastAsia="zh-CN"/>
        </w:rPr>
        <w:t>。</w:t>
      </w:r>
    </w:p>
    <w:p w14:paraId="19E60BC5">
      <w:pPr>
        <w:jc w:val="left"/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3841531">
      <w:pPr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27EFE0F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6F774FDF"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  <w:t>马克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hint="default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  <w:t>布拉克特博士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（</w:t>
      </w:r>
      <w:r>
        <w:rPr>
          <w:rFonts w:hint="default"/>
          <w:b/>
          <w:color w:val="000000"/>
          <w:szCs w:val="21"/>
        </w:rPr>
        <w:t>Marc Brackett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是《陪孩子学会情绪管理》一书的作者，他担任耶鲁大学情商中心的创始主任，同时也是耶鲁大学儿童研究中心的教授。</w:t>
      </w:r>
    </w:p>
    <w:p w14:paraId="657E3579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4E392E83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马克已发表了 125 篇学术文章，内容涉及情绪和情商在学习、决策、创造力、人际关系、健康及表现等方面所起的作用。他是 “RULER” 的主要开发者，“RULER” 是一种基于实证的系统性社会与情感学习方法，目前已被美国及其他国家的 2000 多所从学前班到高中的学校所采用。</w:t>
      </w:r>
    </w:p>
    <w:p w14:paraId="7CB1ADB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37646FC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他还是 “奥吉生活实验室（Oji Life Lab）” 的联合创始人，这是一个为企业打造的数字化情商学习系统。马克定期为脸书（Facebook）、微软（Microsoft）和谷歌（Google）等公司提供咨询服务，指导他们将情商融入员工培训和产品设计中。</w:t>
      </w:r>
    </w:p>
    <w:p w14:paraId="41D77D0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</w:pPr>
    </w:p>
    <w:p w14:paraId="5CB15588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目录：</w:t>
      </w:r>
    </w:p>
    <w:p w14:paraId="00880345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17D20CB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第一部分：我们身处何处</w:t>
      </w:r>
    </w:p>
    <w:p w14:paraId="6003EE96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想象一个世界</w:t>
      </w:r>
    </w:p>
    <w:p w14:paraId="520CAE85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为何我们难以应对情绪：七大原因</w:t>
      </w:r>
    </w:p>
    <w:p w14:paraId="1ECFF968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64C13EA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第二部分：定义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3. 什么是情绪调节？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4. 什么是协同调节？</w:t>
      </w:r>
    </w:p>
    <w:p w14:paraId="7B428EC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1BFB064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第三部分：基础构建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5. 调节的隐藏驱动力：你对情绪的信念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6. 从混乱到清晰：精准标记你的情绪</w:t>
      </w:r>
    </w:p>
    <w:p w14:paraId="4D93050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7535DFE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第四部分：策略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7. 安抚身心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8. 重塑思维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9. 通过人际关系培养情绪韧性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10. 优化情绪调节预算</w:t>
      </w:r>
    </w:p>
    <w:p w14:paraId="3A635F3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305A0FF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第五部分：实践成就永恒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11. 孩子如何学会情绪调节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12. 成为更好的自己</w:t>
      </w:r>
    </w:p>
    <w:p w14:paraId="7624221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73B1B5F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后记：愿景成真</w:t>
      </w:r>
    </w:p>
    <w:p w14:paraId="2CF4E7E6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39C27C2D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5BA187C8">
      <w:pP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bookmarkStart w:id="2" w:name="_GoBack"/>
      <w:bookmarkEnd w:id="2"/>
    </w:p>
    <w:p w14:paraId="1491176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3FEC165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BC9BFEC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7DB17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6623AC6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BC6A93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11E60E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EC1B8AA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B1AF1E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40E428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F133AD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AC7AC8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A901CB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E2C16B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67FB9FA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50B57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916E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C40A8B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F7647E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AC4879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2C47A5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6BE9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C47DF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584D45"/>
    <w:multiLevelType w:val="singleLevel"/>
    <w:tmpl w:val="C2584D4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1B42948"/>
    <w:rsid w:val="04B21E8E"/>
    <w:rsid w:val="052D53E7"/>
    <w:rsid w:val="055F1B46"/>
    <w:rsid w:val="065742DF"/>
    <w:rsid w:val="0806583D"/>
    <w:rsid w:val="080C528C"/>
    <w:rsid w:val="091A3CEE"/>
    <w:rsid w:val="0AA822B2"/>
    <w:rsid w:val="0AF33AE7"/>
    <w:rsid w:val="0C1B0437"/>
    <w:rsid w:val="1264528F"/>
    <w:rsid w:val="12D17378"/>
    <w:rsid w:val="12D81E34"/>
    <w:rsid w:val="13B55DD4"/>
    <w:rsid w:val="14117386"/>
    <w:rsid w:val="143F2545"/>
    <w:rsid w:val="14410444"/>
    <w:rsid w:val="14C12F5A"/>
    <w:rsid w:val="15BC3411"/>
    <w:rsid w:val="162057B7"/>
    <w:rsid w:val="1727128A"/>
    <w:rsid w:val="17594F22"/>
    <w:rsid w:val="17EB450E"/>
    <w:rsid w:val="194C3497"/>
    <w:rsid w:val="1A9B5FFB"/>
    <w:rsid w:val="1AD0039B"/>
    <w:rsid w:val="1BA3785E"/>
    <w:rsid w:val="1CC10E68"/>
    <w:rsid w:val="1DB22149"/>
    <w:rsid w:val="21DC5EE4"/>
    <w:rsid w:val="224C6733"/>
    <w:rsid w:val="22720320"/>
    <w:rsid w:val="2281582F"/>
    <w:rsid w:val="2322375E"/>
    <w:rsid w:val="24561911"/>
    <w:rsid w:val="256B5BB0"/>
    <w:rsid w:val="271635D9"/>
    <w:rsid w:val="273146EB"/>
    <w:rsid w:val="27321C92"/>
    <w:rsid w:val="286A24EC"/>
    <w:rsid w:val="287303E4"/>
    <w:rsid w:val="28FD455E"/>
    <w:rsid w:val="291C72C0"/>
    <w:rsid w:val="294F1F48"/>
    <w:rsid w:val="295B52D4"/>
    <w:rsid w:val="2B255B99"/>
    <w:rsid w:val="2C5142E1"/>
    <w:rsid w:val="2FBB5323"/>
    <w:rsid w:val="30DC13F0"/>
    <w:rsid w:val="312132A7"/>
    <w:rsid w:val="32DE787A"/>
    <w:rsid w:val="35B41D4B"/>
    <w:rsid w:val="362D6CBA"/>
    <w:rsid w:val="368055A2"/>
    <w:rsid w:val="36B36BBA"/>
    <w:rsid w:val="36B97AE5"/>
    <w:rsid w:val="37845DE0"/>
    <w:rsid w:val="38D64782"/>
    <w:rsid w:val="38DE2B62"/>
    <w:rsid w:val="38EA0260"/>
    <w:rsid w:val="3A133C1C"/>
    <w:rsid w:val="3B7D37CF"/>
    <w:rsid w:val="3C563F4C"/>
    <w:rsid w:val="3C70398D"/>
    <w:rsid w:val="3DAC00D1"/>
    <w:rsid w:val="3E09134A"/>
    <w:rsid w:val="3E437248"/>
    <w:rsid w:val="3F283A52"/>
    <w:rsid w:val="3F486E36"/>
    <w:rsid w:val="44EF6A15"/>
    <w:rsid w:val="45083B8C"/>
    <w:rsid w:val="4603463C"/>
    <w:rsid w:val="4646138E"/>
    <w:rsid w:val="468C3169"/>
    <w:rsid w:val="47FC0FD3"/>
    <w:rsid w:val="494B7BFF"/>
    <w:rsid w:val="4A392FB7"/>
    <w:rsid w:val="4D994499"/>
    <w:rsid w:val="4E87411E"/>
    <w:rsid w:val="4E9F4AB7"/>
    <w:rsid w:val="4EB70617"/>
    <w:rsid w:val="511F73E1"/>
    <w:rsid w:val="52C442F7"/>
    <w:rsid w:val="53904970"/>
    <w:rsid w:val="53F32DF7"/>
    <w:rsid w:val="541D74A6"/>
    <w:rsid w:val="564055B9"/>
    <w:rsid w:val="59296817"/>
    <w:rsid w:val="59F00E16"/>
    <w:rsid w:val="5A1E61D2"/>
    <w:rsid w:val="5A4440A8"/>
    <w:rsid w:val="5E0C3542"/>
    <w:rsid w:val="5E3E466E"/>
    <w:rsid w:val="5E572DEB"/>
    <w:rsid w:val="5E8E14C4"/>
    <w:rsid w:val="60197BB5"/>
    <w:rsid w:val="605753D1"/>
    <w:rsid w:val="621F6849"/>
    <w:rsid w:val="62A414BE"/>
    <w:rsid w:val="64991013"/>
    <w:rsid w:val="661D5426"/>
    <w:rsid w:val="66947A08"/>
    <w:rsid w:val="66C32269"/>
    <w:rsid w:val="674455A4"/>
    <w:rsid w:val="68202442"/>
    <w:rsid w:val="69146C72"/>
    <w:rsid w:val="6BDA07AF"/>
    <w:rsid w:val="6CB165AA"/>
    <w:rsid w:val="6D5A261F"/>
    <w:rsid w:val="6E9A5873"/>
    <w:rsid w:val="6FC51851"/>
    <w:rsid w:val="714C3AC4"/>
    <w:rsid w:val="724427AD"/>
    <w:rsid w:val="72682163"/>
    <w:rsid w:val="73B21D95"/>
    <w:rsid w:val="73D3309A"/>
    <w:rsid w:val="74556026"/>
    <w:rsid w:val="757E4F29"/>
    <w:rsid w:val="76184B1A"/>
    <w:rsid w:val="77E96C58"/>
    <w:rsid w:val="795D1E91"/>
    <w:rsid w:val="79B50936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1439</Words>
  <Characters>1843</Characters>
  <Lines>12</Lines>
  <Paragraphs>3</Paragraphs>
  <TotalTime>63</TotalTime>
  <ScaleCrop>false</ScaleCrop>
  <LinksUpToDate>false</LinksUpToDate>
  <CharactersWithSpaces>1881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E.Song</cp:lastModifiedBy>
  <cp:lastPrinted>2005-06-10T06:33:00Z</cp:lastPrinted>
  <dcterms:modified xsi:type="dcterms:W3CDTF">2025-04-16T06:30:36Z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24C6D02123AD4E95891681FCCC052532_13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