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8E" w:rsidRDefault="0030717B">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EB548E" w:rsidRDefault="00EB548E">
      <w:pPr>
        <w:rPr>
          <w:b/>
          <w:bCs/>
          <w:sz w:val="36"/>
        </w:rPr>
      </w:pPr>
      <w:bookmarkStart w:id="2" w:name="OLE_LINK1"/>
      <w:bookmarkStart w:id="3" w:name="OLE_LINK4"/>
      <w:bookmarkEnd w:id="0"/>
      <w:bookmarkEnd w:id="1"/>
    </w:p>
    <w:p w:rsidR="00EB548E" w:rsidRDefault="0030717B">
      <w:pPr>
        <w:rPr>
          <w:b/>
        </w:rPr>
      </w:pPr>
      <w:r>
        <w:rPr>
          <w:noProof/>
        </w:rPr>
        <w:drawing>
          <wp:anchor distT="0" distB="0" distL="114300" distR="114300" simplePos="0" relativeHeight="251659264" behindDoc="0" locked="0" layoutInCell="1" allowOverlap="1">
            <wp:simplePos x="0" y="0"/>
            <wp:positionH relativeFrom="column">
              <wp:posOffset>4090670</wp:posOffset>
            </wp:positionH>
            <wp:positionV relativeFrom="paragraph">
              <wp:posOffset>45085</wp:posOffset>
            </wp:positionV>
            <wp:extent cx="1377315" cy="2091055"/>
            <wp:effectExtent l="0" t="0" r="0" b="444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315" cy="2091055"/>
                    </a:xfrm>
                    <a:prstGeom prst="rect">
                      <a:avLst/>
                    </a:prstGeom>
                  </pic:spPr>
                </pic:pic>
              </a:graphicData>
            </a:graphic>
          </wp:anchor>
        </w:drawing>
      </w:r>
      <w:r>
        <w:rPr>
          <w:b/>
          <w:bCs/>
          <w:color w:val="000000"/>
          <w:szCs w:val="21"/>
        </w:rPr>
        <w:t>中文书名：</w:t>
      </w:r>
      <w:r>
        <w:rPr>
          <w:rFonts w:hint="eastAsia"/>
          <w:b/>
          <w:bCs/>
          <w:color w:val="000000"/>
          <w:szCs w:val="21"/>
        </w:rPr>
        <w:t>《</w:t>
      </w:r>
      <w:r>
        <w:rPr>
          <w:rFonts w:hint="eastAsia"/>
          <w:b/>
        </w:rPr>
        <w:t>现实世界的影响</w:t>
      </w:r>
      <w:r>
        <w:rPr>
          <w:b/>
        </w:rPr>
        <w:t>：</w:t>
      </w:r>
      <w:r>
        <w:rPr>
          <w:rFonts w:hint="eastAsia"/>
          <w:b/>
        </w:rPr>
        <w:t>如何用资本主义与科技进步的手段缓解资本主义与科技进步所带来的灾难性后果</w:t>
      </w:r>
      <w:r>
        <w:rPr>
          <w:rFonts w:hint="eastAsia"/>
          <w:b/>
          <w:bCs/>
          <w:color w:val="000000"/>
          <w:szCs w:val="21"/>
        </w:rPr>
        <w:t>》</w:t>
      </w:r>
    </w:p>
    <w:p w:rsidR="00EB548E" w:rsidRDefault="0030717B">
      <w:pPr>
        <w:tabs>
          <w:tab w:val="left" w:pos="341"/>
          <w:tab w:val="left" w:pos="5235"/>
        </w:tabs>
        <w:rPr>
          <w:b/>
          <w:i/>
          <w:color w:val="000000"/>
          <w:szCs w:val="21"/>
        </w:rPr>
      </w:pPr>
      <w:r>
        <w:rPr>
          <w:b/>
          <w:bCs/>
          <w:color w:val="000000"/>
          <w:szCs w:val="21"/>
        </w:rPr>
        <w:t>英文书名：</w:t>
      </w:r>
      <w:r>
        <w:rPr>
          <w:b/>
        </w:rPr>
        <w:t>REAL WORLD IMPACT: How the Catastrophic Consequences of Capitalism and Technological Progress Can Be Alleviated with the Means of Capitalism and Technological Progress</w:t>
      </w:r>
      <w:r>
        <w:rPr>
          <w:b/>
          <w:i/>
          <w:color w:val="000000"/>
          <w:szCs w:val="21"/>
        </w:rPr>
        <w:t xml:space="preserve"> </w:t>
      </w:r>
    </w:p>
    <w:p w:rsidR="00EB548E" w:rsidRDefault="0030717B">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Christoph </w:t>
      </w:r>
      <w:proofErr w:type="spellStart"/>
      <w:r>
        <w:rPr>
          <w:b/>
          <w:bCs/>
          <w:color w:val="000000"/>
          <w:szCs w:val="21"/>
        </w:rPr>
        <w:t>Bornschein</w:t>
      </w:r>
      <w:proofErr w:type="spellEnd"/>
      <w:r>
        <w:rPr>
          <w:b/>
          <w:bCs/>
          <w:color w:val="000000"/>
          <w:szCs w:val="21"/>
        </w:rPr>
        <w:t xml:space="preserve">, Sebastian </w:t>
      </w:r>
      <w:proofErr w:type="spellStart"/>
      <w:r>
        <w:rPr>
          <w:b/>
          <w:bCs/>
          <w:color w:val="000000"/>
          <w:szCs w:val="21"/>
        </w:rPr>
        <w:t>Cleemann</w:t>
      </w:r>
      <w:proofErr w:type="spellEnd"/>
      <w:r>
        <w:rPr>
          <w:b/>
          <w:bCs/>
          <w:color w:val="000000"/>
          <w:kern w:val="0"/>
          <w:szCs w:val="21"/>
        </w:rPr>
        <w:t xml:space="preserve">  </w:t>
      </w:r>
      <w:hyperlink r:id="rId7" w:history="1"/>
    </w:p>
    <w:p w:rsidR="00EB548E" w:rsidRDefault="0030717B">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b/>
          <w:bCs/>
          <w:color w:val="000000"/>
          <w:szCs w:val="21"/>
        </w:rPr>
        <w:t>Haufe</w:t>
      </w:r>
      <w:proofErr w:type="spellEnd"/>
    </w:p>
    <w:p w:rsidR="00EB548E" w:rsidRDefault="0030717B">
      <w:pPr>
        <w:tabs>
          <w:tab w:val="left" w:pos="341"/>
          <w:tab w:val="left" w:pos="5235"/>
        </w:tabs>
        <w:rPr>
          <w:b/>
          <w:bCs/>
          <w:color w:val="000000"/>
          <w:szCs w:val="21"/>
        </w:rPr>
      </w:pPr>
      <w:r>
        <w:rPr>
          <w:b/>
          <w:bCs/>
          <w:color w:val="000000"/>
          <w:szCs w:val="21"/>
        </w:rPr>
        <w:t>代理公司：</w:t>
      </w:r>
      <w:r>
        <w:rPr>
          <w:rFonts w:hint="eastAsia"/>
          <w:b/>
          <w:bCs/>
          <w:color w:val="000000"/>
          <w:szCs w:val="21"/>
        </w:rPr>
        <w:t>S</w:t>
      </w:r>
      <w:r>
        <w:rPr>
          <w:b/>
          <w:bCs/>
          <w:color w:val="000000"/>
          <w:szCs w:val="21"/>
        </w:rPr>
        <w:t>chaffer</w:t>
      </w:r>
      <w:r>
        <w:rPr>
          <w:rFonts w:hint="eastAsia"/>
          <w:b/>
          <w:bCs/>
          <w:color w:val="000000"/>
          <w:szCs w:val="21"/>
        </w:rPr>
        <w:t>/</w:t>
      </w:r>
      <w:r>
        <w:rPr>
          <w:b/>
          <w:bCs/>
          <w:color w:val="000000"/>
          <w:szCs w:val="21"/>
        </w:rPr>
        <w:t>ANA/</w:t>
      </w:r>
      <w:proofErr w:type="spellStart"/>
      <w:r>
        <w:rPr>
          <w:rFonts w:hint="eastAsia"/>
          <w:b/>
          <w:bCs/>
          <w:color w:val="000000"/>
          <w:szCs w:val="21"/>
        </w:rPr>
        <w:t>Winney</w:t>
      </w:r>
      <w:proofErr w:type="spellEnd"/>
    </w:p>
    <w:p w:rsidR="00EB548E" w:rsidRDefault="0030717B">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w:t>
      </w:r>
      <w:r>
        <w:rPr>
          <w:b/>
          <w:bCs/>
          <w:color w:val="000000"/>
          <w:szCs w:val="21"/>
        </w:rPr>
        <w:t>40</w:t>
      </w:r>
      <w:r>
        <w:rPr>
          <w:rFonts w:hint="eastAsia"/>
          <w:b/>
          <w:bCs/>
          <w:color w:val="000000"/>
          <w:szCs w:val="21"/>
        </w:rPr>
        <w:t>页</w:t>
      </w:r>
    </w:p>
    <w:p w:rsidR="00EB548E" w:rsidRDefault="0030717B">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5</w:t>
      </w:r>
      <w:r>
        <w:rPr>
          <w:rFonts w:hint="eastAsia"/>
          <w:b/>
          <w:bCs/>
          <w:color w:val="000000"/>
          <w:szCs w:val="21"/>
        </w:rPr>
        <w:t>年</w:t>
      </w:r>
      <w:r>
        <w:rPr>
          <w:b/>
          <w:bCs/>
          <w:color w:val="000000"/>
          <w:szCs w:val="21"/>
        </w:rPr>
        <w:t>6</w:t>
      </w:r>
      <w:r>
        <w:rPr>
          <w:rFonts w:hint="eastAsia"/>
          <w:b/>
          <w:bCs/>
          <w:color w:val="000000"/>
          <w:szCs w:val="21"/>
        </w:rPr>
        <w:t>月</w:t>
      </w:r>
      <w:r>
        <w:rPr>
          <w:b/>
          <w:bCs/>
          <w:color w:val="000000"/>
          <w:szCs w:val="21"/>
        </w:rPr>
        <w:t xml:space="preserve"> </w:t>
      </w:r>
    </w:p>
    <w:p w:rsidR="00EB548E" w:rsidRDefault="0030717B">
      <w:pPr>
        <w:rPr>
          <w:b/>
          <w:bCs/>
          <w:color w:val="000000"/>
        </w:rPr>
      </w:pPr>
      <w:r>
        <w:rPr>
          <w:b/>
          <w:bCs/>
          <w:color w:val="000000"/>
        </w:rPr>
        <w:t>代理地区：中国大陆、台湾</w:t>
      </w:r>
    </w:p>
    <w:p w:rsidR="00EB548E" w:rsidRDefault="0030717B">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EB548E" w:rsidRDefault="0030717B">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经管</w:t>
      </w:r>
      <w:r>
        <w:rPr>
          <w:rFonts w:hint="eastAsia"/>
          <w:b/>
          <w:bCs/>
          <w:szCs w:val="21"/>
        </w:rPr>
        <w:t xml:space="preserve"> </w:t>
      </w:r>
    </w:p>
    <w:p w:rsidR="00EB548E" w:rsidRDefault="00EB548E">
      <w:pPr>
        <w:rPr>
          <w:b/>
          <w:bCs/>
          <w:color w:val="000000"/>
        </w:rPr>
      </w:pPr>
    </w:p>
    <w:p w:rsidR="00EB548E" w:rsidRDefault="0030717B">
      <w:pPr>
        <w:rPr>
          <w:b/>
          <w:bCs/>
          <w:color w:val="000000"/>
        </w:rPr>
      </w:pPr>
      <w:r>
        <w:rPr>
          <w:b/>
          <w:bCs/>
          <w:color w:val="000000"/>
        </w:rPr>
        <w:t>内容简介：</w:t>
      </w:r>
    </w:p>
    <w:p w:rsidR="00EB548E" w:rsidRDefault="00EB548E">
      <w:pPr>
        <w:rPr>
          <w:bCs/>
          <w:color w:val="000000"/>
          <w:szCs w:val="21"/>
        </w:rPr>
      </w:pPr>
    </w:p>
    <w:p w:rsidR="00EB548E" w:rsidRDefault="0030717B">
      <w:pPr>
        <w:ind w:firstLine="420"/>
      </w:pPr>
      <w:r>
        <w:rPr>
          <w:rFonts w:hint="eastAsia"/>
        </w:rPr>
        <w:t>资本主义实际上讲述得是一个成功的故事。它带来了繁荣，减少了贫困，促进了创新，以及众多新科技的成就。它加速并加强了全球贸易，促成了新的联盟和联系。但代价是昂贵的。各个国家和社会正在接收着资本主义发展所带来的后果——全球变暖、海洋污染、物种灭</w:t>
      </w:r>
      <w:r>
        <w:rPr>
          <w:rFonts w:hint="eastAsia"/>
        </w:rPr>
        <w:t>绝、自然灾害，以及自然资源的过度开发。但自由经济所产生的回报，让国家很难对资本主义实施禁令。分类法、报告义务和监管是现代可持续性政策的工具。但它们是否真的有用，依旧值得怀疑。</w:t>
      </w:r>
    </w:p>
    <w:p w:rsidR="00EB548E" w:rsidRDefault="00EB548E">
      <w:pPr>
        <w:ind w:firstLine="420"/>
      </w:pPr>
    </w:p>
    <w:p w:rsidR="00EB548E" w:rsidRDefault="0030717B">
      <w:pPr>
        <w:ind w:firstLine="420"/>
      </w:pPr>
      <w:r>
        <w:rPr>
          <w:rFonts w:hint="eastAsia"/>
        </w:rPr>
        <w:t>本书的作者担心，目前针对资本主义的措施不足以保障我们的生存，甚至可能有害。在这本书中，他们通过“可持续管理”领域的专家和利益相关者的意见，审查了现有系统的实际有效性和弱点。他们找出问题，寻找有效的替代方案，并勾勒出一个真正可持续的资本主义。</w:t>
      </w:r>
    </w:p>
    <w:p w:rsidR="00EB548E" w:rsidRDefault="00EB548E">
      <w:pPr>
        <w:ind w:firstLine="420"/>
      </w:pPr>
    </w:p>
    <w:p w:rsidR="00EB548E" w:rsidRDefault="0030717B">
      <w:pPr>
        <w:ind w:firstLine="420"/>
        <w:rPr>
          <w:b/>
        </w:rPr>
      </w:pPr>
      <w:r>
        <w:rPr>
          <w:rFonts w:hint="eastAsia"/>
          <w:b/>
        </w:rPr>
        <w:t>这本书介绍了：</w:t>
      </w:r>
    </w:p>
    <w:p w:rsidR="00EB548E" w:rsidRDefault="0030717B">
      <w:pPr>
        <w:ind w:firstLine="420"/>
      </w:pPr>
      <w:r>
        <w:rPr>
          <w:rFonts w:hint="eastAsia"/>
        </w:rPr>
        <w:t>-</w:t>
      </w:r>
      <w:r>
        <w:rPr>
          <w:rFonts w:hint="eastAsia"/>
        </w:rPr>
        <w:t>对德国和欧洲可持续性监管的批判性评估；</w:t>
      </w:r>
    </w:p>
    <w:p w:rsidR="00EB548E" w:rsidRDefault="0030717B">
      <w:pPr>
        <w:ind w:firstLine="420"/>
      </w:pPr>
      <w:r>
        <w:rPr>
          <w:rFonts w:hint="eastAsia"/>
        </w:rPr>
        <w:t>-</w:t>
      </w:r>
      <w:r>
        <w:rPr>
          <w:rFonts w:hint="eastAsia"/>
        </w:rPr>
        <w:t>对仍在产生价值却即将枯竭的世界</w:t>
      </w:r>
      <w:r>
        <w:rPr>
          <w:rFonts w:hint="eastAsia"/>
        </w:rPr>
        <w:t>投入思索和关切</w:t>
      </w:r>
    </w:p>
    <w:p w:rsidR="00EB548E" w:rsidRDefault="0030717B">
      <w:pPr>
        <w:ind w:firstLine="420"/>
      </w:pPr>
      <w:r>
        <w:t>-</w:t>
      </w:r>
      <w:r>
        <w:rPr>
          <w:rFonts w:hint="eastAsia"/>
        </w:rPr>
        <w:t>一个新的、可持续的资本主义蓝图，它不会将繁荣与生存对立起来</w:t>
      </w:r>
    </w:p>
    <w:p w:rsidR="00EB548E" w:rsidRDefault="0030717B">
      <w:pPr>
        <w:ind w:firstLine="420"/>
      </w:pPr>
      <w:r>
        <w:t>-</w:t>
      </w:r>
      <w:r>
        <w:rPr>
          <w:rFonts w:hint="eastAsia"/>
        </w:rPr>
        <w:t>未来可行的发展模式以及这些模式该如何弥补我们当前因不作为而带来的后果</w:t>
      </w:r>
    </w:p>
    <w:p w:rsidR="00EB548E" w:rsidRDefault="00EB548E"/>
    <w:p w:rsidR="00EB548E" w:rsidRDefault="0030717B">
      <w:pPr>
        <w:ind w:firstLine="420"/>
      </w:pPr>
      <w:r>
        <w:rPr>
          <w:rFonts w:hint="eastAsia"/>
        </w:rPr>
        <w:t>《现实世界的影响》是为所有从事商业和生产的人而写的书，让他们感受到规则和责任所带来的意义，并更好地理解它们。这还是为所有寻找在不毁灭地球的情况下，确保繁荣和进步的人而写的一本书。这同时也是一本为决策者、企业家、政治家和任何对我们在这个星球上的生存感兴趣的人而写的书。</w:t>
      </w:r>
      <w:r>
        <w:t>本书</w:t>
      </w:r>
      <w:r>
        <w:rPr>
          <w:rFonts w:hint="eastAsia"/>
        </w:rPr>
        <w:t>由</w:t>
      </w:r>
      <w:r>
        <w:rPr>
          <w:rFonts w:hint="eastAsia"/>
        </w:rPr>
        <w:t xml:space="preserve"> Maja </w:t>
      </w:r>
      <w:proofErr w:type="spellStart"/>
      <w:r>
        <w:rPr>
          <w:rFonts w:hint="eastAsia"/>
        </w:rPr>
        <w:t>Göpel</w:t>
      </w:r>
      <w:proofErr w:type="spellEnd"/>
      <w:r>
        <w:rPr>
          <w:rFonts w:hint="eastAsia"/>
        </w:rPr>
        <w:t>（</w:t>
      </w:r>
      <w:r>
        <w:rPr>
          <w:bCs/>
        </w:rPr>
        <w:t>玛雅</w:t>
      </w:r>
      <w:r>
        <w:rPr>
          <w:bCs/>
        </w:rPr>
        <w:t>·</w:t>
      </w:r>
      <w:r>
        <w:rPr>
          <w:bCs/>
        </w:rPr>
        <w:t>格佩尔</w:t>
      </w:r>
      <w:r>
        <w:rPr>
          <w:rFonts w:hint="eastAsia"/>
        </w:rPr>
        <w:t>）</w:t>
      </w:r>
      <w:r>
        <w:rPr>
          <w:rFonts w:hint="eastAsia"/>
        </w:rPr>
        <w:t xml:space="preserve"> </w:t>
      </w:r>
      <w:r>
        <w:rPr>
          <w:rFonts w:hint="eastAsia"/>
        </w:rPr>
        <w:t>作序。</w:t>
      </w:r>
    </w:p>
    <w:p w:rsidR="00EB548E" w:rsidRDefault="00EB548E">
      <w:pPr>
        <w:shd w:val="clear" w:color="auto" w:fill="FFFFFF"/>
        <w:rPr>
          <w:b/>
          <w:bCs/>
          <w:color w:val="000000"/>
          <w:szCs w:val="21"/>
        </w:rPr>
      </w:pPr>
    </w:p>
    <w:p w:rsidR="00EB548E" w:rsidRDefault="0030717B">
      <w:pPr>
        <w:rPr>
          <w:b/>
          <w:bCs/>
          <w:color w:val="000000"/>
          <w:szCs w:val="21"/>
        </w:rPr>
      </w:pPr>
      <w:r>
        <w:rPr>
          <w:rFonts w:hint="eastAsia"/>
          <w:b/>
          <w:bCs/>
          <w:color w:val="000000"/>
          <w:szCs w:val="21"/>
        </w:rPr>
        <w:t>作者简介：</w:t>
      </w:r>
    </w:p>
    <w:p w:rsidR="00EB548E" w:rsidRDefault="00EB548E">
      <w:pPr>
        <w:ind w:firstLine="420"/>
        <w:rPr>
          <w:b/>
          <w:bCs/>
          <w:color w:val="000000"/>
          <w:szCs w:val="21"/>
        </w:rPr>
      </w:pPr>
    </w:p>
    <w:p w:rsidR="00EB548E" w:rsidRDefault="0030717B">
      <w:pPr>
        <w:autoSpaceDE w:val="0"/>
        <w:autoSpaceDN w:val="0"/>
        <w:adjustRightInd w:val="0"/>
        <w:ind w:firstLine="420"/>
        <w:jc w:val="center"/>
      </w:pPr>
      <w:bookmarkStart w:id="4" w:name="_GoBack"/>
      <w:r>
        <w:rPr>
          <w:noProof/>
        </w:rPr>
        <w:lastRenderedPageBreak/>
        <w:drawing>
          <wp:anchor distT="0" distB="0" distL="114300" distR="114300" simplePos="0" relativeHeight="251662336" behindDoc="0" locked="0" layoutInCell="1" allowOverlap="1">
            <wp:simplePos x="0" y="0"/>
            <wp:positionH relativeFrom="column">
              <wp:posOffset>219003</wp:posOffset>
            </wp:positionH>
            <wp:positionV relativeFrom="paragraph">
              <wp:posOffset>176746</wp:posOffset>
            </wp:positionV>
            <wp:extent cx="4928870" cy="3690620"/>
            <wp:effectExtent l="0" t="0" r="24130" b="177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928870" cy="3690620"/>
                    </a:xfrm>
                    <a:prstGeom prst="rect">
                      <a:avLst/>
                    </a:prstGeom>
                    <a:noFill/>
                    <a:ln>
                      <a:noFill/>
                    </a:ln>
                  </pic:spPr>
                </pic:pic>
              </a:graphicData>
            </a:graphic>
          </wp:anchor>
        </w:drawing>
      </w:r>
      <w:bookmarkEnd w:id="4"/>
    </w:p>
    <w:p w:rsidR="00EB548E" w:rsidRDefault="0030717B">
      <w:pPr>
        <w:autoSpaceDE w:val="0"/>
        <w:autoSpaceDN w:val="0"/>
        <w:adjustRightInd w:val="0"/>
        <w:rPr>
          <w:bCs/>
        </w:rPr>
      </w:pPr>
      <w:r>
        <w:rPr>
          <w:rFonts w:hint="eastAsia"/>
          <w:b/>
          <w:bCs/>
        </w:rPr>
        <w:t xml:space="preserve">Christoph </w:t>
      </w:r>
      <w:proofErr w:type="spellStart"/>
      <w:r>
        <w:rPr>
          <w:rFonts w:hint="eastAsia"/>
          <w:b/>
          <w:bCs/>
        </w:rPr>
        <w:t>Bornschein</w:t>
      </w:r>
      <w:proofErr w:type="spellEnd"/>
      <w:r>
        <w:rPr>
          <w:rFonts w:hint="eastAsia"/>
          <w:b/>
          <w:bCs/>
        </w:rPr>
        <w:t>（</w:t>
      </w:r>
      <w:r>
        <w:rPr>
          <w:b/>
        </w:rPr>
        <w:t>克里斯托夫</w:t>
      </w:r>
      <w:r>
        <w:rPr>
          <w:b/>
        </w:rPr>
        <w:t>·</w:t>
      </w:r>
      <w:r>
        <w:rPr>
          <w:b/>
        </w:rPr>
        <w:t>博恩沙因</w:t>
      </w:r>
      <w:r>
        <w:rPr>
          <w:rFonts w:hint="eastAsia"/>
          <w:b/>
          <w:bCs/>
        </w:rPr>
        <w:t>）</w:t>
      </w:r>
      <w:r>
        <w:rPr>
          <w:rFonts w:hint="eastAsia"/>
          <w:bCs/>
        </w:rPr>
        <w:t>是德国</w:t>
      </w:r>
      <w:r>
        <w:rPr>
          <w:rFonts w:hint="eastAsia"/>
          <w:bCs/>
        </w:rPr>
        <w:t>Omnicom</w:t>
      </w:r>
      <w:r>
        <w:rPr>
          <w:rFonts w:hint="eastAsia"/>
          <w:bCs/>
        </w:rPr>
        <w:t>集团的数字战略、业务发展与增长总裁，</w:t>
      </w:r>
      <w:r>
        <w:rPr>
          <w:rFonts w:hint="eastAsia"/>
          <w:bCs/>
        </w:rPr>
        <w:t>TLGG</w:t>
      </w:r>
      <w:r>
        <w:rPr>
          <w:rFonts w:hint="eastAsia"/>
          <w:bCs/>
        </w:rPr>
        <w:t>集团的创始人，以及汉堡市绿色能源供应商</w:t>
      </w:r>
      <w:proofErr w:type="spellStart"/>
      <w:r>
        <w:rPr>
          <w:rFonts w:hint="eastAsia"/>
          <w:bCs/>
        </w:rPr>
        <w:t>LichtBlick</w:t>
      </w:r>
      <w:proofErr w:type="spellEnd"/>
      <w:r>
        <w:rPr>
          <w:rFonts w:hint="eastAsia"/>
          <w:bCs/>
        </w:rPr>
        <w:t>的董事会成员。他为国际公司、品牌和政府机构提供数字化和经济改革方面的咨询，并作为全球青年领袖活跃在世界经济论坛中。</w:t>
      </w:r>
      <w:r>
        <w:rPr>
          <w:bCs/>
        </w:rPr>
        <w:t>克里斯托夫还</w:t>
      </w:r>
      <w:r>
        <w:rPr>
          <w:rFonts w:hint="eastAsia"/>
          <w:bCs/>
        </w:rPr>
        <w:t>是积极企业家力量的坚定倡导者。</w:t>
      </w:r>
    </w:p>
    <w:p w:rsidR="00EB548E" w:rsidRDefault="0030717B">
      <w:pPr>
        <w:autoSpaceDE w:val="0"/>
        <w:autoSpaceDN w:val="0"/>
        <w:adjustRightInd w:val="0"/>
        <w:rPr>
          <w:bCs/>
        </w:rPr>
      </w:pPr>
      <w:r>
        <w:rPr>
          <w:rFonts w:hint="eastAsia"/>
          <w:b/>
          <w:bCs/>
        </w:rPr>
        <w:t xml:space="preserve">Sebastian </w:t>
      </w:r>
      <w:proofErr w:type="spellStart"/>
      <w:r>
        <w:rPr>
          <w:rFonts w:hint="eastAsia"/>
          <w:b/>
          <w:bCs/>
        </w:rPr>
        <w:t>Cleemann</w:t>
      </w:r>
      <w:proofErr w:type="spellEnd"/>
      <w:r>
        <w:rPr>
          <w:rFonts w:hint="eastAsia"/>
          <w:b/>
          <w:bCs/>
        </w:rPr>
        <w:t>（</w:t>
      </w:r>
      <w:r>
        <w:rPr>
          <w:b/>
          <w:bCs/>
        </w:rPr>
        <w:t>塞巴斯蒂安</w:t>
      </w:r>
      <w:r>
        <w:rPr>
          <w:b/>
          <w:bCs/>
        </w:rPr>
        <w:t>·</w:t>
      </w:r>
      <w:r>
        <w:rPr>
          <w:b/>
          <w:bCs/>
        </w:rPr>
        <w:t>克莱曼</w:t>
      </w:r>
      <w:r>
        <w:rPr>
          <w:rFonts w:hint="eastAsia"/>
          <w:b/>
        </w:rPr>
        <w:t>）</w:t>
      </w:r>
      <w:r>
        <w:rPr>
          <w:rFonts w:hint="eastAsia"/>
          <w:bCs/>
        </w:rPr>
        <w:t xml:space="preserve"> </w:t>
      </w:r>
      <w:r>
        <w:rPr>
          <w:rFonts w:hint="eastAsia"/>
          <w:bCs/>
        </w:rPr>
        <w:t>是一名文案撰写人、作家、音乐家、翻译，多年来一直是</w:t>
      </w:r>
      <w:r>
        <w:rPr>
          <w:rFonts w:hint="eastAsia"/>
          <w:bCs/>
        </w:rPr>
        <w:t>TLGG GmbH</w:t>
      </w:r>
      <w:r>
        <w:rPr>
          <w:rFonts w:hint="eastAsia"/>
          <w:bCs/>
        </w:rPr>
        <w:t>对外传播方面的关键人物。他为部长和董事会成员撰写演讲稿、经济</w:t>
      </w:r>
      <w:r>
        <w:rPr>
          <w:rFonts w:hint="eastAsia"/>
          <w:bCs/>
        </w:rPr>
        <w:t>和科学白皮书、专栏和文化贡献。</w:t>
      </w:r>
    </w:p>
    <w:p w:rsidR="00EB548E" w:rsidRDefault="00EB548E">
      <w:pPr>
        <w:autoSpaceDE w:val="0"/>
        <w:autoSpaceDN w:val="0"/>
        <w:adjustRightInd w:val="0"/>
        <w:rPr>
          <w:bCs/>
        </w:rPr>
      </w:pPr>
    </w:p>
    <w:p w:rsidR="00EB548E" w:rsidRDefault="0030717B">
      <w:pPr>
        <w:shd w:val="clear" w:color="auto" w:fill="FFFFFF"/>
        <w:rPr>
          <w:color w:val="000000"/>
          <w:szCs w:val="21"/>
        </w:rPr>
      </w:pPr>
      <w:bookmarkStart w:id="5" w:name="OLE_LINK43"/>
      <w:bookmarkStart w:id="6" w:name="OLE_LINK44"/>
      <w:bookmarkStart w:id="7" w:name="OLE_LINK38"/>
      <w:bookmarkStart w:id="8" w:name="OLE_LINK45"/>
      <w:bookmarkEnd w:id="2"/>
      <w:bookmarkEnd w:id="3"/>
      <w:r>
        <w:rPr>
          <w:rFonts w:hint="eastAsia"/>
          <w:b/>
          <w:bCs/>
          <w:color w:val="000000"/>
          <w:szCs w:val="21"/>
        </w:rPr>
        <w:t>感</w:t>
      </w:r>
      <w:r>
        <w:rPr>
          <w:b/>
          <w:bCs/>
          <w:color w:val="000000"/>
          <w:szCs w:val="21"/>
        </w:rPr>
        <w:t>谢您的阅读！</w:t>
      </w:r>
    </w:p>
    <w:p w:rsidR="00EB548E" w:rsidRDefault="0030717B">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EB548E" w:rsidRDefault="0030717B">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rsidR="00EB548E" w:rsidRDefault="0030717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EB548E" w:rsidRDefault="0030717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EB548E" w:rsidRDefault="0030717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EB548E" w:rsidRDefault="0030717B">
      <w:pPr>
        <w:rPr>
          <w:rStyle w:val="ab"/>
          <w:szCs w:val="21"/>
        </w:rPr>
      </w:pPr>
      <w:r>
        <w:rPr>
          <w:color w:val="000000"/>
          <w:szCs w:val="21"/>
        </w:rPr>
        <w:t>公司网址：</w:t>
      </w:r>
      <w:hyperlink r:id="rId10" w:history="1">
        <w:r>
          <w:rPr>
            <w:rStyle w:val="ab"/>
            <w:szCs w:val="21"/>
          </w:rPr>
          <w:t>http://www.nurnberg.com.cn</w:t>
        </w:r>
      </w:hyperlink>
    </w:p>
    <w:p w:rsidR="00EB548E" w:rsidRDefault="0030717B">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EB548E" w:rsidRDefault="0030717B">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EB548E" w:rsidRDefault="0030717B">
      <w:pPr>
        <w:rPr>
          <w:color w:val="000000"/>
          <w:szCs w:val="21"/>
        </w:rPr>
      </w:pPr>
      <w:r>
        <w:rPr>
          <w:color w:val="000000"/>
          <w:szCs w:val="21"/>
        </w:rPr>
        <w:t>视</w:t>
      </w:r>
      <w:r>
        <w:rPr>
          <w:color w:val="000000"/>
          <w:szCs w:val="21"/>
        </w:rPr>
        <w:t>频推荐</w:t>
      </w:r>
      <w:r>
        <w:rPr>
          <w:rFonts w:hint="eastAsia"/>
          <w:color w:val="000000"/>
          <w:szCs w:val="21"/>
        </w:rPr>
        <w:t>：</w:t>
      </w:r>
      <w:hyperlink r:id="rId13" w:history="1">
        <w:r>
          <w:rPr>
            <w:rStyle w:val="ab"/>
            <w:szCs w:val="21"/>
          </w:rPr>
          <w:t>http://www.nurnberg.com.cn/video/video.aspx</w:t>
        </w:r>
      </w:hyperlink>
    </w:p>
    <w:p w:rsidR="00EB548E" w:rsidRDefault="0030717B">
      <w:pPr>
        <w:rPr>
          <w:rStyle w:val="ab"/>
          <w:szCs w:val="21"/>
        </w:rPr>
      </w:pPr>
      <w:r>
        <w:rPr>
          <w:color w:val="000000"/>
          <w:szCs w:val="21"/>
        </w:rPr>
        <w:t>豆瓣小站：</w:t>
      </w:r>
      <w:hyperlink r:id="rId14" w:history="1">
        <w:r>
          <w:rPr>
            <w:rStyle w:val="ab"/>
            <w:szCs w:val="21"/>
          </w:rPr>
          <w:t>http://site.douban.com/110577/</w:t>
        </w:r>
      </w:hyperlink>
    </w:p>
    <w:p w:rsidR="00EB548E" w:rsidRDefault="0030717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EB548E" w:rsidRDefault="0030717B">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EB548E" w:rsidRDefault="0030717B">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sectPr w:rsidR="00EB548E">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7B" w:rsidRDefault="0030717B">
      <w:r>
        <w:separator/>
      </w:r>
    </w:p>
  </w:endnote>
  <w:endnote w:type="continuationSeparator" w:id="0">
    <w:p w:rsidR="0030717B" w:rsidRDefault="0030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中宋">
    <w:altName w:val="汉仪书宋二KW"/>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48E" w:rsidRDefault="0030717B">
    <w:pPr>
      <w:pStyle w:val="a5"/>
      <w:jc w:val="center"/>
    </w:pPr>
    <w:r>
      <w:fldChar w:fldCharType="begin"/>
    </w:r>
    <w:r>
      <w:instrText>PAGE   \* MERGEFORMAT</w:instrText>
    </w:r>
    <w:r>
      <w:fldChar w:fldCharType="separate"/>
    </w:r>
    <w:r w:rsidR="000B13CB" w:rsidRPr="000B13CB">
      <w:rPr>
        <w:noProof/>
        <w:lang w:val="zh-CN"/>
      </w:rPr>
      <w:t>2</w:t>
    </w:r>
    <w:r>
      <w:fldChar w:fldCharType="end"/>
    </w:r>
  </w:p>
  <w:p w:rsidR="00EB548E" w:rsidRDefault="00EB548E">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7B" w:rsidRDefault="0030717B">
      <w:r>
        <w:separator/>
      </w:r>
    </w:p>
  </w:footnote>
  <w:footnote w:type="continuationSeparator" w:id="0">
    <w:p w:rsidR="0030717B" w:rsidRDefault="0030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48E" w:rsidRDefault="0030717B">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EB548E" w:rsidRDefault="0030717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95CBD694"/>
    <w:rsid w:val="9BEB9D18"/>
    <w:rsid w:val="AA3FDE59"/>
    <w:rsid w:val="B7E60469"/>
    <w:rsid w:val="EA7E9029"/>
    <w:rsid w:val="EF7B05C0"/>
    <w:rsid w:val="FD7BC0DB"/>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5713A"/>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13CB"/>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0F1A"/>
    <w:rsid w:val="000E251D"/>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12BD"/>
    <w:rsid w:val="00123FDA"/>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5403"/>
    <w:rsid w:val="001C6D65"/>
    <w:rsid w:val="001D0FAF"/>
    <w:rsid w:val="001D2DF1"/>
    <w:rsid w:val="001D4BD5"/>
    <w:rsid w:val="001D4E4F"/>
    <w:rsid w:val="001D6B46"/>
    <w:rsid w:val="001E120D"/>
    <w:rsid w:val="001E1754"/>
    <w:rsid w:val="001E228F"/>
    <w:rsid w:val="001E6816"/>
    <w:rsid w:val="001F08B6"/>
    <w:rsid w:val="001F2280"/>
    <w:rsid w:val="001F27B1"/>
    <w:rsid w:val="001F373D"/>
    <w:rsid w:val="001F3E63"/>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17B"/>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6D9E"/>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531"/>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635"/>
    <w:rsid w:val="004C19C7"/>
    <w:rsid w:val="004C25CC"/>
    <w:rsid w:val="004C4664"/>
    <w:rsid w:val="004C5BCC"/>
    <w:rsid w:val="004D0E2A"/>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5B68"/>
    <w:rsid w:val="0054608A"/>
    <w:rsid w:val="00550167"/>
    <w:rsid w:val="005508BD"/>
    <w:rsid w:val="00552EE1"/>
    <w:rsid w:val="00553461"/>
    <w:rsid w:val="00553CE6"/>
    <w:rsid w:val="0055463D"/>
    <w:rsid w:val="00554EB4"/>
    <w:rsid w:val="0055701E"/>
    <w:rsid w:val="00557279"/>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6FDC"/>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509A"/>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E6CBC"/>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1579"/>
    <w:rsid w:val="007348A5"/>
    <w:rsid w:val="00735064"/>
    <w:rsid w:val="0073621F"/>
    <w:rsid w:val="007419C0"/>
    <w:rsid w:val="0074376A"/>
    <w:rsid w:val="00744979"/>
    <w:rsid w:val="00747520"/>
    <w:rsid w:val="0075029F"/>
    <w:rsid w:val="0075196D"/>
    <w:rsid w:val="00754BD0"/>
    <w:rsid w:val="0075523A"/>
    <w:rsid w:val="00756205"/>
    <w:rsid w:val="00756E65"/>
    <w:rsid w:val="00761EE8"/>
    <w:rsid w:val="00761F7A"/>
    <w:rsid w:val="00772FE0"/>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2C5"/>
    <w:rsid w:val="00811B0C"/>
    <w:rsid w:val="00811F9E"/>
    <w:rsid w:val="008129CA"/>
    <w:rsid w:val="00815757"/>
    <w:rsid w:val="00816558"/>
    <w:rsid w:val="008171C1"/>
    <w:rsid w:val="00820DB3"/>
    <w:rsid w:val="00824022"/>
    <w:rsid w:val="00827BCA"/>
    <w:rsid w:val="00830F5B"/>
    <w:rsid w:val="00832C43"/>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16C1"/>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659"/>
    <w:rsid w:val="00A21A6D"/>
    <w:rsid w:val="00A22679"/>
    <w:rsid w:val="00A22E57"/>
    <w:rsid w:val="00A245AB"/>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AD9"/>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2E8C"/>
    <w:rsid w:val="00B73CEC"/>
    <w:rsid w:val="00B7682F"/>
    <w:rsid w:val="00B77120"/>
    <w:rsid w:val="00B821D3"/>
    <w:rsid w:val="00B82CB7"/>
    <w:rsid w:val="00B8635D"/>
    <w:rsid w:val="00B8749F"/>
    <w:rsid w:val="00B928DA"/>
    <w:rsid w:val="00BA01C4"/>
    <w:rsid w:val="00BA25D1"/>
    <w:rsid w:val="00BA456F"/>
    <w:rsid w:val="00BA695F"/>
    <w:rsid w:val="00BB238A"/>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255"/>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11A9"/>
    <w:rsid w:val="00C43851"/>
    <w:rsid w:val="00C448E1"/>
    <w:rsid w:val="00C55844"/>
    <w:rsid w:val="00C56F40"/>
    <w:rsid w:val="00C573F9"/>
    <w:rsid w:val="00C60F86"/>
    <w:rsid w:val="00C66AA0"/>
    <w:rsid w:val="00C731E6"/>
    <w:rsid w:val="00C740B1"/>
    <w:rsid w:val="00C76A20"/>
    <w:rsid w:val="00C7727D"/>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2964"/>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57B3F"/>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0D6D"/>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48F7"/>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0B4F"/>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548E"/>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11A4"/>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6544A"/>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12EE"/>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A47146"/>
    <w:rsid w:val="3AB9262C"/>
    <w:rsid w:val="3B1C9C34"/>
    <w:rsid w:val="3BA74C6F"/>
    <w:rsid w:val="41787651"/>
    <w:rsid w:val="429B2728"/>
    <w:rsid w:val="489D136C"/>
    <w:rsid w:val="499E328F"/>
    <w:rsid w:val="499F13E5"/>
    <w:rsid w:val="4CE20FB3"/>
    <w:rsid w:val="4D942FD5"/>
    <w:rsid w:val="647153D0"/>
    <w:rsid w:val="65BC6B1F"/>
    <w:rsid w:val="67956A2E"/>
    <w:rsid w:val="6B0CDDEA"/>
    <w:rsid w:val="6D7C4D65"/>
    <w:rsid w:val="6FFF9167"/>
    <w:rsid w:val="739C33A8"/>
    <w:rsid w:val="768550D5"/>
    <w:rsid w:val="77BE8802"/>
    <w:rsid w:val="7D3134F6"/>
    <w:rsid w:val="7D847ACA"/>
    <w:rsid w:val="7EB7ADF2"/>
    <w:rsid w:val="7FFAD523"/>
    <w:rsid w:val="7FFC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DEBF2FD-4C02-4283-96EB-2796A0A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330</Words>
  <Characters>1883</Characters>
  <Application>Microsoft Office Word</Application>
  <DocSecurity>0</DocSecurity>
  <Lines>15</Lines>
  <Paragraphs>4</Paragraphs>
  <ScaleCrop>false</ScaleCrop>
  <Company>2ndSpAcE</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Lenovoadmin</cp:lastModifiedBy>
  <cp:revision>56</cp:revision>
  <cp:lastPrinted>2005-06-12T14:33:00Z</cp:lastPrinted>
  <dcterms:created xsi:type="dcterms:W3CDTF">2024-07-17T18:51:00Z</dcterms:created>
  <dcterms:modified xsi:type="dcterms:W3CDTF">2025-04-22T03:05:00Z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504EE66DA9BD46A1BED8FBF827361AA5_13</vt:lpwstr>
  </property>
  <property fmtid="{D5CDD505-2E9C-101B-9397-08002B2CF9AE}" pid="4" name="KSOTemplateDocerSaveRecord">
    <vt:lpwstr>eyJoZGlkIjoiNzRmMzU4Mjk2YmIwMTljMDY5ZjlkOGIxNmEzNTQ3ZjciLCJ1c2VySWQiOiIzMTY4NjA3MjQifQ==</vt:lpwstr>
  </property>
</Properties>
</file>