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tabs>
          <w:tab w:val="left" w:pos="567"/>
        </w:tabs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52070</wp:posOffset>
            </wp:positionV>
            <wp:extent cx="1242060" cy="1979930"/>
            <wp:effectExtent l="0" t="0" r="0" b="1270"/>
            <wp:wrapSquare wrapText="bothSides"/>
            <wp:docPr id="763379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3792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86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《心灵的狂喜：狂喜史》</w:t>
      </w:r>
    </w:p>
    <w:p w14:paraId="1D7AF715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b/>
          <w:bCs/>
        </w:rPr>
        <w:t>Raptures of the Mind: A History of Ecstasy</w:t>
      </w:r>
    </w:p>
    <w:p w14:paraId="40D26A20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b/>
          <w:bCs/>
        </w:rPr>
        <w:t>Berauscht der Sinne beraubt</w:t>
      </w:r>
    </w:p>
    <w:p w14:paraId="6A9DD1E5">
      <w:pPr>
        <w:jc w:val="left"/>
        <w:rPr>
          <w:b/>
          <w:bCs/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Prof. Dr. Racha Kirakosian</w:t>
      </w:r>
    </w:p>
    <w:p w14:paraId="4C923706">
      <w:pPr>
        <w:jc w:val="left"/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</w:t>
      </w:r>
      <w:r>
        <w:rPr>
          <w:rFonts w:asciiTheme="minorEastAsia" w:hAnsiTheme="minorEastAsia" w:eastAsiaTheme="minor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版</w:t>
      </w:r>
      <w:r>
        <w:rPr>
          <w:rFonts w:asciiTheme="minorEastAsia" w:hAnsiTheme="minorEastAsia" w:eastAsiaTheme="minor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</w:t>
      </w:r>
      <w:r>
        <w:rPr>
          <w:rFonts w:asciiTheme="minorEastAsia" w:hAnsiTheme="minorEastAsia" w:eastAsiaTheme="minor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：</w:t>
      </w:r>
      <w:r>
        <w:rPr>
          <w:b/>
          <w:bCs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Propyläen Verlag</w:t>
      </w:r>
    </w:p>
    <w:p w14:paraId="52DA2D84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代理公司：Ullstein / ANA/Winney</w:t>
      </w:r>
    </w:p>
    <w:p w14:paraId="171106EF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416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0343BA79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1月</w:t>
      </w:r>
    </w:p>
    <w:p w14:paraId="5855578C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3B285D47">
      <w:pPr>
        <w:jc w:val="lef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大众心理</w:t>
      </w:r>
    </w:p>
    <w:p w14:paraId="69B19BDF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63349D1B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</w:p>
    <w:p w14:paraId="0B0685EA">
      <w:pPr>
        <w:ind w:firstLine="422" w:firstLineChars="200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古代和爱情游行有什么共同之处？人类对狂喜的深切需求。</w:t>
      </w:r>
    </w:p>
    <w:p w14:paraId="4C9A4236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373DFED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至高无上的喜悦、精神狂喜、失控、自我超越——这些仅仅是人们体验到的心灵扩张状态中的几种，而且往往是令人幸福的状态。有一个词经常能概括这种体验：狂喜。</w:t>
      </w:r>
    </w:p>
    <w:p w14:paraId="547CEBFC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F626368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它出现在历史和各种文化中：音乐和艺术、幻觉和幻象、舞蹈和恍惚。我们人类从很小的时候就被它所吸引，而一种流行于技术音乐界的派对用药与它同名也并非巧合。虽然摇头丸在以理性为基础的现代科学中名声不佳，但古代人却认为它是理所当然的。</w:t>
      </w:r>
    </w:p>
    <w:p w14:paraId="648E3191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C8C8497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从个人（性高潮）到集体（集体妄想），从宗教到医学，历史学家拉查·基拉科西安（Racha Kirakosian）在这篇引人入胜的综述中揭示了人类经验中令人兴奋的多面性。她的探索还涉及厌女症和政治操纵的黑暗面，因为她研究的是我们沉迷的情感状态。</w:t>
      </w:r>
    </w:p>
    <w:p w14:paraId="2F9D7F29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6C13360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从希波克拉底到爱情大游行，再到特朗普的选举事件——在本书中，历史与当下相遇。</w:t>
      </w:r>
    </w:p>
    <w:p w14:paraId="779769D3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5BAEB0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1C32B96C">
      <w:pPr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DDBDCFB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11430</wp:posOffset>
            </wp:positionV>
            <wp:extent cx="786130" cy="523875"/>
            <wp:effectExtent l="0" t="0" r="0" b="0"/>
            <wp:wrapSquare wrapText="bothSides"/>
            <wp:docPr id="18938920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92026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818" cy="52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拉查·基拉科西安（Racha Kirakosian）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是弗莱堡大学中世纪研究系主任。她曾在哈佛大学和牛津大学工作。她的研究领域涉及中世纪妇女史、文本文化和宗教。</w:t>
      </w:r>
    </w:p>
    <w:p w14:paraId="35E2AC64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E64E40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9" w:name="_GoBack"/>
      <w:bookmarkEnd w:id="9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目录：</w:t>
      </w:r>
    </w:p>
    <w:p w14:paraId="403CD17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6863BE2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从秋千说起——引言 11  </w:t>
      </w:r>
    </w:p>
    <w:p w14:paraId="3BB35EC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C10576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**第1章 飞越云端——愿景与流动 29**  </w:t>
      </w:r>
    </w:p>
    <w:p w14:paraId="62C7B69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内心的洞察 33  </w:t>
      </w:r>
    </w:p>
    <w:p w14:paraId="7881F4F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为愿景助力：物质引发的意识拓展 54  </w:t>
      </w:r>
    </w:p>
    <w:p w14:paraId="36888B8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小结与未来愿景 69  </w:t>
      </w:r>
    </w:p>
    <w:p w14:paraId="6CB4688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灵感的流动 72  </w:t>
      </w:r>
    </w:p>
    <w:p w14:paraId="20128AF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作为认知模型的狂喜 82  </w:t>
      </w:r>
    </w:p>
    <w:p w14:paraId="2E82F92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65F7A5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**第2章 碰撞的瞬间——痛苦中的快乐 85**  </w:t>
      </w:r>
    </w:p>
    <w:p w14:paraId="51909B1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与神同苦/为神受苦 89  </w:t>
      </w:r>
    </w:p>
    <w:p w14:paraId="08413CF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性、死亡与丑恶 116  </w:t>
      </w:r>
    </w:p>
    <w:p w14:paraId="1A6780F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刻板印象与其他有力的叙事 134  </w:t>
      </w:r>
    </w:p>
    <w:p w14:paraId="39E0BEB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3E4FCF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**第3章 深入大地——女性与狂喜 141**  </w:t>
      </w:r>
    </w:p>
    <w:p w14:paraId="3E88AF1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女巫与狂喜崇拜 146  </w:t>
      </w:r>
    </w:p>
    <w:p w14:paraId="4F2FD42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病理化与歇斯底里 171  </w:t>
      </w:r>
    </w:p>
    <w:p w14:paraId="03A58B5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埃克哈特大师与狂喜问题 194  </w:t>
      </w:r>
    </w:p>
    <w:p w14:paraId="176C8E4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5799F50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**第4章 上升——在空中起舞 201**  </w:t>
      </w:r>
    </w:p>
    <w:p w14:paraId="5D1FFDC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舞蹈的力量 205  </w:t>
      </w:r>
    </w:p>
    <w:p w14:paraId="6D5ED03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物质与舞蹈 236  </w:t>
      </w:r>
    </w:p>
    <w:p w14:paraId="67BF0EE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观众的惊叹 251  </w:t>
      </w:r>
    </w:p>
    <w:p w14:paraId="4D1D9DC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D34546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**第5章 在整体中消融——大众中的合一经验 255**  </w:t>
      </w:r>
    </w:p>
    <w:p w14:paraId="64A9A6E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大众在体育场与街头 264  </w:t>
      </w:r>
    </w:p>
    <w:p w14:paraId="1254B24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大众狂热与药物效应 282  </w:t>
      </w:r>
    </w:p>
    <w:p w14:paraId="178227C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“狂喜”标签在回顾性话语中的使用 305  </w:t>
      </w:r>
    </w:p>
    <w:p w14:paraId="4908974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111B08D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**尾声——狂喜的矛盾性 313**  </w:t>
      </w:r>
    </w:p>
    <w:p w14:paraId="1EC348E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**后记 319**  </w:t>
      </w:r>
    </w:p>
    <w:p w14:paraId="407D345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**致谢 321**  </w:t>
      </w:r>
    </w:p>
    <w:p w14:paraId="451F7D4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**注释 323**  </w:t>
      </w:r>
    </w:p>
    <w:p w14:paraId="4F932AF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**人名索引 389**</w:t>
      </w:r>
    </w:p>
    <w:p w14:paraId="0B176E8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128D62DD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847145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1" w:name="_Hlk175863844"/>
    <w:bookmarkStart w:id="2" w:name="_Hlk175863839"/>
    <w:bookmarkStart w:id="3" w:name="_Hlk175863843"/>
    <w:bookmarkStart w:id="4" w:name="_Hlk175863845"/>
    <w:bookmarkStart w:id="5" w:name="_Hlk175863840"/>
    <w:bookmarkStart w:id="6" w:name="_Hlk175863846"/>
    <w:bookmarkStart w:id="7" w:name="_Hlk175863841"/>
    <w:bookmarkStart w:id="8" w:name="_Hlk175863842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E5F4D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2F67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57482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3F56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58CD0405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4 字符"/>
    <w:basedOn w:val="13"/>
    <w:link w:val="4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675</Words>
  <Characters>1059</Characters>
  <Lines>11</Lines>
  <Paragraphs>3</Paragraphs>
  <TotalTime>9</TotalTime>
  <ScaleCrop>false</ScaleCrop>
  <LinksUpToDate>false</LinksUpToDate>
  <CharactersWithSpaces>1097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2025-01-09T15:19:00Z</dcterms:created>
  <dc:creator>Image</dc:creator>
  <cp:lastModifiedBy>SEER</cp:lastModifiedBy>
  <cp:lastPrinted>2004-04-23T07:06:00Z</cp:lastPrinted>
  <dcterms:modified xsi:type="dcterms:W3CDTF">2025-02-26T09:57:38Z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