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40" w:rsidRDefault="0073321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287A40" w:rsidRDefault="00287A40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287A40" w:rsidRDefault="007332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4129543</wp:posOffset>
            </wp:positionH>
            <wp:positionV relativeFrom="paragraph">
              <wp:posOffset>12921</wp:posOffset>
            </wp:positionV>
            <wp:extent cx="1259840" cy="1999615"/>
            <wp:effectExtent l="0" t="0" r="10160" b="6985"/>
            <wp:wrapTight wrapText="bothSides">
              <wp:wrapPolygon edited="0">
                <wp:start x="0" y="0"/>
                <wp:lineTo x="0" y="21401"/>
                <wp:lineTo x="21339" y="21401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万物皆可售：水、土壤、原材料</w:t>
      </w:r>
      <w:r>
        <w:rPr>
          <w:rFonts w:hint="eastAsia"/>
          <w:b/>
          <w:bCs/>
          <w:color w:val="000000"/>
        </w:rPr>
        <w:t>——</w:t>
      </w:r>
      <w:r>
        <w:rPr>
          <w:b/>
          <w:bCs/>
          <w:color w:val="000000"/>
        </w:rPr>
        <w:t>资源掠夺者及其抗击之道</w:t>
      </w:r>
      <w:r>
        <w:rPr>
          <w:rFonts w:hint="eastAsia"/>
          <w:b/>
          <w:bCs/>
          <w:color w:val="000000"/>
        </w:rPr>
        <w:t>》</w:t>
      </w:r>
    </w:p>
    <w:p w:rsidR="00287A40" w:rsidRDefault="00733219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EVERYTHING MUST GO: WATER, SOIL, RAW MATERIALS</w:t>
      </w:r>
      <w:r>
        <w:rPr>
          <w:rFonts w:hint="eastAsia"/>
          <w:b/>
          <w:bCs/>
          <w:color w:val="000000"/>
          <w:szCs w:val="21"/>
        </w:rPr>
        <w:t>:</w:t>
      </w:r>
      <w:r>
        <w:rPr>
          <w:rFonts w:hint="eastAsia"/>
          <w:b/>
          <w:iCs/>
          <w:color w:val="000000"/>
          <w:szCs w:val="21"/>
        </w:rPr>
        <w:t xml:space="preserve"> The Resource Profiteers-And How to Fight Them</w:t>
      </w:r>
    </w:p>
    <w:p w:rsidR="00287A40" w:rsidRDefault="00733219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r>
        <w:rPr>
          <w:rFonts w:hint="eastAsia"/>
          <w:b/>
          <w:iCs/>
          <w:color w:val="000000"/>
          <w:szCs w:val="21"/>
        </w:rPr>
        <w:t xml:space="preserve">Der </w:t>
      </w:r>
      <w:proofErr w:type="spellStart"/>
      <w:r>
        <w:rPr>
          <w:rFonts w:hint="eastAsia"/>
          <w:b/>
          <w:iCs/>
          <w:color w:val="000000"/>
          <w:szCs w:val="21"/>
        </w:rPr>
        <w:t>Ausverkauf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: Wasser, Boden, </w:t>
      </w:r>
      <w:proofErr w:type="spellStart"/>
      <w:r>
        <w:rPr>
          <w:rFonts w:hint="eastAsia"/>
          <w:b/>
          <w:iCs/>
          <w:color w:val="000000"/>
          <w:szCs w:val="21"/>
        </w:rPr>
        <w:t>Rohstoffe</w:t>
      </w:r>
      <w:proofErr w:type="spellEnd"/>
    </w:p>
    <w:p w:rsidR="00287A40" w:rsidRDefault="00733219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Uwe </w:t>
      </w:r>
      <w:proofErr w:type="spellStart"/>
      <w:r>
        <w:rPr>
          <w:rFonts w:hint="eastAsia"/>
          <w:b/>
          <w:bCs/>
          <w:color w:val="000000"/>
          <w:szCs w:val="21"/>
        </w:rPr>
        <w:t>Ritzer</w:t>
      </w:r>
      <w:proofErr w:type="spellEnd"/>
      <w:r>
        <w:fldChar w:fldCharType="begin"/>
      </w:r>
      <w:r>
        <w:instrText xml:space="preserve"> HYPERLINK "</w:instrText>
      </w:r>
      <w:r>
        <w:instrText xml:space="preserve">http://www.penguin.com.au/lookinside/spotlight.cfm?SBN=9780143009177&amp;AuthId=0000004220&amp;Page=Profile" </w:instrText>
      </w:r>
      <w:r>
        <w:fldChar w:fldCharType="end"/>
      </w:r>
    </w:p>
    <w:p w:rsidR="00287A40" w:rsidRDefault="00733219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iCs/>
          <w:color w:val="000000"/>
          <w:szCs w:val="21"/>
        </w:rPr>
        <w:t>Penguin</w:t>
      </w:r>
      <w:bookmarkStart w:id="4" w:name="_GoBack"/>
      <w:bookmarkEnd w:id="4"/>
    </w:p>
    <w:p w:rsidR="00287A40" w:rsidRDefault="007332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 xml:space="preserve">Penguin Random House </w:t>
      </w:r>
      <w:proofErr w:type="spellStart"/>
      <w:r>
        <w:rPr>
          <w:rFonts w:hint="eastAsia"/>
          <w:b/>
          <w:bCs/>
          <w:color w:val="000000"/>
          <w:szCs w:val="21"/>
        </w:rPr>
        <w:t>Verlagsgruppe</w:t>
      </w:r>
      <w:proofErr w:type="spellEnd"/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287A40" w:rsidRDefault="007332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240</w:t>
      </w:r>
      <w:r>
        <w:rPr>
          <w:rFonts w:hint="eastAsia"/>
          <w:b/>
          <w:bCs/>
          <w:color w:val="000000"/>
          <w:szCs w:val="21"/>
        </w:rPr>
        <w:t>页</w:t>
      </w:r>
    </w:p>
    <w:p w:rsidR="00287A40" w:rsidRDefault="007332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287A40" w:rsidRDefault="0073321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287A40" w:rsidRDefault="007332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287A40" w:rsidRDefault="00733219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3B562A">
        <w:rPr>
          <w:rFonts w:hint="eastAsia"/>
          <w:b/>
          <w:bCs/>
          <w:szCs w:val="21"/>
        </w:rPr>
        <w:t>大众社科</w:t>
      </w:r>
    </w:p>
    <w:p w:rsidR="00287A40" w:rsidRDefault="00287A40">
      <w:pPr>
        <w:rPr>
          <w:b/>
          <w:bCs/>
          <w:color w:val="000000"/>
        </w:rPr>
      </w:pPr>
    </w:p>
    <w:p w:rsidR="00287A40" w:rsidRDefault="00287A40">
      <w:pPr>
        <w:rPr>
          <w:b/>
          <w:bCs/>
          <w:color w:val="000000"/>
        </w:rPr>
      </w:pPr>
    </w:p>
    <w:p w:rsidR="00287A40" w:rsidRDefault="0073321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287A40" w:rsidRDefault="00287A40">
      <w:pPr>
        <w:rPr>
          <w:b/>
          <w:bCs/>
          <w:color w:val="000000"/>
        </w:rPr>
      </w:pPr>
    </w:p>
    <w:p w:rsidR="00287A40" w:rsidRDefault="00733219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我们的环境正被变卖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那些通过我们的水源、土地和原材料牟利的人，正在毁掉我们的未来</w:t>
      </w:r>
      <w:r>
        <w:rPr>
          <w:rFonts w:hint="eastAsia"/>
          <w:b/>
          <w:bCs/>
          <w:color w:val="000000"/>
          <w:szCs w:val="21"/>
        </w:rPr>
        <w:t>。</w:t>
      </w:r>
    </w:p>
    <w:p w:rsidR="00287A40" w:rsidRDefault="00287A40">
      <w:pPr>
        <w:ind w:firstLineChars="200" w:firstLine="420"/>
        <w:rPr>
          <w:color w:val="000000"/>
          <w:szCs w:val="21"/>
        </w:rPr>
      </w:pPr>
    </w:p>
    <w:p w:rsidR="00287A40" w:rsidRDefault="0073321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关于清洁水源和肥沃土地的冲突在世界各地愈演愈烈，关于原材料与消费品使用和浪费的争论也日趋激烈。当我们还在就能源效率政策与气候抗议者的对错进行激烈的</w:t>
      </w:r>
      <w:proofErr w:type="gramStart"/>
      <w:r>
        <w:rPr>
          <w:color w:val="000000"/>
          <w:szCs w:val="21"/>
        </w:rPr>
        <w:t>伪讨论</w:t>
      </w:r>
      <w:proofErr w:type="gramEnd"/>
      <w:r>
        <w:rPr>
          <w:color w:val="000000"/>
          <w:szCs w:val="21"/>
        </w:rPr>
        <w:t>时，自然早已被标价出售。本应属于全人类的自然资源，早已沦为摇钱树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而当局者往往只能束手旁观或沦为帮凶。与此同时，整个社会正在为此付出代价。若你认为仍能通过禁止普通民众做这做那来拯救环境，那是在刻意无视那些为一己私利牺牲环境之人。</w:t>
      </w:r>
    </w:p>
    <w:p w:rsidR="00287A40" w:rsidRDefault="00287A40">
      <w:pPr>
        <w:ind w:firstLineChars="200" w:firstLine="420"/>
        <w:rPr>
          <w:color w:val="000000"/>
          <w:szCs w:val="21"/>
        </w:rPr>
      </w:pPr>
    </w:p>
    <w:p w:rsidR="00287A40" w:rsidRDefault="0073321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在《万物皆可售》中，经济记者乌韦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里策尔不仅展现了我们周遭世界被变卖的现状，更直指罪魁祸首。其著作《干旱与洪水之间》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Between desert and flood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和调查报道揭示了人类可能轻易失去水源获取权的危机</w:t>
      </w:r>
      <w:r>
        <w:rPr>
          <w:rFonts w:hint="eastAsia"/>
          <w:color w:val="000000"/>
          <w:szCs w:val="21"/>
        </w:rPr>
        <w:t>。</w:t>
      </w:r>
    </w:p>
    <w:p w:rsidR="00287A40" w:rsidRDefault="00287A40">
      <w:pPr>
        <w:rPr>
          <w:rFonts w:eastAsia="Segoe UI"/>
          <w:color w:val="404040"/>
          <w:sz w:val="16"/>
          <w:szCs w:val="16"/>
        </w:rPr>
      </w:pPr>
    </w:p>
    <w:p w:rsidR="00287A40" w:rsidRDefault="00287A40">
      <w:pPr>
        <w:shd w:val="clear" w:color="auto" w:fill="FFFFFF"/>
        <w:rPr>
          <w:b/>
          <w:bCs/>
          <w:color w:val="000000"/>
          <w:szCs w:val="21"/>
        </w:rPr>
      </w:pPr>
    </w:p>
    <w:p w:rsidR="00287A40" w:rsidRDefault="00733219">
      <w:pPr>
        <w:rPr>
          <w:rFonts w:ascii="Ubuntu-Regular" w:eastAsia="Ubuntu-Regular" w:hAnsi="Ubuntu-Regular" w:cs="Ubuntu-Regular"/>
          <w:color w:val="000000"/>
          <w:kern w:val="0"/>
          <w:sz w:val="18"/>
          <w:szCs w:val="18"/>
          <w:lang w:bidi="ar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287A40" w:rsidRDefault="00287A40">
      <w:pPr>
        <w:rPr>
          <w:rFonts w:ascii="Segoe UI" w:eastAsia="Segoe UI" w:hAnsi="Segoe UI" w:cs="Segoe UI"/>
          <w:color w:val="404040"/>
          <w:sz w:val="16"/>
          <w:szCs w:val="16"/>
        </w:rPr>
      </w:pPr>
    </w:p>
    <w:p w:rsidR="00287A40" w:rsidRDefault="00733219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36195</wp:posOffset>
            </wp:positionV>
            <wp:extent cx="933450" cy="1397000"/>
            <wp:effectExtent l="0" t="0" r="6350" b="0"/>
            <wp:wrapTight wrapText="bothSides">
              <wp:wrapPolygon edited="0">
                <wp:start x="0" y="0"/>
                <wp:lineTo x="0" y="21404"/>
                <wp:lineTo x="21453" y="21404"/>
                <wp:lineTo x="2145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乌韦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里策尔（</w:t>
      </w:r>
      <w:r>
        <w:rPr>
          <w:b/>
          <w:bCs/>
          <w:color w:val="000000"/>
          <w:szCs w:val="21"/>
        </w:rPr>
        <w:t xml:space="preserve">Uwe </w:t>
      </w:r>
      <w:proofErr w:type="spellStart"/>
      <w:r>
        <w:rPr>
          <w:b/>
          <w:bCs/>
          <w:color w:val="000000"/>
          <w:szCs w:val="21"/>
        </w:rPr>
        <w:t>Ritzer</w:t>
      </w:r>
      <w:proofErr w:type="spellEnd"/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1965</w:t>
      </w:r>
      <w:r>
        <w:rPr>
          <w:color w:val="000000"/>
          <w:szCs w:val="21"/>
        </w:rPr>
        <w:t>年出生，现任《南德意志报》</w:t>
      </w:r>
      <w:r>
        <w:rPr>
          <w:rFonts w:hint="eastAsia"/>
          <w:color w:val="000000"/>
          <w:szCs w:val="21"/>
        </w:rPr>
        <w:t>（</w:t>
      </w:r>
      <w:proofErr w:type="spellStart"/>
      <w:r>
        <w:rPr>
          <w:i/>
          <w:iCs/>
          <w:color w:val="000000"/>
          <w:szCs w:val="21"/>
        </w:rPr>
        <w:t>Süddeutsche</w:t>
      </w:r>
      <w:proofErr w:type="spellEnd"/>
      <w:r>
        <w:rPr>
          <w:i/>
          <w:iCs/>
          <w:color w:val="000000"/>
          <w:szCs w:val="21"/>
        </w:rPr>
        <w:t xml:space="preserve"> </w:t>
      </w:r>
      <w:proofErr w:type="spellStart"/>
      <w:r>
        <w:rPr>
          <w:i/>
          <w:iCs/>
          <w:color w:val="000000"/>
          <w:szCs w:val="21"/>
        </w:rPr>
        <w:t>Zeitung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经济新闻记者。作为知名调查记者，他因揭露能源行业腐败丑闻及德国汽车俱乐部（</w:t>
      </w:r>
      <w:r>
        <w:rPr>
          <w:color w:val="000000"/>
          <w:szCs w:val="21"/>
        </w:rPr>
        <w:t>ADAC</w:t>
      </w:r>
      <w:r>
        <w:rPr>
          <w:color w:val="000000"/>
          <w:szCs w:val="21"/>
        </w:rPr>
        <w:t>）数据造假事件而广受关注。其新闻作品屡获殊荣，包括德国守护者奖（</w:t>
      </w:r>
      <w:proofErr w:type="spellStart"/>
      <w:r>
        <w:rPr>
          <w:color w:val="000000"/>
          <w:szCs w:val="21"/>
        </w:rPr>
        <w:t>Wächter</w:t>
      </w:r>
      <w:proofErr w:type="spellEnd"/>
      <w:r>
        <w:rPr>
          <w:color w:val="000000"/>
          <w:szCs w:val="21"/>
        </w:rPr>
        <w:t xml:space="preserve"> Prize</w:t>
      </w:r>
      <w:r>
        <w:rPr>
          <w:color w:val="000000"/>
          <w:szCs w:val="21"/>
        </w:rPr>
        <w:t>）、亨利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南恩新闻奖（</w:t>
      </w:r>
      <w:r>
        <w:rPr>
          <w:color w:val="000000"/>
          <w:szCs w:val="21"/>
        </w:rPr>
        <w:t xml:space="preserve">Henri </w:t>
      </w:r>
      <w:proofErr w:type="spellStart"/>
      <w:r>
        <w:rPr>
          <w:color w:val="000000"/>
          <w:szCs w:val="21"/>
        </w:rPr>
        <w:t>Nannen</w:t>
      </w:r>
      <w:proofErr w:type="spellEnd"/>
      <w:r>
        <w:rPr>
          <w:color w:val="000000"/>
          <w:szCs w:val="21"/>
        </w:rPr>
        <w:t xml:space="preserve"> Prize</w:t>
      </w:r>
      <w:r>
        <w:rPr>
          <w:color w:val="000000"/>
          <w:szCs w:val="21"/>
        </w:rPr>
        <w:t>）以及赫尔穆特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施密特新闻奖（</w:t>
      </w:r>
      <w:r>
        <w:rPr>
          <w:color w:val="000000"/>
          <w:szCs w:val="21"/>
        </w:rPr>
        <w:t>Helmut Schmidt Journalism Award</w:t>
      </w:r>
      <w:r>
        <w:rPr>
          <w:color w:val="000000"/>
          <w:szCs w:val="21"/>
        </w:rPr>
        <w:t>）。他与</w:t>
      </w:r>
      <w:r>
        <w:rPr>
          <w:rFonts w:hint="eastAsia"/>
          <w:color w:val="000000"/>
          <w:szCs w:val="21"/>
        </w:rPr>
        <w:t>其他</w:t>
      </w:r>
      <w:r>
        <w:rPr>
          <w:color w:val="000000"/>
          <w:szCs w:val="21"/>
        </w:rPr>
        <w:t>人合著多</w:t>
      </w:r>
      <w:proofErr w:type="gramStart"/>
      <w:r>
        <w:rPr>
          <w:color w:val="000000"/>
          <w:szCs w:val="21"/>
        </w:rPr>
        <w:t>部著</w:t>
      </w:r>
      <w:proofErr w:type="gramEnd"/>
      <w:r>
        <w:rPr>
          <w:color w:val="000000"/>
          <w:szCs w:val="21"/>
        </w:rPr>
        <w:t>作：与马库斯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巴尔泽（</w:t>
      </w:r>
      <w:r>
        <w:rPr>
          <w:color w:val="000000"/>
          <w:szCs w:val="21"/>
        </w:rPr>
        <w:t xml:space="preserve">Markus </w:t>
      </w:r>
      <w:proofErr w:type="spellStart"/>
      <w:r>
        <w:rPr>
          <w:color w:val="000000"/>
          <w:szCs w:val="21"/>
        </w:rPr>
        <w:t>Balser</w:t>
      </w:r>
      <w:proofErr w:type="spellEnd"/>
      <w:r>
        <w:rPr>
          <w:color w:val="000000"/>
          <w:szCs w:val="21"/>
        </w:rPr>
        <w:t>）合著《游说政治》（</w:t>
      </w:r>
      <w:proofErr w:type="spellStart"/>
      <w:r>
        <w:rPr>
          <w:i/>
          <w:iCs/>
          <w:color w:val="000000"/>
          <w:szCs w:val="21"/>
        </w:rPr>
        <w:t>Lobbycracy</w:t>
      </w:r>
      <w:proofErr w:type="spellEnd"/>
      <w:r>
        <w:rPr>
          <w:color w:val="000000"/>
          <w:szCs w:val="21"/>
        </w:rPr>
        <w:t>），与罗曼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戴宁格（</w:t>
      </w:r>
      <w:r>
        <w:rPr>
          <w:color w:val="000000"/>
          <w:szCs w:val="21"/>
        </w:rPr>
        <w:t xml:space="preserve">Roman </w:t>
      </w:r>
      <w:proofErr w:type="spellStart"/>
      <w:r>
        <w:rPr>
          <w:color w:val="000000"/>
          <w:szCs w:val="21"/>
        </w:rPr>
        <w:t>Deininger</w:t>
      </w:r>
      <w:proofErr w:type="spellEnd"/>
      <w:r>
        <w:rPr>
          <w:color w:val="000000"/>
          <w:szCs w:val="21"/>
        </w:rPr>
        <w:t>）合著《世纪游戏》（</w:t>
      </w:r>
      <w:r>
        <w:rPr>
          <w:i/>
          <w:iCs/>
          <w:color w:val="000000"/>
          <w:szCs w:val="21"/>
        </w:rPr>
        <w:t>The games of the century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等</w:t>
      </w:r>
      <w:r>
        <w:rPr>
          <w:color w:val="000000"/>
          <w:szCs w:val="21"/>
        </w:rPr>
        <w:t>。其最新作品《干旱与洪</w:t>
      </w:r>
      <w:r>
        <w:rPr>
          <w:color w:val="000000"/>
          <w:szCs w:val="21"/>
        </w:rPr>
        <w:lastRenderedPageBreak/>
        <w:t>水之间》（</w:t>
      </w:r>
      <w:r>
        <w:rPr>
          <w:i/>
          <w:iCs/>
          <w:color w:val="000000"/>
          <w:szCs w:val="21"/>
        </w:rPr>
        <w:t>Between desert and flood</w:t>
      </w:r>
      <w:r>
        <w:rPr>
          <w:color w:val="000000"/>
          <w:szCs w:val="21"/>
        </w:rPr>
        <w:t>）由企鹅出版社出版，入围</w:t>
      </w:r>
      <w:r>
        <w:rPr>
          <w:color w:val="000000"/>
          <w:szCs w:val="21"/>
        </w:rPr>
        <w:t>2023</w:t>
      </w:r>
      <w:r>
        <w:rPr>
          <w:color w:val="000000"/>
          <w:szCs w:val="21"/>
        </w:rPr>
        <w:t>年经济学图书奖（</w:t>
      </w:r>
      <w:r>
        <w:rPr>
          <w:color w:val="000000"/>
          <w:szCs w:val="21"/>
        </w:rPr>
        <w:t>Economics Book Prize</w:t>
      </w:r>
      <w:r>
        <w:rPr>
          <w:color w:val="000000"/>
          <w:szCs w:val="21"/>
        </w:rPr>
        <w:t>）与年度知识图书奖（</w:t>
      </w:r>
      <w:r>
        <w:rPr>
          <w:color w:val="000000"/>
          <w:szCs w:val="21"/>
        </w:rPr>
        <w:t>Knowledge Book of the Year</w:t>
      </w:r>
      <w:r>
        <w:rPr>
          <w:color w:val="000000"/>
          <w:szCs w:val="21"/>
        </w:rPr>
        <w:t>）决选名单。</w:t>
      </w:r>
    </w:p>
    <w:p w:rsidR="00287A40" w:rsidRDefault="00287A40">
      <w:pPr>
        <w:ind w:firstLineChars="200" w:firstLine="420"/>
        <w:rPr>
          <w:color w:val="000000"/>
          <w:szCs w:val="21"/>
        </w:rPr>
      </w:pPr>
    </w:p>
    <w:p w:rsidR="00287A40" w:rsidRDefault="00287A40">
      <w:pPr>
        <w:ind w:firstLineChars="200" w:firstLine="420"/>
        <w:rPr>
          <w:color w:val="000000"/>
          <w:szCs w:val="21"/>
        </w:rPr>
      </w:pPr>
    </w:p>
    <w:p w:rsidR="00287A40" w:rsidRDefault="00733219">
      <w:pPr>
        <w:shd w:val="clear" w:color="auto" w:fill="FFFFFF"/>
        <w:rPr>
          <w:color w:val="000000"/>
          <w:szCs w:val="21"/>
        </w:rPr>
      </w:pPr>
      <w:bookmarkStart w:id="5" w:name="OLE_LINK44"/>
      <w:bookmarkStart w:id="6" w:name="OLE_LINK43"/>
      <w:bookmarkStart w:id="7" w:name="OLE_LINK45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287A40" w:rsidRDefault="0073321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287A40" w:rsidRDefault="007332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287A40" w:rsidRDefault="0073321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87A40" w:rsidRDefault="0073321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87A40" w:rsidRDefault="0073321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87A40" w:rsidRDefault="00733219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5"/>
            <w:szCs w:val="21"/>
          </w:rPr>
          <w:t>http://www.nurnberg.com.cn</w:t>
        </w:r>
      </w:hyperlink>
    </w:p>
    <w:p w:rsidR="00287A40" w:rsidRDefault="0073321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5"/>
            <w:szCs w:val="21"/>
          </w:rPr>
          <w:t>http://www.nurnberg.com.cn/booklist_zh/list.aspx</w:t>
        </w:r>
      </w:hyperlink>
    </w:p>
    <w:p w:rsidR="00287A40" w:rsidRDefault="0073321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http://www.nurnberg.com.cn/book/book.aspx</w:t>
        </w:r>
      </w:hyperlink>
    </w:p>
    <w:p w:rsidR="00287A40" w:rsidRDefault="0073321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http://www.nurnberg.com.cn/video/video.aspx</w:t>
        </w:r>
      </w:hyperlink>
    </w:p>
    <w:p w:rsidR="00287A40" w:rsidRDefault="00733219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5"/>
            <w:szCs w:val="21"/>
          </w:rPr>
          <w:t>http://site.douban.co</w:t>
        </w:r>
        <w:r>
          <w:rPr>
            <w:rStyle w:val="a5"/>
            <w:szCs w:val="21"/>
          </w:rPr>
          <w:t>m/110577/</w:t>
        </w:r>
      </w:hyperlink>
    </w:p>
    <w:p w:rsidR="00287A40" w:rsidRDefault="00733219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87A40" w:rsidRDefault="00733219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287A40" w:rsidRDefault="00733219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7A40" w:rsidRDefault="00287A40"/>
    <w:sectPr w:rsidR="00287A4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19" w:rsidRDefault="00733219">
      <w:r>
        <w:separator/>
      </w:r>
    </w:p>
  </w:endnote>
  <w:endnote w:type="continuationSeparator" w:id="0">
    <w:p w:rsidR="00733219" w:rsidRDefault="0073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40" w:rsidRDefault="007332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26EC4" w:rsidRPr="00E26EC4">
      <w:rPr>
        <w:noProof/>
        <w:lang w:val="zh-CN"/>
      </w:rPr>
      <w:t>1</w:t>
    </w:r>
    <w:r>
      <w:fldChar w:fldCharType="end"/>
    </w:r>
  </w:p>
  <w:p w:rsidR="00287A40" w:rsidRDefault="00287A40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19" w:rsidRDefault="00733219">
      <w:r>
        <w:separator/>
      </w:r>
    </w:p>
  </w:footnote>
  <w:footnote w:type="continuationSeparator" w:id="0">
    <w:p w:rsidR="00733219" w:rsidRDefault="0073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40" w:rsidRDefault="0073321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7A40" w:rsidRDefault="00733219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B6FA5"/>
    <w:rsid w:val="00287A40"/>
    <w:rsid w:val="003B562A"/>
    <w:rsid w:val="00733219"/>
    <w:rsid w:val="00E26EC4"/>
    <w:rsid w:val="03146D30"/>
    <w:rsid w:val="3FA06772"/>
    <w:rsid w:val="46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CA5F8A6-FE30-415E-8A05-893D216E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3</cp:revision>
  <dcterms:created xsi:type="dcterms:W3CDTF">2025-04-16T03:06:00Z</dcterms:created>
  <dcterms:modified xsi:type="dcterms:W3CDTF">2025-04-24T05:42:00Z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DF2EF2AD2932468096C1994B680DDBF5_11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