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EDA4E">
      <w:pPr>
        <w:jc w:val="center"/>
        <w:rPr>
          <w:b/>
          <w:bCs/>
          <w:color w:val="000000"/>
          <w:sz w:val="18"/>
          <w:szCs w:val="18"/>
          <w:shd w:val="pct10" w:color="auto" w:fill="FFFFFF"/>
        </w:rPr>
      </w:pPr>
    </w:p>
    <w:p w14:paraId="4C19B9ED">
      <w:pPr>
        <w:jc w:val="center"/>
        <w:rPr>
          <w:b/>
          <w:bCs/>
          <w:color w:val="000000"/>
          <w:sz w:val="36"/>
          <w:szCs w:val="36"/>
          <w:shd w:val="pct10" w:color="auto" w:fill="FFFFFF"/>
        </w:rPr>
      </w:pPr>
      <w:r>
        <w:rPr>
          <w:b/>
          <w:bCs/>
          <w:color w:val="000000"/>
          <w:sz w:val="36"/>
          <w:szCs w:val="36"/>
          <w:shd w:val="pct10" w:color="auto" w:fill="FFFFFF"/>
        </w:rPr>
        <w:t>新 书 推 荐</w:t>
      </w:r>
    </w:p>
    <w:p w14:paraId="11FE9FE7">
      <w:pPr>
        <w:tabs>
          <w:tab w:val="left" w:pos="341"/>
          <w:tab w:val="left" w:pos="5235"/>
        </w:tabs>
        <w:jc w:val="left"/>
        <w:rPr>
          <w:b/>
          <w:bCs/>
          <w:color w:val="000000"/>
          <w:szCs w:val="18"/>
        </w:rPr>
      </w:pPr>
    </w:p>
    <w:p w14:paraId="70491C7C">
      <w:pPr>
        <w:rPr>
          <w:b/>
          <w:color w:val="000000"/>
          <w:szCs w:val="21"/>
        </w:rPr>
      </w:pPr>
    </w:p>
    <w:p w14:paraId="3FD6AA65">
      <w:pPr>
        <w:rPr>
          <w:b/>
          <w:color w:val="000000"/>
          <w:szCs w:val="21"/>
        </w:rPr>
      </w:pPr>
      <w:r>
        <w:rPr>
          <w:rFonts w:hint="eastAsia"/>
        </w:rPr>
        <w:drawing>
          <wp:anchor distT="0" distB="0" distL="114300" distR="114300" simplePos="0" relativeHeight="251661312" behindDoc="0" locked="0" layoutInCell="1" allowOverlap="1">
            <wp:simplePos x="0" y="0"/>
            <wp:positionH relativeFrom="margin">
              <wp:align>right</wp:align>
            </wp:positionH>
            <wp:positionV relativeFrom="paragraph">
              <wp:posOffset>18415</wp:posOffset>
            </wp:positionV>
            <wp:extent cx="1244600" cy="1897380"/>
            <wp:effectExtent l="0" t="0" r="0" b="7620"/>
            <wp:wrapSquare wrapText="bothSides"/>
            <wp:docPr id="2038472288" name="图片 1" descr="A book cover with a person's face&#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72288" name="图片 1" descr="A book cover with a person's face&#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44600" cy="1897380"/>
                    </a:xfrm>
                    <a:prstGeom prst="rect">
                      <a:avLst/>
                    </a:prstGeom>
                    <a:noFill/>
                    <a:ln>
                      <a:noFill/>
                    </a:ln>
                  </pic:spPr>
                </pic:pic>
              </a:graphicData>
            </a:graphic>
          </wp:anchor>
        </w:drawing>
      </w:r>
      <w:r>
        <w:rPr>
          <w:b/>
          <w:color w:val="000000"/>
          <w:szCs w:val="21"/>
        </w:rPr>
        <w:t>中文书名：《伊莲》</w:t>
      </w:r>
    </w:p>
    <w:p w14:paraId="2953CD85">
      <w:pPr>
        <w:rPr>
          <w:b/>
          <w:color w:val="000000"/>
          <w:szCs w:val="21"/>
        </w:rPr>
      </w:pPr>
      <w:r>
        <w:rPr>
          <w:b/>
          <w:color w:val="000000"/>
          <w:szCs w:val="21"/>
        </w:rPr>
        <w:t>英文书名：ELAINE</w:t>
      </w:r>
    </w:p>
    <w:p w14:paraId="0F001F37">
      <w:pPr>
        <w:rPr>
          <w:b/>
          <w:color w:val="000000"/>
          <w:szCs w:val="21"/>
        </w:rPr>
      </w:pPr>
      <w:r>
        <w:rPr>
          <w:b/>
          <w:color w:val="000000"/>
          <w:szCs w:val="21"/>
        </w:rPr>
        <w:t>作    者：Will Self</w:t>
      </w:r>
    </w:p>
    <w:p w14:paraId="12BA47CA">
      <w:pPr>
        <w:rPr>
          <w:b/>
          <w:color w:val="000000"/>
          <w:szCs w:val="21"/>
        </w:rPr>
      </w:pPr>
      <w:r>
        <w:rPr>
          <w:b/>
          <w:color w:val="000000"/>
          <w:szCs w:val="21"/>
        </w:rPr>
        <w:t>出 版 社：Grove/Atlantic</w:t>
      </w:r>
    </w:p>
    <w:p w14:paraId="0F60DCD0">
      <w:pPr>
        <w:rPr>
          <w:rFonts w:hint="default" w:eastAsia="宋体"/>
          <w:b/>
          <w:color w:val="000000"/>
          <w:szCs w:val="21"/>
          <w:lang w:val="en-US" w:eastAsia="zh-CN"/>
        </w:rPr>
      </w:pPr>
      <w:r>
        <w:rPr>
          <w:b/>
          <w:color w:val="000000"/>
          <w:szCs w:val="21"/>
        </w:rPr>
        <w:t>代理公司：ANA/</w:t>
      </w:r>
      <w:r>
        <w:rPr>
          <w:rFonts w:hint="eastAsia"/>
          <w:b/>
          <w:color w:val="000000"/>
          <w:szCs w:val="21"/>
          <w:lang w:val="en-US" w:eastAsia="zh-CN"/>
        </w:rPr>
        <w:t>Jessica</w:t>
      </w:r>
    </w:p>
    <w:p w14:paraId="1203D588">
      <w:pPr>
        <w:rPr>
          <w:b/>
          <w:color w:val="000000"/>
          <w:szCs w:val="21"/>
        </w:rPr>
      </w:pPr>
      <w:r>
        <w:rPr>
          <w:b/>
          <w:color w:val="000000"/>
          <w:szCs w:val="21"/>
        </w:rPr>
        <w:t>页    数：254页</w:t>
      </w:r>
    </w:p>
    <w:p w14:paraId="38237E33">
      <w:pPr>
        <w:rPr>
          <w:b/>
          <w:color w:val="000000"/>
          <w:szCs w:val="21"/>
        </w:rPr>
      </w:pPr>
      <w:r>
        <w:rPr>
          <w:b/>
          <w:color w:val="000000"/>
          <w:szCs w:val="21"/>
        </w:rPr>
        <w:t>出版时间：2024年9月</w:t>
      </w:r>
    </w:p>
    <w:p w14:paraId="44AD426B">
      <w:pPr>
        <w:rPr>
          <w:b/>
          <w:color w:val="000000"/>
          <w:szCs w:val="21"/>
        </w:rPr>
      </w:pPr>
      <w:r>
        <w:rPr>
          <w:b/>
          <w:color w:val="000000"/>
          <w:szCs w:val="21"/>
        </w:rPr>
        <w:t>代理地区：中国大陆、台湾</w:t>
      </w:r>
    </w:p>
    <w:p w14:paraId="45D9DF2F">
      <w:pPr>
        <w:rPr>
          <w:b/>
          <w:color w:val="000000"/>
          <w:szCs w:val="21"/>
        </w:rPr>
      </w:pPr>
      <w:r>
        <w:rPr>
          <w:b/>
          <w:color w:val="000000"/>
          <w:szCs w:val="21"/>
        </w:rPr>
        <w:t>审读资料：电子稿</w:t>
      </w:r>
    </w:p>
    <w:p w14:paraId="5253DF85">
      <w:pPr>
        <w:rPr>
          <w:b/>
          <w:color w:val="000000"/>
          <w:szCs w:val="21"/>
        </w:rPr>
      </w:pPr>
      <w:r>
        <w:rPr>
          <w:b/>
          <w:color w:val="000000"/>
          <w:szCs w:val="21"/>
        </w:rPr>
        <w:t>类    型：文学小说</w:t>
      </w:r>
    </w:p>
    <w:p w14:paraId="07C99B2A">
      <w:pPr>
        <w:rPr>
          <w:rFonts w:hint="default" w:eastAsia="宋体"/>
          <w:b/>
          <w:color w:val="C00000"/>
          <w:szCs w:val="21"/>
          <w:lang w:val="en-US" w:eastAsia="zh-CN"/>
        </w:rPr>
      </w:pPr>
      <w:r>
        <w:rPr>
          <w:rFonts w:hint="eastAsia"/>
          <w:b/>
          <w:color w:val="C00000"/>
          <w:szCs w:val="21"/>
          <w:lang w:val="en-US" w:eastAsia="zh-CN"/>
        </w:rPr>
        <w:t>版权已授：法国、俄罗斯</w:t>
      </w:r>
    </w:p>
    <w:p w14:paraId="76B2DC29">
      <w:pPr>
        <w:rPr>
          <w:b/>
          <w:bCs/>
          <w:color w:val="FF0000"/>
          <w:szCs w:val="21"/>
        </w:rPr>
      </w:pPr>
      <w:r>
        <w:rPr>
          <w:b/>
          <w:bCs/>
          <w:color w:val="FF0000"/>
          <w:szCs w:val="21"/>
        </w:rPr>
        <w:t>·2002年布克奖长名单</w:t>
      </w:r>
      <w:r>
        <w:fldChar w:fldCharType="begin"/>
      </w:r>
      <w:r>
        <w:instrText xml:space="preserve"> HYPERLINK "https://book.douban.com/subject/30125471/" </w:instrText>
      </w:r>
      <w:r>
        <w:fldChar w:fldCharType="separate"/>
      </w:r>
      <w:r>
        <w:rPr>
          <w:rStyle w:val="16"/>
          <w:b/>
          <w:bCs/>
          <w:szCs w:val="21"/>
        </w:rPr>
        <w:t>《道连》</w:t>
      </w:r>
      <w:r>
        <w:rPr>
          <w:rStyle w:val="16"/>
          <w:b/>
          <w:bCs/>
          <w:szCs w:val="21"/>
        </w:rPr>
        <w:fldChar w:fldCharType="end"/>
      </w:r>
      <w:r>
        <w:rPr>
          <w:b/>
          <w:bCs/>
          <w:color w:val="FF0000"/>
          <w:szCs w:val="21"/>
        </w:rPr>
        <w:t>、2012年短名单</w:t>
      </w:r>
      <w:r>
        <w:fldChar w:fldCharType="begin"/>
      </w:r>
      <w:r>
        <w:instrText xml:space="preserve"> HYPERLINK "https://book.douban.com/subject/27199026/" </w:instrText>
      </w:r>
      <w:r>
        <w:fldChar w:fldCharType="separate"/>
      </w:r>
      <w:r>
        <w:rPr>
          <w:rStyle w:val="16"/>
          <w:b/>
          <w:bCs/>
          <w:szCs w:val="21"/>
        </w:rPr>
        <w:t>《伞》</w:t>
      </w:r>
      <w:r>
        <w:rPr>
          <w:rStyle w:val="16"/>
          <w:b/>
          <w:bCs/>
          <w:szCs w:val="21"/>
        </w:rPr>
        <w:fldChar w:fldCharType="end"/>
      </w:r>
      <w:r>
        <w:rPr>
          <w:b/>
          <w:bCs/>
          <w:color w:val="FF0000"/>
          <w:szCs w:val="21"/>
        </w:rPr>
        <w:t>，威尔·塞尔夫最新作！</w:t>
      </w:r>
    </w:p>
    <w:p w14:paraId="46B511D9">
      <w:pPr>
        <w:rPr>
          <w:b/>
          <w:bCs/>
          <w:color w:val="000000"/>
          <w:szCs w:val="21"/>
        </w:rPr>
      </w:pPr>
    </w:p>
    <w:p w14:paraId="3594E67B">
      <w:pPr>
        <w:rPr>
          <w:b/>
          <w:bCs/>
          <w:color w:val="FF0000"/>
          <w:szCs w:val="21"/>
        </w:rPr>
      </w:pPr>
      <w:r>
        <w:rPr>
          <w:b/>
          <w:bCs/>
          <w:color w:val="FF0000"/>
          <w:szCs w:val="21"/>
        </w:rPr>
        <w:t>·Literary Hub “2024年最受关注的图书”之一</w:t>
      </w:r>
    </w:p>
    <w:p w14:paraId="6EA001A6">
      <w:pPr>
        <w:rPr>
          <w:b/>
          <w:bCs/>
          <w:color w:val="FF0000"/>
          <w:szCs w:val="21"/>
        </w:rPr>
      </w:pPr>
      <w:r>
        <w:rPr>
          <w:b/>
          <w:bCs/>
          <w:color w:val="FF0000"/>
          <w:szCs w:val="21"/>
        </w:rPr>
        <w:t>·《出版人周刊》“文学小说Top 10”长名单</w:t>
      </w:r>
    </w:p>
    <w:p w14:paraId="2B7A7C8A">
      <w:pPr>
        <w:rPr>
          <w:b/>
          <w:bCs/>
          <w:color w:val="000000"/>
          <w:szCs w:val="21"/>
        </w:rPr>
      </w:pPr>
    </w:p>
    <w:p w14:paraId="5ADCCFAB">
      <w:pPr>
        <w:rPr>
          <w:b/>
          <w:bCs/>
          <w:color w:val="000000"/>
          <w:szCs w:val="21"/>
        </w:rPr>
      </w:pPr>
    </w:p>
    <w:p w14:paraId="15087148">
      <w:pPr>
        <w:rPr>
          <w:b/>
          <w:bCs/>
          <w:color w:val="000000"/>
          <w:szCs w:val="21"/>
        </w:rPr>
      </w:pPr>
      <w:r>
        <w:rPr>
          <w:b/>
          <w:bCs/>
          <w:color w:val="000000"/>
          <w:szCs w:val="21"/>
        </w:rPr>
        <w:t>内容简介：</w:t>
      </w:r>
    </w:p>
    <w:p w14:paraId="77BA930F">
      <w:pPr>
        <w:rPr>
          <w:b/>
          <w:bCs/>
          <w:color w:val="000000"/>
          <w:szCs w:val="21"/>
        </w:rPr>
      </w:pPr>
    </w:p>
    <w:p w14:paraId="08AB0B6A">
      <w:pPr>
        <w:jc w:val="center"/>
        <w:rPr>
          <w:rFonts w:hint="eastAsia"/>
          <w:b/>
          <w:bCs/>
          <w:color w:val="000000"/>
          <w:szCs w:val="21"/>
          <w:lang w:eastAsia="zh-CN"/>
        </w:rPr>
      </w:pPr>
      <w:r>
        <w:rPr>
          <w:rFonts w:hint="eastAsia"/>
          <w:b/>
          <w:bCs/>
          <w:color w:val="000000"/>
          <w:szCs w:val="21"/>
          <w:lang w:eastAsia="zh-CN"/>
        </w:rPr>
        <w:t>“</w:t>
      </w:r>
      <w:r>
        <w:rPr>
          <w:b/>
          <w:bCs/>
          <w:color w:val="000000"/>
          <w:szCs w:val="21"/>
        </w:rPr>
        <w:t>对一位处于人生边缘的女性进行的深刻研究。</w:t>
      </w:r>
      <w:r>
        <w:rPr>
          <w:rFonts w:hint="eastAsia"/>
          <w:b/>
          <w:bCs/>
          <w:color w:val="000000"/>
          <w:szCs w:val="21"/>
          <w:lang w:eastAsia="zh-CN"/>
        </w:rPr>
        <w:t>”（《</w:t>
      </w:r>
      <w:r>
        <w:rPr>
          <w:rFonts w:hint="eastAsia"/>
          <w:b/>
          <w:bCs/>
          <w:color w:val="000000"/>
          <w:szCs w:val="21"/>
          <w:lang w:val="en-US" w:eastAsia="zh-CN"/>
        </w:rPr>
        <w:t>柯克斯</w:t>
      </w:r>
      <w:r>
        <w:rPr>
          <w:rFonts w:hint="eastAsia"/>
          <w:b/>
          <w:bCs/>
          <w:color w:val="000000"/>
          <w:szCs w:val="21"/>
          <w:lang w:eastAsia="zh-CN"/>
        </w:rPr>
        <w:t>》）</w:t>
      </w:r>
    </w:p>
    <w:p w14:paraId="628333A2">
      <w:pPr>
        <w:jc w:val="center"/>
        <w:rPr>
          <w:rFonts w:hint="eastAsia"/>
          <w:b/>
          <w:bCs/>
          <w:color w:val="000000"/>
          <w:szCs w:val="21"/>
          <w:lang w:eastAsia="zh-CN"/>
        </w:rPr>
      </w:pPr>
    </w:p>
    <w:p w14:paraId="624BB75E">
      <w:pPr>
        <w:jc w:val="center"/>
        <w:rPr>
          <w:rFonts w:hint="eastAsia"/>
          <w:b/>
          <w:bCs/>
          <w:color w:val="000000"/>
          <w:szCs w:val="21"/>
          <w:lang w:eastAsia="zh-CN"/>
        </w:rPr>
      </w:pPr>
      <w:r>
        <w:rPr>
          <w:rFonts w:hint="eastAsia"/>
          <w:b/>
          <w:bCs/>
          <w:color w:val="000000"/>
          <w:szCs w:val="21"/>
          <w:lang w:eastAsia="zh-CN"/>
        </w:rPr>
        <w:t xml:space="preserve"> “195</w:t>
      </w:r>
      <w:r>
        <w:rPr>
          <w:rFonts w:hint="eastAsia"/>
          <w:b/>
          <w:bCs/>
          <w:color w:val="000000"/>
          <w:szCs w:val="21"/>
          <w:lang w:val="en-US" w:eastAsia="zh-CN"/>
        </w:rPr>
        <w:t>0</w:t>
      </w:r>
      <w:r>
        <w:rPr>
          <w:rFonts w:hint="eastAsia"/>
          <w:b/>
          <w:bCs/>
          <w:color w:val="000000"/>
          <w:szCs w:val="21"/>
          <w:lang w:eastAsia="zh-CN"/>
        </w:rPr>
        <w:t>年代美国饱受挫折和愤怒的家庭主妇的生动画像”（《</w:t>
      </w:r>
      <w:r>
        <w:rPr>
          <w:rFonts w:hint="eastAsia"/>
          <w:b/>
          <w:bCs/>
          <w:color w:val="000000"/>
          <w:szCs w:val="21"/>
          <w:lang w:val="en-US" w:eastAsia="zh-CN"/>
        </w:rPr>
        <w:t>卫报</w:t>
      </w:r>
      <w:bookmarkStart w:id="3" w:name="_GoBack"/>
      <w:bookmarkEnd w:id="3"/>
      <w:r>
        <w:rPr>
          <w:rFonts w:hint="eastAsia"/>
          <w:b/>
          <w:bCs/>
          <w:color w:val="000000"/>
          <w:szCs w:val="21"/>
          <w:lang w:eastAsia="zh-CN"/>
        </w:rPr>
        <w:t>》）</w:t>
      </w:r>
    </w:p>
    <w:p w14:paraId="7FEEA501">
      <w:pPr>
        <w:rPr>
          <w:color w:val="000000"/>
          <w:szCs w:val="21"/>
        </w:rPr>
      </w:pPr>
    </w:p>
    <w:p w14:paraId="013D0D01">
      <w:pPr>
        <w:ind w:firstLine="420" w:firstLineChars="200"/>
        <w:rPr>
          <w:color w:val="000000"/>
          <w:szCs w:val="21"/>
        </w:rPr>
      </w:pPr>
      <w:r>
        <w:rPr>
          <w:color w:val="000000"/>
          <w:szCs w:val="21"/>
        </w:rPr>
        <w:t>塞尔夫在回忆录《威尔》（</w:t>
      </w:r>
      <w:r>
        <w:rPr>
          <w:i/>
          <w:iCs/>
          <w:color w:val="000000"/>
          <w:szCs w:val="21"/>
        </w:rPr>
        <w:t>Will</w:t>
      </w:r>
      <w:r>
        <w:rPr>
          <w:color w:val="000000"/>
          <w:szCs w:val="21"/>
        </w:rPr>
        <w:t>）深刻描写吸毒成瘾后，将目光转向了母亲伊莲的生活。从伊莲同样为痛苦纠缠不清的人生故事中，布克奖短名单作家为读者呈现了这部构思精巧的最新作。</w:t>
      </w:r>
    </w:p>
    <w:p w14:paraId="1E2899BC">
      <w:pPr>
        <w:ind w:firstLine="420" w:firstLineChars="200"/>
        <w:rPr>
          <w:color w:val="000000"/>
          <w:szCs w:val="21"/>
        </w:rPr>
      </w:pPr>
    </w:p>
    <w:p w14:paraId="169E87E2">
      <w:pPr>
        <w:ind w:firstLine="420" w:firstLineChars="200"/>
        <w:rPr>
          <w:color w:val="000000"/>
          <w:szCs w:val="21"/>
        </w:rPr>
      </w:pPr>
      <w:r>
        <w:rPr>
          <w:color w:val="000000"/>
          <w:szCs w:val="21"/>
        </w:rPr>
        <w:t>纽约州伊萨卡市赫姆洛克街1100号，屋外，伊莲站在邮箱旁。想着屋里的孩子和丈夫（常春藤大学学者、前共产党党员），她倍感疑惑：人生就这样定型了？她开始反抗，反抗二十世纪五十年代美国生活的束缚，陷入了一段毁灭性的婚外情。她结束了这段婚姻，生活天翻地覆。</w:t>
      </w:r>
    </w:p>
    <w:p w14:paraId="5ACFAC20">
      <w:pPr>
        <w:ind w:firstLine="420" w:firstLineChars="200"/>
        <w:rPr>
          <w:color w:val="000000"/>
          <w:szCs w:val="21"/>
        </w:rPr>
      </w:pPr>
    </w:p>
    <w:p w14:paraId="6C0B209A">
      <w:pPr>
        <w:ind w:firstLine="420" w:firstLineChars="200"/>
        <w:rPr>
          <w:color w:val="000000"/>
          <w:szCs w:val="21"/>
        </w:rPr>
      </w:pPr>
      <w:r>
        <w:rPr>
          <w:color w:val="000000"/>
          <w:szCs w:val="21"/>
        </w:rPr>
        <w:t>根据母亲保存了四十多年的私人日记，塞尔夫创作了一部俄狄浦斯式小说《伊莲》，回到自己出生前，试图探索父母内心那些难以想象的领域，带来了一位布克奖短名单作家的惊喜——一种全新的创作才能，将小说体裁发挥到了极致。塞尔夫鲜明地描绘着母亲的形象，她潜意识和欲望，一切都在五十年代的幕布下混响。</w:t>
      </w:r>
    </w:p>
    <w:p w14:paraId="01EE955B">
      <w:pPr>
        <w:ind w:firstLine="420" w:firstLineChars="200"/>
        <w:rPr>
          <w:color w:val="000000"/>
          <w:szCs w:val="21"/>
        </w:rPr>
      </w:pPr>
    </w:p>
    <w:p w14:paraId="38E47CA1">
      <w:pPr>
        <w:ind w:firstLine="420" w:firstLineChars="200"/>
        <w:rPr>
          <w:color w:val="000000"/>
          <w:szCs w:val="21"/>
        </w:rPr>
      </w:pPr>
    </w:p>
    <w:p w14:paraId="308E0BA7">
      <w:pPr>
        <w:rPr>
          <w:b/>
          <w:bCs/>
          <w:color w:val="000000"/>
          <w:szCs w:val="21"/>
        </w:rPr>
      </w:pPr>
      <w:r>
        <w:rPr>
          <w:b/>
          <w:bCs/>
          <w:color w:val="000000"/>
          <w:szCs w:val="21"/>
        </w:rPr>
        <w:t>作者简介：</w:t>
      </w:r>
    </w:p>
    <w:p w14:paraId="5461C402">
      <w:pPr>
        <w:rPr>
          <w:b/>
          <w:bCs/>
          <w:color w:val="000000"/>
          <w:szCs w:val="21"/>
        </w:rPr>
      </w:pPr>
    </w:p>
    <w:p w14:paraId="45A95F5C">
      <w:pPr>
        <w:ind w:firstLine="420" w:firstLineChars="200"/>
        <w:rPr>
          <w:color w:val="000000"/>
          <w:szCs w:val="21"/>
        </w:rPr>
      </w:pPr>
      <w:r>
        <w:drawing>
          <wp:anchor distT="0" distB="0" distL="114300" distR="114300" simplePos="0" relativeHeight="251660288" behindDoc="0" locked="0" layoutInCell="1" allowOverlap="1">
            <wp:simplePos x="0" y="0"/>
            <wp:positionH relativeFrom="margin">
              <wp:align>left</wp:align>
            </wp:positionH>
            <wp:positionV relativeFrom="paragraph">
              <wp:posOffset>15875</wp:posOffset>
            </wp:positionV>
            <wp:extent cx="1335405" cy="1335405"/>
            <wp:effectExtent l="0" t="0" r="0" b="0"/>
            <wp:wrapSquare wrapText="bothSides"/>
            <wp:docPr id="4036854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85451"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8774" cy="1338774"/>
                    </a:xfrm>
                    <a:prstGeom prst="rect">
                      <a:avLst/>
                    </a:prstGeom>
                    <a:noFill/>
                    <a:ln>
                      <a:noFill/>
                    </a:ln>
                  </pic:spPr>
                </pic:pic>
              </a:graphicData>
            </a:graphic>
          </wp:anchor>
        </w:drawing>
      </w:r>
      <w:bookmarkStart w:id="0" w:name="_Hlk157187681"/>
      <w:r>
        <w:rPr>
          <w:b/>
          <w:bCs/>
          <w:color w:val="000000"/>
          <w:szCs w:val="21"/>
        </w:rPr>
        <w:t>威尔·塞尔夫</w:t>
      </w:r>
      <w:bookmarkEnd w:id="0"/>
      <w:r>
        <w:rPr>
          <w:b/>
          <w:bCs/>
          <w:color w:val="000000"/>
          <w:szCs w:val="21"/>
        </w:rPr>
        <w:t>（Will Self）</w:t>
      </w:r>
      <w:r>
        <w:rPr>
          <w:color w:val="000000"/>
          <w:szCs w:val="21"/>
        </w:rPr>
        <w:t>，备受赞誉的英国小说家、专栏作家。已出版过十一部小说和九部非虚构作品。著有入围惠特布莱德年度小说奖（Whitbread Novel of the Year）短名单的《死者如何生活》（</w:t>
      </w:r>
      <w:r>
        <w:rPr>
          <w:i/>
          <w:iCs/>
          <w:color w:val="000000"/>
          <w:szCs w:val="21"/>
        </w:rPr>
        <w:t>How The Dead Live</w:t>
      </w:r>
      <w:r>
        <w:rPr>
          <w:color w:val="000000"/>
          <w:szCs w:val="21"/>
        </w:rPr>
        <w:t>）、荣获博林格·伊夫里曼·伍德豪斯喜剧小说奖（Bollinger Everyman Wodehouse Prize for Comic Fiction）的《香烟》（</w:t>
      </w:r>
      <w:r>
        <w:rPr>
          <w:i/>
          <w:iCs/>
          <w:color w:val="000000"/>
          <w:szCs w:val="21"/>
        </w:rPr>
        <w:t>The Butt</w:t>
      </w:r>
      <w:r>
        <w:rPr>
          <w:color w:val="000000"/>
          <w:szCs w:val="21"/>
        </w:rPr>
        <w:t>）、入围布克奖短名单的《伞》（</w:t>
      </w:r>
      <w:r>
        <w:rPr>
          <w:i/>
          <w:iCs/>
          <w:color w:val="000000"/>
          <w:szCs w:val="21"/>
        </w:rPr>
        <w:t>Umbrella</w:t>
      </w:r>
      <w:r>
        <w:rPr>
          <w:color w:val="000000"/>
          <w:szCs w:val="21"/>
        </w:rPr>
        <w:t>）。他的作品获《泰晤士报》《卫报》《独立报》《金融时报》等报刊列入年度最佳书单。《纽约书评》将塞尔夫描述为“当代英国小说界的异类、主动反抗中产阶级行礼如仪的淘气骗子。”《卫报》称他为“这一代人中最大胆、最令人愉悦的小说家”，《独立报》称他的文字“需要真正的关注，始终锋利、辛辣尖锐”。《电话》（</w:t>
      </w:r>
      <w:r>
        <w:rPr>
          <w:i/>
          <w:iCs/>
          <w:color w:val="000000"/>
          <w:szCs w:val="21"/>
        </w:rPr>
        <w:t>Phone</w:t>
      </w:r>
      <w:r>
        <w:rPr>
          <w:color w:val="000000"/>
          <w:szCs w:val="21"/>
        </w:rPr>
        <w:t>）获誉为“二十一世纪最重要的文学作品之一”。</w:t>
      </w:r>
    </w:p>
    <w:p w14:paraId="0DBC3613">
      <w:pPr>
        <w:ind w:firstLine="420" w:firstLineChars="200"/>
        <w:rPr>
          <w:color w:val="000000"/>
          <w:szCs w:val="21"/>
        </w:rPr>
      </w:pPr>
    </w:p>
    <w:p w14:paraId="08732EBA">
      <w:pPr>
        <w:ind w:firstLine="420" w:firstLineChars="200"/>
        <w:rPr>
          <w:color w:val="000000"/>
          <w:szCs w:val="21"/>
        </w:rPr>
      </w:pPr>
      <w:r>
        <w:rPr>
          <w:color w:val="000000"/>
          <w:szCs w:val="21"/>
        </w:rPr>
        <w:t>塞尔夫的作品已在21个国家和地区出版。</w:t>
      </w:r>
    </w:p>
    <w:p w14:paraId="45D45569">
      <w:pPr>
        <w:rPr>
          <w:color w:val="000000"/>
          <w:szCs w:val="21"/>
        </w:rPr>
      </w:pPr>
    </w:p>
    <w:p w14:paraId="7DDD6DB0">
      <w:pPr>
        <w:rPr>
          <w:b/>
          <w:bCs/>
          <w:color w:val="000000"/>
          <w:szCs w:val="21"/>
        </w:rPr>
      </w:pPr>
    </w:p>
    <w:p w14:paraId="32C60342">
      <w:pPr>
        <w:rPr>
          <w:b/>
          <w:bCs/>
          <w:color w:val="000000"/>
          <w:szCs w:val="21"/>
        </w:rPr>
      </w:pPr>
      <w:r>
        <w:rPr>
          <w:b/>
          <w:bCs/>
          <w:color w:val="000000"/>
          <w:szCs w:val="21"/>
        </w:rPr>
        <w:t>媒体评价：</w:t>
      </w:r>
    </w:p>
    <w:p w14:paraId="7177BA70">
      <w:pPr>
        <w:rPr>
          <w:color w:val="000000"/>
          <w:szCs w:val="21"/>
        </w:rPr>
      </w:pPr>
    </w:p>
    <w:p w14:paraId="5722240C">
      <w:pPr>
        <w:ind w:firstLine="420" w:firstLineChars="200"/>
        <w:rPr>
          <w:rFonts w:hint="eastAsia"/>
          <w:color w:val="000000"/>
          <w:szCs w:val="21"/>
          <w:lang w:eastAsia="zh-CN"/>
        </w:rPr>
      </w:pPr>
      <w:r>
        <w:rPr>
          <w:rFonts w:hint="eastAsia"/>
          <w:color w:val="000000"/>
          <w:szCs w:val="21"/>
          <w:lang w:eastAsia="zh-CN"/>
        </w:rPr>
        <w:t>“</w:t>
      </w:r>
      <w:r>
        <w:rPr>
          <w:rFonts w:hint="eastAsia"/>
          <w:color w:val="000000"/>
          <w:szCs w:val="21"/>
        </w:rPr>
        <w:t>塞尔夫一直以来都是现代主义的仰慕者，从风格上来说，这部小说让人强烈联想到《达洛维夫人》，伊莱恩的思绪四处游离，一种整体的不满情绪弥漫开来（“在那盲目、无意义、扭曲的性爱表情中，充满了苦涩、痛苦、困惑和悲伤”）。小说还深入刻画了伊莱恩的身体感受，从欲望到偏头痛，从经期到酗酒发作等各个方面。</w:t>
      </w:r>
      <w:r>
        <w:rPr>
          <w:rFonts w:hint="eastAsia"/>
          <w:b/>
          <w:bCs/>
          <w:color w:val="000000"/>
          <w:szCs w:val="21"/>
        </w:rPr>
        <w:t>这部小说巧妙地描绘了刻板的学术界和文学生活（弗拉基米尔・纳博科夫和索尔・贝娄在书中有短暂的客串），以及厌女症如何在社会核心层面存在，有时甚至表现得非常暴力。</w:t>
      </w:r>
      <w:r>
        <w:rPr>
          <w:rFonts w:hint="eastAsia"/>
          <w:color w:val="000000"/>
          <w:szCs w:val="21"/>
        </w:rPr>
        <w:t>但它的主要优势在于展现了一位对所谓的良好礼仪忍无可忍的女性（她 “既写日记又焚烧日记，既是不忠的妻子又是不慈爱的母亲，既是愤怒的抓挠者又是歇斯底里的尖叫者”）。塞尔夫一贯的那种离题、有时甚至有些杂乱无章的文风在这部小说中依然存在，但毫无疑问，他所选择的这个主题让他的思路更加集中。</w:t>
      </w:r>
      <w:r>
        <w:rPr>
          <w:rFonts w:hint="eastAsia"/>
          <w:color w:val="000000"/>
          <w:szCs w:val="21"/>
          <w:lang w:eastAsia="zh-CN"/>
        </w:rPr>
        <w:t>”</w:t>
      </w:r>
    </w:p>
    <w:p w14:paraId="494FF22B">
      <w:pPr>
        <w:ind w:leftChars="300" w:firstLine="420" w:firstLineChars="200"/>
        <w:jc w:val="right"/>
        <w:rPr>
          <w:rFonts w:hint="eastAsia"/>
          <w:color w:val="000000"/>
          <w:szCs w:val="21"/>
          <w:lang w:eastAsia="zh-CN"/>
        </w:rPr>
      </w:pPr>
      <w:r>
        <w:rPr>
          <w:rFonts w:hint="eastAsia"/>
          <w:color w:val="000000"/>
          <w:szCs w:val="21"/>
          <w:lang w:eastAsia="zh-CN"/>
        </w:rPr>
        <w:t>——《</w:t>
      </w:r>
      <w:r>
        <w:rPr>
          <w:rFonts w:hint="eastAsia"/>
          <w:color w:val="000000"/>
          <w:szCs w:val="21"/>
          <w:lang w:val="en-US" w:eastAsia="zh-CN"/>
        </w:rPr>
        <w:t>柯克斯</w:t>
      </w:r>
      <w:r>
        <w:rPr>
          <w:rFonts w:hint="eastAsia"/>
          <w:color w:val="000000"/>
          <w:szCs w:val="21"/>
          <w:lang w:eastAsia="zh-CN"/>
        </w:rPr>
        <w:t>》</w:t>
      </w:r>
    </w:p>
    <w:p w14:paraId="42E9052D">
      <w:pPr>
        <w:ind w:firstLine="420" w:firstLineChars="200"/>
        <w:rPr>
          <w:color w:val="000000"/>
          <w:szCs w:val="21"/>
        </w:rPr>
      </w:pPr>
      <w:r>
        <w:rPr>
          <w:color w:val="000000"/>
          <w:szCs w:val="21"/>
        </w:rPr>
        <w:t>“</w:t>
      </w:r>
      <w:r>
        <w:rPr>
          <w:rFonts w:hint="eastAsia"/>
          <w:color w:val="000000"/>
          <w:szCs w:val="21"/>
        </w:rPr>
        <w:t>20 世纪男权主义环境下的女性灵魂的非凡画像...始终充满奢华感...艾琳是一个让人难以喜欢的叙述者；她被贬低，与她相处常常让人感到屈辱。然而，她同样机智，直言不讳，她的悲观看法往往一针见血，准确无误。</w:t>
      </w:r>
      <w:r>
        <w:rPr>
          <w:color w:val="000000"/>
          <w:szCs w:val="21"/>
        </w:rPr>
        <w:t>”</w:t>
      </w:r>
    </w:p>
    <w:p w14:paraId="66E9FB8B">
      <w:pPr>
        <w:ind w:leftChars="100"/>
        <w:jc w:val="right"/>
        <w:rPr>
          <w:color w:val="000000"/>
          <w:szCs w:val="21"/>
        </w:rPr>
      </w:pPr>
      <w:r>
        <w:rPr>
          <w:color w:val="000000"/>
          <w:szCs w:val="21"/>
        </w:rPr>
        <w:t>——《卫报》</w:t>
      </w:r>
    </w:p>
    <w:p w14:paraId="0B8FDEAC">
      <w:pPr>
        <w:rPr>
          <w:rFonts w:hint="eastAsia"/>
          <w:color w:val="000000"/>
          <w:szCs w:val="21"/>
        </w:rPr>
      </w:pPr>
    </w:p>
    <w:p w14:paraId="53CDD638">
      <w:pPr>
        <w:ind w:firstLine="420" w:firstLineChars="200"/>
        <w:rPr>
          <w:color w:val="000000"/>
          <w:szCs w:val="21"/>
        </w:rPr>
      </w:pPr>
      <w:r>
        <w:rPr>
          <w:color w:val="000000"/>
          <w:szCs w:val="21"/>
        </w:rPr>
        <w:t>“</w:t>
      </w:r>
      <w:r>
        <w:rPr>
          <w:rFonts w:hint="eastAsia"/>
          <w:color w:val="000000"/>
          <w:szCs w:val="21"/>
        </w:rPr>
        <w:t>这是一部敏感的研究……所讨论的家庭主妇是基于Self先生的母亲——封面上出现了一张她破碎的照片——故事中的元素是从他发现她去世后的日记中提炼出来的。如果这种对隐私的非凡侵犯没有让读者感到不适，他们将会发现一个处于混乱中的心灵的生动描绘……Elaine 的情感绝望感很快就会让人感到压抑。Self 先生从母亲的日记中提取了一个完全被她的渴望和神经质所定义的人物，与其说是一个角色，不如说更像是一个典型的战后案例研究。</w:t>
      </w:r>
      <w:r>
        <w:rPr>
          <w:color w:val="000000"/>
          <w:szCs w:val="21"/>
        </w:rPr>
        <w:t>”</w:t>
      </w:r>
    </w:p>
    <w:p w14:paraId="280E7B57">
      <w:pPr>
        <w:ind w:firstLine="420" w:firstLineChars="200"/>
        <w:jc w:val="right"/>
        <w:rPr>
          <w:color w:val="000000"/>
          <w:szCs w:val="21"/>
        </w:rPr>
      </w:pPr>
      <w:r>
        <w:rPr>
          <w:color w:val="000000"/>
          <w:szCs w:val="21"/>
        </w:rPr>
        <w:t>——《纽约时报书评》</w:t>
      </w:r>
    </w:p>
    <w:p w14:paraId="4E9E893A">
      <w:pPr>
        <w:rPr>
          <w:color w:val="000000"/>
          <w:szCs w:val="21"/>
        </w:rPr>
      </w:pPr>
    </w:p>
    <w:p w14:paraId="330360FE">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“像20世纪20年代伟大的现代主义作家的作品一样，像乔伊斯、伍尔夫、艾略特一样，赛尔夫的自由写作有一种混沌美……你同时会乐在其中，沉迷其中，思考并捧腹大笑。”</w:t>
      </w:r>
    </w:p>
    <w:p w14:paraId="23ACD1D5">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——美国国家公共电台（NPR）</w:t>
      </w:r>
    </w:p>
    <w:p w14:paraId="37FA9EE3">
      <w:pPr>
        <w:rPr>
          <w:b/>
          <w:color w:val="000000"/>
        </w:rPr>
      </w:pPr>
    </w:p>
    <w:p w14:paraId="6009DE66">
      <w:pPr>
        <w:ind w:firstLine="420" w:firstLineChars="200"/>
        <w:rPr>
          <w:bCs/>
          <w:color w:val="000000"/>
        </w:rPr>
      </w:pPr>
      <w:r>
        <w:rPr>
          <w:bCs/>
          <w:color w:val="000000"/>
        </w:rPr>
        <w:t>“</w:t>
      </w:r>
      <w:r>
        <w:rPr>
          <w:bCs/>
          <w:color w:val="000000"/>
          <w:szCs w:val="21"/>
        </w:rPr>
        <w:t>威尔·塞尔夫</w:t>
      </w:r>
      <w:r>
        <w:rPr>
          <w:bCs/>
          <w:color w:val="000000"/>
        </w:rPr>
        <w:t>仍是当代文学最无畏的文体家之一，他的小说不断超越自己的舒适区。”</w:t>
      </w:r>
    </w:p>
    <w:p w14:paraId="301BD983">
      <w:pPr>
        <w:ind w:firstLine="420" w:firstLineChars="200"/>
        <w:jc w:val="right"/>
        <w:rPr>
          <w:bCs/>
          <w:color w:val="000000"/>
        </w:rPr>
      </w:pPr>
      <w:r>
        <w:rPr>
          <w:bCs/>
          <w:color w:val="000000"/>
        </w:rPr>
        <w:t>——Literary Hub</w:t>
      </w:r>
    </w:p>
    <w:p w14:paraId="377432D5">
      <w:pPr>
        <w:rPr>
          <w:b/>
          <w:color w:val="000000"/>
        </w:rPr>
      </w:pPr>
    </w:p>
    <w:p w14:paraId="4D065B78">
      <w:pPr>
        <w:ind w:firstLine="420" w:firstLineChars="200"/>
        <w:rPr>
          <w:bCs/>
          <w:color w:val="000000"/>
        </w:rPr>
      </w:pPr>
      <w:r>
        <w:rPr>
          <w:bCs/>
          <w:color w:val="000000"/>
        </w:rPr>
        <w:t>“这是一幅令人震惊的肖像画，描绘了一个受困于家庭责任和‘产后神经症’的女人......威尔对伊莱恩的内心世界进行了痛苦而真实的描写，将她的愤怒、性欲以及恐惧和屈辱表现得淋漓尽致。这是一部力作。”</w:t>
      </w:r>
    </w:p>
    <w:p w14:paraId="0C1A5C8E">
      <w:pPr>
        <w:ind w:firstLine="420" w:firstLineChars="200"/>
        <w:jc w:val="right"/>
        <w:rPr>
          <w:bCs/>
          <w:color w:val="000000"/>
        </w:rPr>
      </w:pPr>
      <w:r>
        <w:rPr>
          <w:bCs/>
          <w:color w:val="000000"/>
        </w:rPr>
        <w:t>——《出版人周刊》（星级评论）</w:t>
      </w:r>
    </w:p>
    <w:p w14:paraId="1BA3C9DC">
      <w:pPr>
        <w:rPr>
          <w:b/>
          <w:color w:val="000000"/>
        </w:rPr>
      </w:pPr>
    </w:p>
    <w:p w14:paraId="24AE4162">
      <w:pPr>
        <w:rPr>
          <w:b/>
          <w:color w:val="000000"/>
        </w:rPr>
      </w:pPr>
    </w:p>
    <w:p w14:paraId="4C0F1B0D">
      <w:pPr>
        <w:shd w:val="clear" w:color="auto" w:fill="FFFFFF"/>
        <w:rPr>
          <w:color w:val="000000"/>
          <w:szCs w:val="21"/>
        </w:rPr>
      </w:pPr>
      <w:bookmarkStart w:id="1" w:name="OLE_LINK38"/>
      <w:bookmarkStart w:id="2" w:name="OLE_LINK43"/>
      <w:r>
        <w:rPr>
          <w:b/>
          <w:bCs/>
          <w:color w:val="000000"/>
          <w:szCs w:val="21"/>
        </w:rPr>
        <w:t>感谢您的阅读！</w:t>
      </w:r>
    </w:p>
    <w:p w14:paraId="7A8DA26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269B493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2E54A510">
      <w:pPr>
        <w:rPr>
          <w:b/>
          <w:color w:val="000000"/>
          <w:szCs w:val="21"/>
        </w:rPr>
      </w:pPr>
      <w:r>
        <w:rPr>
          <w:color w:val="000000"/>
          <w:szCs w:val="21"/>
        </w:rPr>
        <w:t>安德鲁·纳伯格联合国际有限公司北京代表处</w:t>
      </w:r>
    </w:p>
    <w:p w14:paraId="004D27BD">
      <w:pPr>
        <w:rPr>
          <w:b/>
          <w:color w:val="000000"/>
          <w:szCs w:val="21"/>
        </w:rPr>
      </w:pPr>
      <w:r>
        <w:rPr>
          <w:color w:val="000000"/>
          <w:szCs w:val="21"/>
        </w:rPr>
        <w:t>北京市海淀区中关村大街甲59号中国人民大学文化大厦1705室, 邮编：100872</w:t>
      </w:r>
    </w:p>
    <w:p w14:paraId="2AFA37BB">
      <w:pPr>
        <w:rPr>
          <w:b/>
          <w:color w:val="000000"/>
          <w:szCs w:val="21"/>
        </w:rPr>
      </w:pPr>
      <w:r>
        <w:rPr>
          <w:color w:val="000000"/>
          <w:szCs w:val="21"/>
        </w:rPr>
        <w:t>电话：010-82504106, 传真：010-82504200</w:t>
      </w:r>
    </w:p>
    <w:p w14:paraId="5C38D20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0ADD6D1F">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6BB0024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A54F4C0">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83E4D2F">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923B8F9">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4A7C0B70">
      <w:pPr>
        <w:shd w:val="clear" w:color="auto" w:fill="FFFFFF"/>
        <w:rPr>
          <w:b/>
          <w:color w:val="000000"/>
        </w:rPr>
      </w:pPr>
      <w:r>
        <w:rPr>
          <w:color w:val="000000"/>
          <w:szCs w:val="21"/>
        </w:rPr>
        <w:t>微信订阅号：ANABJ2002</w:t>
      </w:r>
    </w:p>
    <w:bookmarkEnd w:id="1"/>
    <w:bookmarkEnd w:id="2"/>
    <w:p w14:paraId="13CF9F82">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F26ED35">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panose1 w:val="020B0503030403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526B0">
    <w:pPr>
      <w:pBdr>
        <w:bottom w:val="single" w:color="auto" w:sz="6" w:space="1"/>
      </w:pBdr>
      <w:jc w:val="center"/>
      <w:rPr>
        <w:rFonts w:ascii="方正姚体" w:eastAsia="方正姚体"/>
        <w:sz w:val="18"/>
      </w:rPr>
    </w:pPr>
  </w:p>
  <w:p w14:paraId="18D9F439">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C7AF0B7">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13719DA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8BA1592">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9D22">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CC7FE7C">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0NLUwNbA0MTU1MTZQ0lEKTi0uzszPAykwrgUA/wubOSwAAAA="/>
    <w:docVar w:name="commondata" w:val="eyJoZGlkIjoiZTllZmFmOTc2ZTAzNjg1MDlkM2U2NTJhMDUzZDA3NTgifQ=="/>
    <w:docVar w:name="KSO_WPS_MARK_KEY" w:val="0b059547-d9b4-43d3-b85d-e7bdcac6c2a4"/>
  </w:docVars>
  <w:rsids>
    <w:rsidRoot w:val="005D743E"/>
    <w:rsid w:val="00002FAE"/>
    <w:rsid w:val="00004D9F"/>
    <w:rsid w:val="00005533"/>
    <w:rsid w:val="0000741F"/>
    <w:rsid w:val="00010D4F"/>
    <w:rsid w:val="0001265D"/>
    <w:rsid w:val="00013D7A"/>
    <w:rsid w:val="00014408"/>
    <w:rsid w:val="000226B2"/>
    <w:rsid w:val="000226FA"/>
    <w:rsid w:val="00026087"/>
    <w:rsid w:val="0003093A"/>
    <w:rsid w:val="00030D63"/>
    <w:rsid w:val="0003712F"/>
    <w:rsid w:val="00040304"/>
    <w:rsid w:val="000538E5"/>
    <w:rsid w:val="00061C2C"/>
    <w:rsid w:val="000803A7"/>
    <w:rsid w:val="00080CD8"/>
    <w:rsid w:val="000810D5"/>
    <w:rsid w:val="00081463"/>
    <w:rsid w:val="00082504"/>
    <w:rsid w:val="0008781E"/>
    <w:rsid w:val="00097BE7"/>
    <w:rsid w:val="00097C0F"/>
    <w:rsid w:val="000A01BD"/>
    <w:rsid w:val="000A57E2"/>
    <w:rsid w:val="000A64C0"/>
    <w:rsid w:val="000B01F6"/>
    <w:rsid w:val="000B205C"/>
    <w:rsid w:val="000B3141"/>
    <w:rsid w:val="000B3EED"/>
    <w:rsid w:val="000B4D73"/>
    <w:rsid w:val="000B77B7"/>
    <w:rsid w:val="000C0951"/>
    <w:rsid w:val="000C18AC"/>
    <w:rsid w:val="000C61AF"/>
    <w:rsid w:val="000C7F7F"/>
    <w:rsid w:val="000D0552"/>
    <w:rsid w:val="000D0A7C"/>
    <w:rsid w:val="000D293D"/>
    <w:rsid w:val="000D34C3"/>
    <w:rsid w:val="000D3D3A"/>
    <w:rsid w:val="000D5F8D"/>
    <w:rsid w:val="000F62A5"/>
    <w:rsid w:val="001017C7"/>
    <w:rsid w:val="00102500"/>
    <w:rsid w:val="00110260"/>
    <w:rsid w:val="0011264B"/>
    <w:rsid w:val="00121268"/>
    <w:rsid w:val="00132921"/>
    <w:rsid w:val="00133C63"/>
    <w:rsid w:val="00134987"/>
    <w:rsid w:val="0014470A"/>
    <w:rsid w:val="001464D8"/>
    <w:rsid w:val="00146E44"/>
    <w:rsid w:val="00146F1E"/>
    <w:rsid w:val="00157757"/>
    <w:rsid w:val="00163F80"/>
    <w:rsid w:val="00167007"/>
    <w:rsid w:val="00172C63"/>
    <w:rsid w:val="00177AC9"/>
    <w:rsid w:val="00191910"/>
    <w:rsid w:val="0019302E"/>
    <w:rsid w:val="00193733"/>
    <w:rsid w:val="00195D6F"/>
    <w:rsid w:val="00196DE0"/>
    <w:rsid w:val="001A3FB2"/>
    <w:rsid w:val="001A4583"/>
    <w:rsid w:val="001B05F4"/>
    <w:rsid w:val="001B2196"/>
    <w:rsid w:val="001B3D2B"/>
    <w:rsid w:val="001B5645"/>
    <w:rsid w:val="001B5A38"/>
    <w:rsid w:val="001B679D"/>
    <w:rsid w:val="001C45D1"/>
    <w:rsid w:val="001C6D65"/>
    <w:rsid w:val="001D0115"/>
    <w:rsid w:val="001D0FAF"/>
    <w:rsid w:val="001D11B8"/>
    <w:rsid w:val="001D3635"/>
    <w:rsid w:val="001D4E4F"/>
    <w:rsid w:val="001F0F15"/>
    <w:rsid w:val="001F660C"/>
    <w:rsid w:val="001F7E01"/>
    <w:rsid w:val="001F7F4E"/>
    <w:rsid w:val="002017CD"/>
    <w:rsid w:val="0020256F"/>
    <w:rsid w:val="002047F4"/>
    <w:rsid w:val="002068EA"/>
    <w:rsid w:val="00211136"/>
    <w:rsid w:val="00212F2D"/>
    <w:rsid w:val="00215BF8"/>
    <w:rsid w:val="002206E0"/>
    <w:rsid w:val="002243E8"/>
    <w:rsid w:val="00236060"/>
    <w:rsid w:val="00236878"/>
    <w:rsid w:val="00244604"/>
    <w:rsid w:val="00244F8F"/>
    <w:rsid w:val="002516C3"/>
    <w:rsid w:val="002523C1"/>
    <w:rsid w:val="002544FC"/>
    <w:rsid w:val="002552A1"/>
    <w:rsid w:val="00265795"/>
    <w:rsid w:val="00271B2F"/>
    <w:rsid w:val="002727E9"/>
    <w:rsid w:val="0027765C"/>
    <w:rsid w:val="00284427"/>
    <w:rsid w:val="00295FD8"/>
    <w:rsid w:val="0029676A"/>
    <w:rsid w:val="002A7A96"/>
    <w:rsid w:val="002B11A1"/>
    <w:rsid w:val="002B3A49"/>
    <w:rsid w:val="002B4227"/>
    <w:rsid w:val="002B5ADD"/>
    <w:rsid w:val="002B7984"/>
    <w:rsid w:val="002C0257"/>
    <w:rsid w:val="002D009B"/>
    <w:rsid w:val="002E13E2"/>
    <w:rsid w:val="002E21FA"/>
    <w:rsid w:val="002E25C3"/>
    <w:rsid w:val="002E4527"/>
    <w:rsid w:val="002F0BDF"/>
    <w:rsid w:val="003015EA"/>
    <w:rsid w:val="00304C83"/>
    <w:rsid w:val="00310AD2"/>
    <w:rsid w:val="00312D3B"/>
    <w:rsid w:val="00314508"/>
    <w:rsid w:val="00314D8C"/>
    <w:rsid w:val="003169AA"/>
    <w:rsid w:val="00320CCD"/>
    <w:rsid w:val="003212C8"/>
    <w:rsid w:val="003228DE"/>
    <w:rsid w:val="003250A9"/>
    <w:rsid w:val="0033179B"/>
    <w:rsid w:val="00335963"/>
    <w:rsid w:val="00336416"/>
    <w:rsid w:val="00337E0B"/>
    <w:rsid w:val="00340C73"/>
    <w:rsid w:val="00341881"/>
    <w:rsid w:val="0034331D"/>
    <w:rsid w:val="003514A6"/>
    <w:rsid w:val="00354F20"/>
    <w:rsid w:val="00357BFE"/>
    <w:rsid w:val="00357F6D"/>
    <w:rsid w:val="003646A1"/>
    <w:rsid w:val="003702ED"/>
    <w:rsid w:val="00371E15"/>
    <w:rsid w:val="00374360"/>
    <w:rsid w:val="003803C5"/>
    <w:rsid w:val="00381BA5"/>
    <w:rsid w:val="00387E71"/>
    <w:rsid w:val="003935E9"/>
    <w:rsid w:val="0039543C"/>
    <w:rsid w:val="003A3601"/>
    <w:rsid w:val="003A3BF3"/>
    <w:rsid w:val="003A5704"/>
    <w:rsid w:val="003C524C"/>
    <w:rsid w:val="003D2CD0"/>
    <w:rsid w:val="003D49B4"/>
    <w:rsid w:val="003E0296"/>
    <w:rsid w:val="003F4DC2"/>
    <w:rsid w:val="003F5122"/>
    <w:rsid w:val="003F745B"/>
    <w:rsid w:val="003F7F1C"/>
    <w:rsid w:val="004034B6"/>
    <w:rsid w:val="004039C9"/>
    <w:rsid w:val="004064D6"/>
    <w:rsid w:val="00422383"/>
    <w:rsid w:val="00427236"/>
    <w:rsid w:val="004303BB"/>
    <w:rsid w:val="00435906"/>
    <w:rsid w:val="00436244"/>
    <w:rsid w:val="004422F9"/>
    <w:rsid w:val="004457A2"/>
    <w:rsid w:val="004655CB"/>
    <w:rsid w:val="00467E10"/>
    <w:rsid w:val="0047543E"/>
    <w:rsid w:val="00480AEE"/>
    <w:rsid w:val="00482AA5"/>
    <w:rsid w:val="00483EEB"/>
    <w:rsid w:val="00485E2E"/>
    <w:rsid w:val="00486E31"/>
    <w:rsid w:val="00494C9F"/>
    <w:rsid w:val="004B1A6F"/>
    <w:rsid w:val="004B32B9"/>
    <w:rsid w:val="004C4664"/>
    <w:rsid w:val="004D5ADA"/>
    <w:rsid w:val="004F0F19"/>
    <w:rsid w:val="004F3A78"/>
    <w:rsid w:val="004F6FDA"/>
    <w:rsid w:val="0050133A"/>
    <w:rsid w:val="00507886"/>
    <w:rsid w:val="00512B81"/>
    <w:rsid w:val="00514975"/>
    <w:rsid w:val="00516879"/>
    <w:rsid w:val="00522BE2"/>
    <w:rsid w:val="00527595"/>
    <w:rsid w:val="00531E34"/>
    <w:rsid w:val="00533533"/>
    <w:rsid w:val="00536873"/>
    <w:rsid w:val="00536C0A"/>
    <w:rsid w:val="00542854"/>
    <w:rsid w:val="0054434C"/>
    <w:rsid w:val="0054687E"/>
    <w:rsid w:val="00547882"/>
    <w:rsid w:val="005508BD"/>
    <w:rsid w:val="00553CE6"/>
    <w:rsid w:val="00554EB4"/>
    <w:rsid w:val="00564FD9"/>
    <w:rsid w:val="00564FEC"/>
    <w:rsid w:val="00572786"/>
    <w:rsid w:val="00577AD3"/>
    <w:rsid w:val="0058288C"/>
    <w:rsid w:val="00590A99"/>
    <w:rsid w:val="005B2CF5"/>
    <w:rsid w:val="005B444D"/>
    <w:rsid w:val="005C244E"/>
    <w:rsid w:val="005C27DC"/>
    <w:rsid w:val="005C386F"/>
    <w:rsid w:val="005C511F"/>
    <w:rsid w:val="005C5B2A"/>
    <w:rsid w:val="005D167F"/>
    <w:rsid w:val="005D3FD9"/>
    <w:rsid w:val="005D6A58"/>
    <w:rsid w:val="005D743E"/>
    <w:rsid w:val="005E31E5"/>
    <w:rsid w:val="005E733C"/>
    <w:rsid w:val="005F2EC6"/>
    <w:rsid w:val="005F4D4D"/>
    <w:rsid w:val="005F5420"/>
    <w:rsid w:val="005F6F73"/>
    <w:rsid w:val="006122F2"/>
    <w:rsid w:val="00616A0F"/>
    <w:rsid w:val="006176AA"/>
    <w:rsid w:val="00624062"/>
    <w:rsid w:val="00640B92"/>
    <w:rsid w:val="006418B2"/>
    <w:rsid w:val="006434A9"/>
    <w:rsid w:val="0064446A"/>
    <w:rsid w:val="0065394B"/>
    <w:rsid w:val="00655FA9"/>
    <w:rsid w:val="006630DC"/>
    <w:rsid w:val="006656BA"/>
    <w:rsid w:val="00667C85"/>
    <w:rsid w:val="00672820"/>
    <w:rsid w:val="006802BC"/>
    <w:rsid w:val="00680EFB"/>
    <w:rsid w:val="006957BD"/>
    <w:rsid w:val="00695ECD"/>
    <w:rsid w:val="006A50AF"/>
    <w:rsid w:val="006B0E70"/>
    <w:rsid w:val="006B6CAB"/>
    <w:rsid w:val="006C1EEF"/>
    <w:rsid w:val="006D31A3"/>
    <w:rsid w:val="006D37ED"/>
    <w:rsid w:val="006E2E2E"/>
    <w:rsid w:val="00705E9F"/>
    <w:rsid w:val="007078E0"/>
    <w:rsid w:val="00715F9D"/>
    <w:rsid w:val="0072281F"/>
    <w:rsid w:val="00740660"/>
    <w:rsid w:val="007419C0"/>
    <w:rsid w:val="0074543B"/>
    <w:rsid w:val="00747520"/>
    <w:rsid w:val="0075196D"/>
    <w:rsid w:val="007661F1"/>
    <w:rsid w:val="00767617"/>
    <w:rsid w:val="00790AE6"/>
    <w:rsid w:val="00792AB2"/>
    <w:rsid w:val="00794282"/>
    <w:rsid w:val="007953C1"/>
    <w:rsid w:val="007962CA"/>
    <w:rsid w:val="007A0501"/>
    <w:rsid w:val="007A461C"/>
    <w:rsid w:val="007A513F"/>
    <w:rsid w:val="007A5AA6"/>
    <w:rsid w:val="007B5222"/>
    <w:rsid w:val="007B6993"/>
    <w:rsid w:val="007C1921"/>
    <w:rsid w:val="007C3170"/>
    <w:rsid w:val="007C4BA4"/>
    <w:rsid w:val="007C5D7D"/>
    <w:rsid w:val="007C68DC"/>
    <w:rsid w:val="007D262A"/>
    <w:rsid w:val="007D2AE1"/>
    <w:rsid w:val="007D4EBE"/>
    <w:rsid w:val="007D69A1"/>
    <w:rsid w:val="007E108E"/>
    <w:rsid w:val="007E2BA6"/>
    <w:rsid w:val="007E348E"/>
    <w:rsid w:val="007E44C1"/>
    <w:rsid w:val="007F0B51"/>
    <w:rsid w:val="007F1B8C"/>
    <w:rsid w:val="007F652C"/>
    <w:rsid w:val="007F766D"/>
    <w:rsid w:val="00801E70"/>
    <w:rsid w:val="00805BE1"/>
    <w:rsid w:val="00805ED5"/>
    <w:rsid w:val="008129CA"/>
    <w:rsid w:val="00816558"/>
    <w:rsid w:val="008261C3"/>
    <w:rsid w:val="00837120"/>
    <w:rsid w:val="00840C75"/>
    <w:rsid w:val="008463BC"/>
    <w:rsid w:val="00861563"/>
    <w:rsid w:val="008627B8"/>
    <w:rsid w:val="00865135"/>
    <w:rsid w:val="008833DC"/>
    <w:rsid w:val="00884BFB"/>
    <w:rsid w:val="008855B1"/>
    <w:rsid w:val="00892B32"/>
    <w:rsid w:val="00895CB6"/>
    <w:rsid w:val="008A6811"/>
    <w:rsid w:val="008A7AE7"/>
    <w:rsid w:val="008B3036"/>
    <w:rsid w:val="008C0420"/>
    <w:rsid w:val="008C4BCC"/>
    <w:rsid w:val="008D07F2"/>
    <w:rsid w:val="008D278C"/>
    <w:rsid w:val="008D3C52"/>
    <w:rsid w:val="008D4F84"/>
    <w:rsid w:val="008E1206"/>
    <w:rsid w:val="008E5DFE"/>
    <w:rsid w:val="008F4358"/>
    <w:rsid w:val="008F46C1"/>
    <w:rsid w:val="008F7DA7"/>
    <w:rsid w:val="00906691"/>
    <w:rsid w:val="00914C6E"/>
    <w:rsid w:val="0091547A"/>
    <w:rsid w:val="00916A50"/>
    <w:rsid w:val="009222F0"/>
    <w:rsid w:val="00931DDB"/>
    <w:rsid w:val="00932C81"/>
    <w:rsid w:val="00937973"/>
    <w:rsid w:val="00946252"/>
    <w:rsid w:val="00953C63"/>
    <w:rsid w:val="0095747D"/>
    <w:rsid w:val="00964AA3"/>
    <w:rsid w:val="00973993"/>
    <w:rsid w:val="00973E1A"/>
    <w:rsid w:val="00976D17"/>
    <w:rsid w:val="00977474"/>
    <w:rsid w:val="00982898"/>
    <w:rsid w:val="009836C5"/>
    <w:rsid w:val="00984DF1"/>
    <w:rsid w:val="00990CC1"/>
    <w:rsid w:val="00993BFC"/>
    <w:rsid w:val="00995581"/>
    <w:rsid w:val="00996023"/>
    <w:rsid w:val="009A1093"/>
    <w:rsid w:val="009B01A7"/>
    <w:rsid w:val="009B3943"/>
    <w:rsid w:val="009B3F4B"/>
    <w:rsid w:val="009B511A"/>
    <w:rsid w:val="009C66BB"/>
    <w:rsid w:val="009D09AC"/>
    <w:rsid w:val="009D6CAE"/>
    <w:rsid w:val="009D758A"/>
    <w:rsid w:val="009D7D33"/>
    <w:rsid w:val="009D7EA7"/>
    <w:rsid w:val="009E5739"/>
    <w:rsid w:val="009F5968"/>
    <w:rsid w:val="00A06173"/>
    <w:rsid w:val="00A10F0C"/>
    <w:rsid w:val="00A1225E"/>
    <w:rsid w:val="00A21FA3"/>
    <w:rsid w:val="00A3458A"/>
    <w:rsid w:val="00A40210"/>
    <w:rsid w:val="00A45A3D"/>
    <w:rsid w:val="00A54A8E"/>
    <w:rsid w:val="00A5539D"/>
    <w:rsid w:val="00A67FC2"/>
    <w:rsid w:val="00A71EAE"/>
    <w:rsid w:val="00A866EC"/>
    <w:rsid w:val="00A90D6D"/>
    <w:rsid w:val="00A90FC8"/>
    <w:rsid w:val="00A91D49"/>
    <w:rsid w:val="00A944C4"/>
    <w:rsid w:val="00AA115A"/>
    <w:rsid w:val="00AA2D56"/>
    <w:rsid w:val="00AB060D"/>
    <w:rsid w:val="00AB0E44"/>
    <w:rsid w:val="00AB452F"/>
    <w:rsid w:val="00AB6870"/>
    <w:rsid w:val="00AB7588"/>
    <w:rsid w:val="00AB762B"/>
    <w:rsid w:val="00AC7610"/>
    <w:rsid w:val="00AC7EA4"/>
    <w:rsid w:val="00AD1193"/>
    <w:rsid w:val="00AD23A3"/>
    <w:rsid w:val="00AD3429"/>
    <w:rsid w:val="00AE1327"/>
    <w:rsid w:val="00AF0671"/>
    <w:rsid w:val="00AF23CB"/>
    <w:rsid w:val="00AF4067"/>
    <w:rsid w:val="00B057F1"/>
    <w:rsid w:val="00B058A0"/>
    <w:rsid w:val="00B0741F"/>
    <w:rsid w:val="00B254DB"/>
    <w:rsid w:val="00B262C1"/>
    <w:rsid w:val="00B274F8"/>
    <w:rsid w:val="00B40807"/>
    <w:rsid w:val="00B433A0"/>
    <w:rsid w:val="00B46E7C"/>
    <w:rsid w:val="00B47582"/>
    <w:rsid w:val="00B54288"/>
    <w:rsid w:val="00B5540C"/>
    <w:rsid w:val="00B5587F"/>
    <w:rsid w:val="00B62889"/>
    <w:rsid w:val="00B63D45"/>
    <w:rsid w:val="00B648F3"/>
    <w:rsid w:val="00B6616C"/>
    <w:rsid w:val="00B67C4F"/>
    <w:rsid w:val="00B71C53"/>
    <w:rsid w:val="00B7682F"/>
    <w:rsid w:val="00B8071A"/>
    <w:rsid w:val="00B82CB7"/>
    <w:rsid w:val="00B87CC2"/>
    <w:rsid w:val="00B9164F"/>
    <w:rsid w:val="00B928DA"/>
    <w:rsid w:val="00B95322"/>
    <w:rsid w:val="00BA25D1"/>
    <w:rsid w:val="00BA2F96"/>
    <w:rsid w:val="00BB38B3"/>
    <w:rsid w:val="00BB493B"/>
    <w:rsid w:val="00BB6A0E"/>
    <w:rsid w:val="00BB7E01"/>
    <w:rsid w:val="00BC3360"/>
    <w:rsid w:val="00BC558C"/>
    <w:rsid w:val="00BC7300"/>
    <w:rsid w:val="00BD57A4"/>
    <w:rsid w:val="00BE6763"/>
    <w:rsid w:val="00BF20A3"/>
    <w:rsid w:val="00BF237B"/>
    <w:rsid w:val="00BF39E0"/>
    <w:rsid w:val="00BF523C"/>
    <w:rsid w:val="00C01700"/>
    <w:rsid w:val="00C061D1"/>
    <w:rsid w:val="00C117A9"/>
    <w:rsid w:val="00C1399B"/>
    <w:rsid w:val="00C16D2E"/>
    <w:rsid w:val="00C22B11"/>
    <w:rsid w:val="00C24B2B"/>
    <w:rsid w:val="00C308BC"/>
    <w:rsid w:val="00C40DC8"/>
    <w:rsid w:val="00C60B95"/>
    <w:rsid w:val="00C71DBF"/>
    <w:rsid w:val="00C76CA9"/>
    <w:rsid w:val="00C835AD"/>
    <w:rsid w:val="00C838BB"/>
    <w:rsid w:val="00C9021F"/>
    <w:rsid w:val="00CA1DDF"/>
    <w:rsid w:val="00CA2DF8"/>
    <w:rsid w:val="00CB6027"/>
    <w:rsid w:val="00CB6592"/>
    <w:rsid w:val="00CC4B4E"/>
    <w:rsid w:val="00CC69DA"/>
    <w:rsid w:val="00CD14A1"/>
    <w:rsid w:val="00CD3036"/>
    <w:rsid w:val="00CD409A"/>
    <w:rsid w:val="00CE2FAD"/>
    <w:rsid w:val="00CE34F7"/>
    <w:rsid w:val="00D00239"/>
    <w:rsid w:val="00D01191"/>
    <w:rsid w:val="00D068E5"/>
    <w:rsid w:val="00D15041"/>
    <w:rsid w:val="00D17732"/>
    <w:rsid w:val="00D21A14"/>
    <w:rsid w:val="00D22962"/>
    <w:rsid w:val="00D22A90"/>
    <w:rsid w:val="00D24A70"/>
    <w:rsid w:val="00D24E00"/>
    <w:rsid w:val="00D317A2"/>
    <w:rsid w:val="00D341FB"/>
    <w:rsid w:val="00D352D0"/>
    <w:rsid w:val="00D3689E"/>
    <w:rsid w:val="00D457F4"/>
    <w:rsid w:val="00D479C2"/>
    <w:rsid w:val="00D500BB"/>
    <w:rsid w:val="00D5176B"/>
    <w:rsid w:val="00D55CF3"/>
    <w:rsid w:val="00D56A6F"/>
    <w:rsid w:val="00D56DBD"/>
    <w:rsid w:val="00D63010"/>
    <w:rsid w:val="00D64EE2"/>
    <w:rsid w:val="00D65492"/>
    <w:rsid w:val="00D738A1"/>
    <w:rsid w:val="00D762D4"/>
    <w:rsid w:val="00D76715"/>
    <w:rsid w:val="00DA1757"/>
    <w:rsid w:val="00DA474F"/>
    <w:rsid w:val="00DB0D1D"/>
    <w:rsid w:val="00DB3297"/>
    <w:rsid w:val="00DB7D8F"/>
    <w:rsid w:val="00DE4F7F"/>
    <w:rsid w:val="00DF0BB7"/>
    <w:rsid w:val="00E00CC0"/>
    <w:rsid w:val="00E061BF"/>
    <w:rsid w:val="00E10AF3"/>
    <w:rsid w:val="00E132E9"/>
    <w:rsid w:val="00E15659"/>
    <w:rsid w:val="00E43598"/>
    <w:rsid w:val="00E46E4B"/>
    <w:rsid w:val="00E509A5"/>
    <w:rsid w:val="00E54E5E"/>
    <w:rsid w:val="00E557C1"/>
    <w:rsid w:val="00E60031"/>
    <w:rsid w:val="00E65115"/>
    <w:rsid w:val="00E725A1"/>
    <w:rsid w:val="00E82017"/>
    <w:rsid w:val="00E9778D"/>
    <w:rsid w:val="00EA6987"/>
    <w:rsid w:val="00EA74CC"/>
    <w:rsid w:val="00EB27B1"/>
    <w:rsid w:val="00EC129D"/>
    <w:rsid w:val="00EC43BD"/>
    <w:rsid w:val="00EC4D2D"/>
    <w:rsid w:val="00ED1D72"/>
    <w:rsid w:val="00EE3B99"/>
    <w:rsid w:val="00EE4676"/>
    <w:rsid w:val="00EF0FD4"/>
    <w:rsid w:val="00EF60DB"/>
    <w:rsid w:val="00EF7C1A"/>
    <w:rsid w:val="00F033EC"/>
    <w:rsid w:val="00F058CE"/>
    <w:rsid w:val="00F05A6A"/>
    <w:rsid w:val="00F11FC0"/>
    <w:rsid w:val="00F25456"/>
    <w:rsid w:val="00F26218"/>
    <w:rsid w:val="00F30BF9"/>
    <w:rsid w:val="00F331B4"/>
    <w:rsid w:val="00F34420"/>
    <w:rsid w:val="00F34483"/>
    <w:rsid w:val="00F349FA"/>
    <w:rsid w:val="00F54836"/>
    <w:rsid w:val="00F57001"/>
    <w:rsid w:val="00F578E8"/>
    <w:rsid w:val="00F57900"/>
    <w:rsid w:val="00F668A4"/>
    <w:rsid w:val="00F66F7C"/>
    <w:rsid w:val="00F72618"/>
    <w:rsid w:val="00F80CF7"/>
    <w:rsid w:val="00F80E8A"/>
    <w:rsid w:val="00FA2346"/>
    <w:rsid w:val="00FA2805"/>
    <w:rsid w:val="00FB277E"/>
    <w:rsid w:val="00FB5963"/>
    <w:rsid w:val="00FB752C"/>
    <w:rsid w:val="00FC3699"/>
    <w:rsid w:val="00FD049B"/>
    <w:rsid w:val="00FD2972"/>
    <w:rsid w:val="00FD3BC4"/>
    <w:rsid w:val="00FD55D4"/>
    <w:rsid w:val="00FD7AF0"/>
    <w:rsid w:val="00FE0621"/>
    <w:rsid w:val="00FE0996"/>
    <w:rsid w:val="00FE35DF"/>
    <w:rsid w:val="00FE55E8"/>
    <w:rsid w:val="00FF01D6"/>
    <w:rsid w:val="00FF19F3"/>
    <w:rsid w:val="04B21E8E"/>
    <w:rsid w:val="055F1B46"/>
    <w:rsid w:val="065742DF"/>
    <w:rsid w:val="0806583D"/>
    <w:rsid w:val="091A3CEE"/>
    <w:rsid w:val="0AA822B2"/>
    <w:rsid w:val="0C1360E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764BE7"/>
    <w:rsid w:val="30DC13F0"/>
    <w:rsid w:val="33E258A4"/>
    <w:rsid w:val="362D6CBA"/>
    <w:rsid w:val="368055A2"/>
    <w:rsid w:val="36B36BBA"/>
    <w:rsid w:val="36B97AE5"/>
    <w:rsid w:val="38D64782"/>
    <w:rsid w:val="38EA0260"/>
    <w:rsid w:val="3A133C1C"/>
    <w:rsid w:val="3C563F4C"/>
    <w:rsid w:val="3C70398D"/>
    <w:rsid w:val="3DAC00D1"/>
    <w:rsid w:val="410E46E1"/>
    <w:rsid w:val="45083B8C"/>
    <w:rsid w:val="4603463C"/>
    <w:rsid w:val="468C3169"/>
    <w:rsid w:val="483B02C0"/>
    <w:rsid w:val="494B7BFF"/>
    <w:rsid w:val="4A392FB7"/>
    <w:rsid w:val="4ADD7DE7"/>
    <w:rsid w:val="4BEB779B"/>
    <w:rsid w:val="4E87411E"/>
    <w:rsid w:val="4E9F4AB7"/>
    <w:rsid w:val="52C442F7"/>
    <w:rsid w:val="52DA3D53"/>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66052A4"/>
    <w:rsid w:val="77E048EF"/>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autoRedefine/>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autoRedefine/>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1350</Words>
  <Characters>1794</Characters>
  <Lines>17</Lines>
  <Paragraphs>4</Paragraphs>
  <TotalTime>1</TotalTime>
  <ScaleCrop>false</ScaleCrop>
  <LinksUpToDate>false</LinksUpToDate>
  <CharactersWithSpaces>1834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Lynn</cp:lastModifiedBy>
  <cp:lastPrinted>2005-06-10T06:33:00Z</cp:lastPrinted>
  <dcterms:modified xsi:type="dcterms:W3CDTF">2025-04-27T05:15:32Z</dcterms:modified>
  <dc:title>新 书 推 荐</dc:title>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EE75C4F0E3494CFAB4FB7A8D0C3BEE53</vt:lpwstr>
  </property>
  <property fmtid="{D5CDD505-2E9C-101B-9397-08002B2CF9AE}" pid="4" name="KSOTemplateDocerSaveRecord">
    <vt:lpwstr>eyJoZGlkIjoiYjQ3ZmE5Yzc2ZTU1NGI3NTlmNGJmYjAyNWQ2YzMzY2YiLCJ1c2VySWQiOiIyMjU0OTIyMjcifQ==</vt:lpwstr>
  </property>
</Properties>
</file>