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AFA80">
      <w:pPr>
        <w:jc w:val="center"/>
        <w:rPr>
          <w:rFonts w:ascii="Times New Roman" w:hAnsi="Times New Roman" w:eastAsia="宋体" w:cs="Times New Roman"/>
          <w:b/>
          <w:bCs/>
          <w:color w:val="000000"/>
          <w:szCs w:val="21"/>
          <w:shd w:val="pct10" w:color="auto" w:fill="FFFFFF"/>
        </w:rPr>
      </w:pPr>
    </w:p>
    <w:p w14:paraId="3B38CA74">
      <w:pPr>
        <w:jc w:val="center"/>
        <w:rPr>
          <w:rFonts w:ascii="Times New Roman" w:hAnsi="Times New Roman" w:eastAsia="宋体" w:cs="Times New Roman"/>
          <w:b/>
          <w:bCs/>
          <w:color w:val="000000"/>
          <w:sz w:val="36"/>
          <w:szCs w:val="36"/>
          <w:shd w:val="pct10" w:color="auto" w:fill="FFFFFF"/>
        </w:rPr>
      </w:pPr>
      <w:r>
        <w:rPr>
          <w:rFonts w:ascii="Times New Roman" w:hAnsi="Times New Roman" w:eastAsia="宋体" w:cs="Times New Roman"/>
          <w:b/>
          <w:bCs/>
          <w:color w:val="000000"/>
          <w:sz w:val="36"/>
          <w:szCs w:val="36"/>
          <w:shd w:val="pct10" w:color="auto" w:fill="FFFFFF"/>
        </w:rPr>
        <w:t>新 书 推 荐</w:t>
      </w:r>
    </w:p>
    <w:p w14:paraId="0CBBA8B3">
      <w:pPr>
        <w:tabs>
          <w:tab w:val="left" w:pos="341"/>
          <w:tab w:val="left" w:pos="5235"/>
        </w:tabs>
        <w:jc w:val="left"/>
        <w:rPr>
          <w:rFonts w:ascii="Times New Roman" w:hAnsi="Times New Roman" w:eastAsia="宋体" w:cs="Times New Roman"/>
          <w:b/>
          <w:bCs/>
          <w:color w:val="000000"/>
          <w:szCs w:val="18"/>
        </w:rPr>
      </w:pPr>
    </w:p>
    <w:p w14:paraId="1643855D">
      <w:pPr>
        <w:rPr>
          <w:rFonts w:ascii="Times New Roman" w:hAnsi="Times New Roman" w:eastAsia="宋体" w:cs="Times New Roman"/>
          <w:b/>
          <w:color w:val="000000"/>
          <w:szCs w:val="21"/>
        </w:rPr>
      </w:pPr>
    </w:p>
    <w:p w14:paraId="37600C50">
      <w:pPr>
        <w:rPr>
          <w:rFonts w:ascii="Times New Roman" w:hAnsi="Times New Roman" w:eastAsia="宋体" w:cs="Times New Roman"/>
          <w:b/>
          <w:color w:val="000000"/>
          <w:szCs w:val="21"/>
        </w:rPr>
      </w:pPr>
      <w:r>
        <w:drawing>
          <wp:anchor distT="0" distB="0" distL="114300" distR="114300" simplePos="0" relativeHeight="251661312" behindDoc="0" locked="0" layoutInCell="1" allowOverlap="1">
            <wp:simplePos x="0" y="0"/>
            <wp:positionH relativeFrom="column">
              <wp:posOffset>4008120</wp:posOffset>
            </wp:positionH>
            <wp:positionV relativeFrom="paragraph">
              <wp:posOffset>31750</wp:posOffset>
            </wp:positionV>
            <wp:extent cx="1243330" cy="1922145"/>
            <wp:effectExtent l="0" t="0" r="4445" b="190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243330" cy="1922145"/>
                    </a:xfrm>
                    <a:prstGeom prst="rect">
                      <a:avLst/>
                    </a:prstGeom>
                    <a:noFill/>
                    <a:ln>
                      <a:noFill/>
                    </a:ln>
                  </pic:spPr>
                </pic:pic>
              </a:graphicData>
            </a:graphic>
          </wp:anchor>
        </w:drawing>
      </w:r>
      <w:r>
        <w:rPr>
          <w:rFonts w:ascii="Times New Roman" w:hAnsi="Times New Roman" w:eastAsia="宋体" w:cs="Times New Roman"/>
          <w:b/>
          <w:color w:val="000000"/>
          <w:szCs w:val="21"/>
        </w:rPr>
        <w:t>中文书名：《王冠》</w:t>
      </w:r>
    </w:p>
    <w:p w14:paraId="7AC5367F">
      <w:pPr>
        <w:rPr>
          <w:rFonts w:ascii="Times New Roman" w:hAnsi="Times New Roman" w:eastAsia="宋体" w:cs="Times New Roman"/>
          <w:b/>
          <w:color w:val="000000"/>
          <w:szCs w:val="21"/>
        </w:rPr>
      </w:pPr>
      <w:r>
        <w:rPr>
          <w:rFonts w:ascii="Times New Roman" w:hAnsi="Times New Roman" w:eastAsia="宋体" w:cs="Times New Roman"/>
          <w:b/>
          <w:color w:val="000000"/>
          <w:szCs w:val="21"/>
        </w:rPr>
        <w:t>英文书名：THE CROWN</w:t>
      </w:r>
    </w:p>
    <w:p w14:paraId="7AC89361">
      <w:pPr>
        <w:rPr>
          <w:rFonts w:ascii="Times New Roman" w:hAnsi="Times New Roman" w:eastAsia="宋体" w:cs="Times New Roman"/>
          <w:b/>
          <w:color w:val="000000"/>
          <w:szCs w:val="21"/>
        </w:rPr>
      </w:pPr>
      <w:r>
        <w:rPr>
          <w:rFonts w:ascii="Times New Roman" w:hAnsi="Times New Roman" w:eastAsia="宋体" w:cs="Times New Roman"/>
          <w:b/>
          <w:color w:val="000000"/>
          <w:szCs w:val="21"/>
        </w:rPr>
        <w:t>作    者：Evanthia Bromiley</w:t>
      </w:r>
    </w:p>
    <w:p w14:paraId="7BCAEA25">
      <w:pPr>
        <w:rPr>
          <w:rFonts w:ascii="Times New Roman" w:hAnsi="Times New Roman" w:eastAsia="宋体" w:cs="Times New Roman"/>
          <w:b/>
          <w:color w:val="000000"/>
          <w:szCs w:val="21"/>
        </w:rPr>
      </w:pPr>
      <w:r>
        <w:rPr>
          <w:rFonts w:ascii="Times New Roman" w:hAnsi="Times New Roman" w:eastAsia="宋体" w:cs="Times New Roman"/>
          <w:b/>
          <w:color w:val="000000"/>
          <w:szCs w:val="21"/>
        </w:rPr>
        <w:t>出 版 社：Grove/Atlantic</w:t>
      </w:r>
    </w:p>
    <w:p w14:paraId="32857BA9">
      <w:pPr>
        <w:rPr>
          <w:rFonts w:hint="default" w:ascii="Times New Roman" w:hAnsi="Times New Roman" w:eastAsia="宋体" w:cs="Times New Roman"/>
          <w:b/>
          <w:color w:val="000000"/>
          <w:szCs w:val="21"/>
          <w:lang w:val="en-US" w:eastAsia="zh-CN"/>
        </w:rPr>
      </w:pPr>
      <w:r>
        <w:rPr>
          <w:rFonts w:ascii="Times New Roman" w:hAnsi="Times New Roman" w:eastAsia="宋体" w:cs="Times New Roman"/>
          <w:b/>
          <w:color w:val="000000"/>
          <w:szCs w:val="21"/>
        </w:rPr>
        <w:t>代理公司：Jennifer Lyons/ANA/</w:t>
      </w:r>
      <w:r>
        <w:rPr>
          <w:rFonts w:hint="eastAsia" w:ascii="Times New Roman" w:hAnsi="Times New Roman" w:eastAsia="宋体" w:cs="Times New Roman"/>
          <w:b/>
          <w:color w:val="000000"/>
          <w:szCs w:val="21"/>
          <w:lang w:val="en-US" w:eastAsia="zh-CN"/>
        </w:rPr>
        <w:t>Winney</w:t>
      </w:r>
    </w:p>
    <w:p w14:paraId="45E5E3BA">
      <w:pPr>
        <w:rPr>
          <w:rFonts w:ascii="Times New Roman" w:hAnsi="Times New Roman" w:eastAsia="宋体" w:cs="Times New Roman"/>
          <w:b/>
          <w:color w:val="000000"/>
          <w:szCs w:val="21"/>
        </w:rPr>
      </w:pPr>
      <w:r>
        <w:rPr>
          <w:rFonts w:ascii="Times New Roman" w:hAnsi="Times New Roman" w:eastAsia="宋体" w:cs="Times New Roman"/>
          <w:b/>
          <w:color w:val="000000"/>
          <w:szCs w:val="21"/>
        </w:rPr>
        <w:t>页    数：288页</w:t>
      </w:r>
    </w:p>
    <w:p w14:paraId="1F5E2E8A">
      <w:pPr>
        <w:rPr>
          <w:rFonts w:ascii="Times New Roman" w:hAnsi="Times New Roman" w:eastAsia="宋体" w:cs="Times New Roman"/>
          <w:b/>
          <w:color w:val="000000"/>
          <w:szCs w:val="21"/>
        </w:rPr>
      </w:pPr>
      <w:r>
        <w:rPr>
          <w:rFonts w:ascii="Times New Roman" w:hAnsi="Times New Roman" w:eastAsia="宋体" w:cs="Times New Roman"/>
          <w:b/>
          <w:color w:val="000000"/>
          <w:szCs w:val="21"/>
        </w:rPr>
        <w:t>出版时间：2025年6月</w:t>
      </w:r>
    </w:p>
    <w:p w14:paraId="7B2C210C">
      <w:pPr>
        <w:rPr>
          <w:rFonts w:ascii="Times New Roman" w:hAnsi="Times New Roman" w:eastAsia="宋体" w:cs="Times New Roman"/>
          <w:b/>
          <w:color w:val="000000"/>
          <w:szCs w:val="21"/>
        </w:rPr>
      </w:pPr>
      <w:r>
        <w:rPr>
          <w:rFonts w:ascii="Times New Roman" w:hAnsi="Times New Roman" w:eastAsia="宋体" w:cs="Times New Roman"/>
          <w:b/>
          <w:color w:val="000000"/>
          <w:szCs w:val="21"/>
        </w:rPr>
        <w:t>代理地区：中国大陆、台湾</w:t>
      </w:r>
    </w:p>
    <w:p w14:paraId="66FCBD0C">
      <w:pPr>
        <w:rPr>
          <w:rFonts w:ascii="Times New Roman" w:hAnsi="Times New Roman" w:eastAsia="宋体" w:cs="Times New Roman"/>
          <w:b/>
          <w:color w:val="000000"/>
          <w:szCs w:val="21"/>
        </w:rPr>
      </w:pPr>
      <w:r>
        <w:rPr>
          <w:rFonts w:ascii="Times New Roman" w:hAnsi="Times New Roman" w:eastAsia="宋体" w:cs="Times New Roman"/>
          <w:b/>
          <w:color w:val="000000"/>
          <w:szCs w:val="21"/>
        </w:rPr>
        <w:t>审读资料：电子稿</w:t>
      </w:r>
    </w:p>
    <w:p w14:paraId="08ED6096">
      <w:pPr>
        <w:rPr>
          <w:rFonts w:ascii="Times New Roman" w:hAnsi="Times New Roman" w:eastAsia="宋体" w:cs="Times New Roman"/>
          <w:b/>
          <w:color w:val="000000"/>
          <w:szCs w:val="21"/>
        </w:rPr>
      </w:pPr>
      <w:r>
        <w:rPr>
          <w:rFonts w:ascii="Times New Roman" w:hAnsi="Times New Roman" w:eastAsia="宋体" w:cs="Times New Roman"/>
          <w:b/>
          <w:color w:val="000000"/>
          <w:szCs w:val="21"/>
        </w:rPr>
        <w:t>类    型：文学小说</w:t>
      </w:r>
    </w:p>
    <w:p w14:paraId="159F0B33">
      <w:pPr>
        <w:rPr>
          <w:rFonts w:ascii="Times New Roman" w:hAnsi="Times New Roman" w:eastAsia="宋体" w:cs="Times New Roman"/>
          <w:b/>
          <w:bCs/>
          <w:color w:val="000000"/>
          <w:szCs w:val="21"/>
        </w:rPr>
      </w:pPr>
    </w:p>
    <w:p w14:paraId="117D598E">
      <w:pPr>
        <w:rPr>
          <w:rFonts w:ascii="Times New Roman" w:hAnsi="Times New Roman" w:eastAsia="宋体" w:cs="Times New Roman"/>
          <w:b/>
          <w:bCs/>
          <w:color w:val="000000"/>
          <w:szCs w:val="21"/>
        </w:rPr>
      </w:pPr>
    </w:p>
    <w:p w14:paraId="10E14EA4">
      <w:pP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内容简介：</w:t>
      </w:r>
    </w:p>
    <w:p w14:paraId="2E92A9F1">
      <w:pPr>
        <w:rPr>
          <w:rFonts w:ascii="Times New Roman" w:hAnsi="Times New Roman" w:eastAsia="宋体" w:cs="Times New Roman"/>
          <w:bCs/>
          <w:szCs w:val="24"/>
        </w:rPr>
      </w:pPr>
    </w:p>
    <w:p w14:paraId="4B8E5D83">
      <w:pPr>
        <w:ind w:firstLine="420" w:firstLineChars="200"/>
        <w:rPr>
          <w:rFonts w:ascii="Times New Roman" w:hAnsi="Times New Roman" w:eastAsia="宋体" w:cs="Times New Roman"/>
          <w:bCs/>
          <w:szCs w:val="24"/>
        </w:rPr>
      </w:pPr>
      <w:r>
        <w:rPr>
          <w:rFonts w:ascii="Times New Roman" w:hAnsi="Times New Roman" w:eastAsia="宋体" w:cs="Times New Roman"/>
          <w:bCs/>
          <w:szCs w:val="24"/>
        </w:rPr>
        <w:t>作为埃文西娅·布罗米利小说首秀，《王冠》一书记录了一位单身母亲和她的孩子——一对九岁的龙凤胎的三天，描述了他们被驱逐出美国西南部一个拖车公园的过程。</w:t>
      </w:r>
    </w:p>
    <w:p w14:paraId="2FA65810">
      <w:pPr>
        <w:rPr>
          <w:rFonts w:ascii="Times New Roman" w:hAnsi="Times New Roman" w:eastAsia="宋体" w:cs="Times New Roman"/>
          <w:bCs/>
          <w:szCs w:val="24"/>
        </w:rPr>
      </w:pPr>
    </w:p>
    <w:p w14:paraId="1B8D1FC0">
      <w:pPr>
        <w:ind w:firstLine="420" w:firstLineChars="200"/>
        <w:rPr>
          <w:rFonts w:ascii="Times New Roman" w:hAnsi="Times New Roman" w:eastAsia="宋体" w:cs="Times New Roman"/>
          <w:bCs/>
          <w:szCs w:val="24"/>
        </w:rPr>
      </w:pPr>
      <w:r>
        <w:rPr>
          <w:rFonts w:ascii="Times New Roman" w:hAnsi="Times New Roman" w:eastAsia="宋体" w:cs="Times New Roman"/>
          <w:bCs/>
          <w:szCs w:val="24"/>
        </w:rPr>
        <w:t>裘德·伍兹（Jude Woods）正处于被驱逐的边缘。身为一名失业且带着两个孩子的孕妇，她必须在三天内收拾好自己、埃文（Evan）和弗吉尼亚（Virginia）混沌的生活，找到一个安全的住处。一家三口现在栖身于一个拖车公园，这里很安静，邻居们都自扫门前雪，但单身妈妈与龙凤胎的危机早已无人不知——驱逐通知就贴在家门上，白纸黑字，像一声苍白的呐喊。</w:t>
      </w:r>
    </w:p>
    <w:p w14:paraId="1007DC99">
      <w:pPr>
        <w:rPr>
          <w:rFonts w:ascii="Times New Roman" w:hAnsi="Times New Roman" w:eastAsia="宋体" w:cs="Times New Roman"/>
          <w:bCs/>
          <w:szCs w:val="24"/>
        </w:rPr>
      </w:pPr>
    </w:p>
    <w:p w14:paraId="18A696E0">
      <w:pPr>
        <w:ind w:firstLine="420" w:firstLineChars="200"/>
        <w:rPr>
          <w:rFonts w:ascii="Times New Roman" w:hAnsi="Times New Roman" w:eastAsia="宋体" w:cs="Times New Roman"/>
          <w:bCs/>
          <w:szCs w:val="24"/>
        </w:rPr>
      </w:pPr>
      <w:r>
        <w:rPr>
          <w:rFonts w:ascii="Times New Roman" w:hAnsi="Times New Roman" w:eastAsia="宋体" w:cs="Times New Roman"/>
          <w:bCs/>
          <w:szCs w:val="24"/>
        </w:rPr>
        <w:t>裘德的宫缩突然袭来，家中却恰好断电，她只好孤身冲向医院，同时指示埃文和弗吉尼亚躲在附近田野中的车里——如果有人发现孩子独自在外面，她就会失去对他们的抚养权。裘德在拥挤的急诊室里生产了一整夜，两个孩子则在狭窄酷热的车厢里绝望地煎熬。最终，天马行空的想象驱使着他们沿着危机四伏的河岸出发，为人丁日渐兴旺的家庭寻找新据点。夜幕渐退，天将破晓，母亲和孩子们都在思考，在这个总是将他们拒之门外的现代美国，生活和梦想究竟意味着什么。</w:t>
      </w:r>
    </w:p>
    <w:p w14:paraId="49F6D92E">
      <w:pPr>
        <w:rPr>
          <w:rFonts w:ascii="Times New Roman" w:hAnsi="Times New Roman" w:eastAsia="宋体" w:cs="Times New Roman"/>
          <w:bCs/>
          <w:szCs w:val="24"/>
        </w:rPr>
      </w:pPr>
    </w:p>
    <w:p w14:paraId="1DF69055">
      <w:pPr>
        <w:ind w:firstLine="420" w:firstLineChars="200"/>
        <w:rPr>
          <w:rFonts w:ascii="Times New Roman" w:hAnsi="Times New Roman" w:eastAsia="宋体" w:cs="Times New Roman"/>
          <w:bCs/>
          <w:szCs w:val="24"/>
        </w:rPr>
      </w:pPr>
      <w:r>
        <w:rPr>
          <w:rFonts w:ascii="Times New Roman" w:hAnsi="Times New Roman" w:eastAsia="宋体" w:cs="Times New Roman"/>
          <w:bCs/>
          <w:szCs w:val="24"/>
        </w:rPr>
        <w:t>《王冠》一书以一座无人记得的蓝领城市为背景，在自助洗衣店、社会服务办公室和候诊室中穿行。伍兹一家的声音充满诗意、颇具特色，与女服务员、石油工人、退伍军人和涂鸦艺术家的声音完美融合。这部令人着迷的独特出道作刻画了一个年轻家庭及其所在社区的顽强精神，入木三分、令人动容。</w:t>
      </w:r>
    </w:p>
    <w:p w14:paraId="35E4CB24">
      <w:pPr>
        <w:ind w:firstLine="420" w:firstLineChars="200"/>
        <w:rPr>
          <w:rFonts w:ascii="Times New Roman" w:hAnsi="Times New Roman" w:eastAsia="宋体" w:cs="Times New Roman"/>
          <w:bCs/>
          <w:szCs w:val="24"/>
        </w:rPr>
      </w:pPr>
    </w:p>
    <w:p w14:paraId="3BAB6F74">
      <w:pPr>
        <w:rPr>
          <w:rFonts w:hint="eastAsia" w:ascii="Times New Roman" w:hAnsi="Times New Roman" w:eastAsia="宋体" w:cs="Times New Roman"/>
          <w:bCs/>
          <w:szCs w:val="24"/>
        </w:rPr>
      </w:pPr>
      <w:r>
        <w:rPr>
          <w:rFonts w:hint="eastAsia" w:ascii="Times New Roman" w:hAnsi="Times New Roman" w:eastAsia="宋体" w:cs="Times New Roman"/>
          <w:bCs/>
          <w:szCs w:val="24"/>
        </w:rPr>
        <w:t>【节选】</w:t>
      </w:r>
    </w:p>
    <w:p w14:paraId="3B4139C1">
      <w:pPr>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我瘫倒在厨房的地板上，敞开的空荡橱柜前。孩子们紧紧依偎着我，</w:t>
      </w:r>
    </w:p>
    <w:p w14:paraId="5051696B">
      <w:pPr>
        <w:rPr>
          <w:rFonts w:ascii="Times New Roman" w:hAnsi="Times New Roman" w:eastAsia="宋体" w:cs="Times New Roman"/>
          <w:color w:val="000000"/>
          <w:szCs w:val="21"/>
        </w:rPr>
      </w:pPr>
    </w:p>
    <w:p w14:paraId="5E461293">
      <w:pPr>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灯光发紫，闪烁，熄灭。</w:t>
      </w:r>
    </w:p>
    <w:p w14:paraId="41437009">
      <w:pPr>
        <w:rPr>
          <w:rFonts w:ascii="Times New Roman" w:hAnsi="Times New Roman" w:eastAsia="宋体" w:cs="Times New Roman"/>
          <w:color w:val="000000"/>
          <w:szCs w:val="21"/>
        </w:rPr>
      </w:pPr>
    </w:p>
    <w:p w14:paraId="532DF2EB">
      <w:pPr>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他们断了我的电。</w:t>
      </w:r>
    </w:p>
    <w:p w14:paraId="24CCFF8F">
      <w:pPr>
        <w:rPr>
          <w:rFonts w:ascii="Times New Roman" w:hAnsi="Times New Roman" w:eastAsia="宋体" w:cs="Times New Roman"/>
          <w:color w:val="000000"/>
          <w:szCs w:val="21"/>
        </w:rPr>
      </w:pPr>
    </w:p>
    <w:p w14:paraId="170BBF75">
      <w:pPr>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孩子们像被剥去的外壳一样，从我身边离开。他们走下屋前台阶。唯一的路灯亮着，往他们的头上扔了一顶王冠。男孩、女孩，双胞胎，踮起赤裸的脚尖，走过玻璃碎片，走过一片废墟。他们拍拍靠背凹陷的沙发，踩在电视和布满灰尘的落地灯之间。每根电线都像一个圈套，套住他们的脚踝。他们在即将被抛弃的生命残骸中穿行，穿过盒子和破碎的空间，黑暗中传来咆哮——衣衫褴褛的国王和女王在废墟中徘徊。</w:t>
      </w:r>
    </w:p>
    <w:p w14:paraId="068350B2">
      <w:pPr>
        <w:rPr>
          <w:rFonts w:hint="eastAsia" w:ascii="Times New Roman" w:hAnsi="Times New Roman" w:eastAsia="宋体" w:cs="Times New Roman"/>
          <w:color w:val="000000"/>
          <w:szCs w:val="21"/>
        </w:rPr>
      </w:pPr>
    </w:p>
    <w:p w14:paraId="38BCB648">
      <w:pPr>
        <w:rPr>
          <w:rFonts w:ascii="Times New Roman" w:hAnsi="Times New Roman" w:eastAsia="宋体" w:cs="Times New Roman"/>
          <w:color w:val="000000"/>
          <w:szCs w:val="21"/>
        </w:rPr>
      </w:pPr>
    </w:p>
    <w:p w14:paraId="3AA9CCA3">
      <w:pP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作者简介：</w:t>
      </w:r>
    </w:p>
    <w:p w14:paraId="1F1C52F2">
      <w:pPr>
        <w:rPr>
          <w:rFonts w:ascii="Times New Roman" w:hAnsi="Times New Roman" w:eastAsia="宋体" w:cs="Times New Roman"/>
          <w:b/>
          <w:szCs w:val="24"/>
        </w:rPr>
      </w:pPr>
    </w:p>
    <w:p w14:paraId="1CA6DD91">
      <w:pPr>
        <w:ind w:firstLine="422" w:firstLineChars="200"/>
        <w:rPr>
          <w:rFonts w:ascii="Times New Roman" w:hAnsi="Times New Roman" w:eastAsia="宋体" w:cs="Times New Roman"/>
          <w:b/>
          <w:color w:val="000000"/>
          <w:szCs w:val="24"/>
        </w:rPr>
      </w:pPr>
      <w:r>
        <w:rPr>
          <w:rFonts w:ascii="Times New Roman" w:hAnsi="Times New Roman" w:eastAsia="宋体" w:cs="Times New Roman"/>
          <w:b/>
          <w:bCs/>
          <w:szCs w:val="24"/>
        </w:rPr>
        <w:drawing>
          <wp:anchor distT="0" distB="0" distL="114300" distR="114300" simplePos="0" relativeHeight="251660288" behindDoc="1" locked="0" layoutInCell="1" allowOverlap="1">
            <wp:simplePos x="0" y="0"/>
            <wp:positionH relativeFrom="margin">
              <wp:align>left</wp:align>
            </wp:positionH>
            <wp:positionV relativeFrom="paragraph">
              <wp:posOffset>14605</wp:posOffset>
            </wp:positionV>
            <wp:extent cx="1105535" cy="1130300"/>
            <wp:effectExtent l="0" t="0" r="0" b="0"/>
            <wp:wrapTight wrapText="bothSides">
              <wp:wrapPolygon>
                <wp:start x="0" y="0"/>
                <wp:lineTo x="0" y="21115"/>
                <wp:lineTo x="21215" y="21115"/>
                <wp:lineTo x="21215" y="0"/>
                <wp:lineTo x="0" y="0"/>
              </wp:wrapPolygon>
            </wp:wrapTight>
            <wp:docPr id="1" name="图片 1" descr="C:/Users/98340/Downloads/Screenshot_13-11-2024_102415_.jpegScreenshot_13-11-2024_1024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98340/Downloads/Screenshot_13-11-2024_102415_.jpegScreenshot_13-11-2024_102415_"/>
                    <pic:cNvPicPr>
                      <a:picLocks noChangeAspect="1"/>
                    </pic:cNvPicPr>
                  </pic:nvPicPr>
                  <pic:blipFill>
                    <a:blip r:embed="rId7"/>
                    <a:srcRect t="10039" b="10039"/>
                    <a:stretch>
                      <a:fillRect/>
                    </a:stretch>
                  </pic:blipFill>
                  <pic:spPr>
                    <a:xfrm>
                      <a:off x="0" y="0"/>
                      <a:ext cx="1105535" cy="1130300"/>
                    </a:xfrm>
                    <a:prstGeom prst="rect">
                      <a:avLst/>
                    </a:prstGeom>
                  </pic:spPr>
                </pic:pic>
              </a:graphicData>
            </a:graphic>
          </wp:anchor>
        </w:drawing>
      </w:r>
      <w:r>
        <w:rPr>
          <w:rFonts w:ascii="Times New Roman" w:hAnsi="Times New Roman" w:eastAsia="宋体" w:cs="Times New Roman"/>
          <w:b/>
          <w:color w:val="000000"/>
          <w:szCs w:val="24"/>
        </w:rPr>
        <w:t>埃文西娅·布罗米利（Evanthia Bromiley）</w:t>
      </w:r>
      <w:r>
        <w:rPr>
          <w:rFonts w:ascii="Times New Roman" w:hAnsi="Times New Roman" w:eastAsia="宋体" w:cs="Times New Roman"/>
          <w:bCs/>
          <w:color w:val="000000"/>
          <w:szCs w:val="24"/>
        </w:rPr>
        <w:t>毕业于沃伦·威尔逊（Warren Wilson）作家艺术硕士项目，曾获得阿斯彭研究所（Aspen Institute）奖学金、灯塔奖学金（Lighthouse Fellowship）、莉瑟尔·穆勒（Lisel Mueller）奖学金以及伊丽莎白·乔治（Elizabeth George）奖和卡罗尔·霍克-史密斯（Carol Houck-Smith）奖等奖项。她的短篇小说和创意非小说作品曾刊登于《AGNI》、《Prairie Schooner》、《Five Points》等杂志。</w:t>
      </w:r>
    </w:p>
    <w:p w14:paraId="488EBA60">
      <w:pPr>
        <w:rPr>
          <w:rFonts w:ascii="Times New Roman" w:hAnsi="Times New Roman" w:eastAsia="宋体" w:cs="Times New Roman"/>
          <w:b/>
          <w:color w:val="000000"/>
          <w:szCs w:val="24"/>
        </w:rPr>
      </w:pPr>
    </w:p>
    <w:p w14:paraId="2690BF48">
      <w:pPr>
        <w:rPr>
          <w:rFonts w:ascii="Times New Roman" w:hAnsi="Times New Roman" w:eastAsia="宋体" w:cs="Times New Roman"/>
          <w:b/>
          <w:color w:val="000000"/>
          <w:szCs w:val="24"/>
        </w:rPr>
      </w:pPr>
    </w:p>
    <w:p w14:paraId="1A06EECC">
      <w:pPr>
        <w:rPr>
          <w:rFonts w:ascii="Times New Roman" w:hAnsi="Times New Roman" w:eastAsia="宋体" w:cs="Times New Roman"/>
          <w:b/>
          <w:color w:val="000000"/>
          <w:szCs w:val="24"/>
        </w:rPr>
      </w:pPr>
      <w:r>
        <w:rPr>
          <w:rFonts w:ascii="Times New Roman" w:hAnsi="Times New Roman" w:eastAsia="宋体" w:cs="Times New Roman"/>
          <w:b/>
          <w:color w:val="000000"/>
          <w:szCs w:val="24"/>
        </w:rPr>
        <w:t>媒体评价：</w:t>
      </w:r>
    </w:p>
    <w:p w14:paraId="1703C015">
      <w:pPr>
        <w:rPr>
          <w:rFonts w:ascii="Times New Roman" w:hAnsi="Times New Roman" w:eastAsia="宋体" w:cs="Times New Roman"/>
          <w:b/>
          <w:color w:val="000000"/>
          <w:szCs w:val="24"/>
        </w:rPr>
      </w:pPr>
    </w:p>
    <w:p w14:paraId="533F5CB2">
      <w:pPr>
        <w:ind w:firstLine="420" w:firstLineChars="0"/>
        <w:rPr>
          <w:rFonts w:hint="eastAsia" w:ascii="Times New Roman" w:hAnsi="Times New Roman" w:eastAsia="宋体" w:cs="Times New Roman"/>
          <w:b w:val="0"/>
          <w:bCs/>
          <w:color w:val="000000"/>
          <w:szCs w:val="24"/>
          <w:lang w:eastAsia="zh-CN"/>
        </w:rPr>
      </w:pPr>
      <w:r>
        <w:rPr>
          <w:rFonts w:hint="eastAsia" w:ascii="Times New Roman" w:hAnsi="Times New Roman" w:eastAsia="宋体" w:cs="Times New Roman"/>
          <w:b w:val="0"/>
          <w:bCs/>
          <w:color w:val="000000"/>
          <w:szCs w:val="24"/>
          <w:lang w:eastAsia="zh-CN"/>
        </w:rPr>
        <w:t>“布罗米利首次以非凡的视角描绘了一位无业单身母亲在即将被驱逐、怀孕和儿童保护机构的监视下的生活。在三天的时间里，裘德</w:t>
      </w:r>
      <w:r>
        <w:rPr>
          <w:rFonts w:hint="eastAsia" w:ascii="Times New Roman" w:hAnsi="Times New Roman" w:eastAsia="宋体" w:cs="Times New Roman"/>
          <w:b w:val="0"/>
          <w:bCs/>
          <w:color w:val="000000"/>
          <w:szCs w:val="24"/>
          <w:lang w:val="en-US" w:eastAsia="zh-CN"/>
        </w:rPr>
        <w:t>·</w:t>
      </w:r>
      <w:bookmarkStart w:id="2" w:name="_GoBack"/>
      <w:bookmarkEnd w:id="2"/>
      <w:r>
        <w:rPr>
          <w:rFonts w:hint="eastAsia" w:ascii="Times New Roman" w:hAnsi="Times New Roman" w:eastAsia="宋体" w:cs="Times New Roman"/>
          <w:b w:val="0"/>
          <w:bCs/>
          <w:color w:val="000000"/>
          <w:szCs w:val="24"/>
          <w:lang w:eastAsia="zh-CN"/>
        </w:rPr>
        <w:t>伍兹（Jude Woods）试图保持理智，保护她九岁的双胞胎埃文（Evan）和弗吉尼亚（Virginia）免受最残酷的贫困现实的伤害。当她临产时，她痛苦地决定放弃双胞胎，让他们在自己居住的拖车公园里自生自灭，因为她担心如果他们陪她去医院，就会被儿童保护协会带走。在裘德一家落魄的世界里，还出现了其他一些人物，其中包括医院里的一位年轻男子，他在女友服用过量芬太尼后将她抱到了医院，在裘德耐心等待入院的过程中，这位男子在急诊室里为她提供了意想不到的、急需的陪伴。布罗米利用抒情而简洁的散文，在每个家庭成员复杂的视角之间切换，从弗吉尼亚的天真无邪到埃文责任感的萌发，再到裘德对他们岌岌可危的处境的凄切反思（"透过这些薄薄的墙壁，涓涓流淌着睡前故事、摇篮曲、低声争吵。烹饪的香味.... 这一切，这一切，这一切都将被带走"）。它令人震撼。”——《</w:t>
      </w:r>
      <w:r>
        <w:rPr>
          <w:rFonts w:hint="eastAsia" w:ascii="Times New Roman" w:hAnsi="Times New Roman" w:eastAsia="宋体" w:cs="Times New Roman"/>
          <w:b w:val="0"/>
          <w:bCs/>
          <w:color w:val="000000"/>
          <w:szCs w:val="24"/>
          <w:lang w:val="en-US" w:eastAsia="zh-CN"/>
        </w:rPr>
        <w:t>出版商周刊</w:t>
      </w:r>
      <w:r>
        <w:rPr>
          <w:rFonts w:hint="eastAsia" w:ascii="Times New Roman" w:hAnsi="Times New Roman" w:eastAsia="宋体" w:cs="Times New Roman"/>
          <w:b w:val="0"/>
          <w:bCs/>
          <w:color w:val="000000"/>
          <w:szCs w:val="24"/>
          <w:lang w:eastAsia="zh-CN"/>
        </w:rPr>
        <w:t>》</w:t>
      </w:r>
    </w:p>
    <w:p w14:paraId="5703213F">
      <w:pPr>
        <w:rPr>
          <w:rFonts w:hint="eastAsia" w:ascii="Times New Roman" w:hAnsi="Times New Roman" w:eastAsia="宋体" w:cs="Times New Roman"/>
          <w:b w:val="0"/>
          <w:bCs/>
          <w:color w:val="000000"/>
          <w:szCs w:val="24"/>
          <w:lang w:eastAsia="zh-CN"/>
        </w:rPr>
      </w:pPr>
    </w:p>
    <w:p w14:paraId="05ECB369">
      <w:pPr>
        <w:ind w:firstLine="420" w:firstLineChars="200"/>
        <w:rPr>
          <w:rFonts w:ascii="Times New Roman" w:hAnsi="Times New Roman" w:eastAsia="宋体" w:cs="Times New Roman"/>
          <w:bCs/>
          <w:color w:val="000000"/>
          <w:szCs w:val="24"/>
        </w:rPr>
      </w:pPr>
      <w:r>
        <w:rPr>
          <w:rFonts w:ascii="Times New Roman" w:hAnsi="Times New Roman" w:eastAsia="宋体" w:cs="Times New Roman"/>
          <w:bCs/>
          <w:color w:val="000000"/>
          <w:szCs w:val="24"/>
        </w:rPr>
        <w:t>“如诗如画、坚定不移，呈现出浓烈的感情色彩……埃文西娅·布罗米利在惨淡的环境中发现了描绘美的机会。”</w:t>
      </w:r>
    </w:p>
    <w:p w14:paraId="64AB6516">
      <w:pPr>
        <w:ind w:firstLine="420" w:firstLineChars="200"/>
        <w:jc w:val="right"/>
        <w:rPr>
          <w:rFonts w:ascii="Times New Roman" w:hAnsi="Times New Roman" w:eastAsia="宋体" w:cs="Times New Roman"/>
          <w:bCs/>
          <w:color w:val="000000"/>
          <w:szCs w:val="24"/>
        </w:rPr>
      </w:pPr>
      <w:r>
        <w:rPr>
          <w:rFonts w:ascii="Times New Roman" w:hAnsi="Times New Roman" w:eastAsia="宋体" w:cs="Times New Roman"/>
          <w:bCs/>
          <w:color w:val="000000"/>
          <w:szCs w:val="24"/>
        </w:rPr>
        <w:t>——多米尼克·史密斯（Dominic Smith），著有《纽约时报》畅销书《萨拉·德·沃斯的最后一幅画》（</w:t>
      </w:r>
      <w:r>
        <w:rPr>
          <w:rFonts w:ascii="Times New Roman" w:hAnsi="Times New Roman" w:eastAsia="宋体" w:cs="Times New Roman"/>
          <w:bCs/>
          <w:i/>
          <w:iCs/>
          <w:color w:val="000000"/>
          <w:szCs w:val="24"/>
        </w:rPr>
        <w:t>The Last Painting of Sara de Vos</w:t>
      </w:r>
      <w:r>
        <w:rPr>
          <w:rFonts w:ascii="Times New Roman" w:hAnsi="Times New Roman" w:eastAsia="宋体" w:cs="Times New Roman"/>
          <w:bCs/>
          <w:color w:val="000000"/>
          <w:szCs w:val="24"/>
        </w:rPr>
        <w:t>）</w:t>
      </w:r>
    </w:p>
    <w:p w14:paraId="1E51E1B3">
      <w:pPr>
        <w:rPr>
          <w:rFonts w:ascii="Times New Roman" w:hAnsi="Times New Roman" w:eastAsia="宋体" w:cs="Times New Roman"/>
          <w:bCs/>
          <w:color w:val="000000"/>
          <w:szCs w:val="24"/>
        </w:rPr>
      </w:pPr>
    </w:p>
    <w:p w14:paraId="464C484C">
      <w:pPr>
        <w:ind w:firstLine="420" w:firstLineChars="200"/>
        <w:rPr>
          <w:rFonts w:ascii="Times New Roman" w:hAnsi="Times New Roman" w:eastAsia="宋体" w:cs="Times New Roman"/>
          <w:bCs/>
          <w:color w:val="000000"/>
          <w:szCs w:val="24"/>
        </w:rPr>
      </w:pPr>
      <w:r>
        <w:rPr>
          <w:rFonts w:ascii="Times New Roman" w:hAnsi="Times New Roman" w:eastAsia="宋体" w:cs="Times New Roman"/>
          <w:bCs/>
          <w:color w:val="000000"/>
          <w:szCs w:val="24"/>
        </w:rPr>
        <w:t>“这位作家显然研究过许多杰作，并将其内化为完全属于自己的风格；当作家找到她真正的主题，然后无畏地接受写作的挑战时，她的文字就会闪耀活力和光芒。”</w:t>
      </w:r>
    </w:p>
    <w:p w14:paraId="777E7541">
      <w:pPr>
        <w:ind w:firstLine="420" w:firstLineChars="200"/>
        <w:jc w:val="right"/>
        <w:rPr>
          <w:rFonts w:ascii="Times New Roman" w:hAnsi="Times New Roman" w:eastAsia="宋体" w:cs="Times New Roman"/>
          <w:bCs/>
          <w:color w:val="000000"/>
          <w:szCs w:val="24"/>
        </w:rPr>
      </w:pPr>
      <w:r>
        <w:rPr>
          <w:rFonts w:ascii="Times New Roman" w:hAnsi="Times New Roman" w:eastAsia="宋体" w:cs="Times New Roman"/>
          <w:bCs/>
          <w:color w:val="000000"/>
          <w:szCs w:val="24"/>
        </w:rPr>
        <w:t>——迪恩·巴科普洛斯（Dean Bakopoulos），著有《整个夏天》（</w:t>
      </w:r>
      <w:r>
        <w:rPr>
          <w:rFonts w:ascii="Times New Roman" w:hAnsi="Times New Roman" w:eastAsia="宋体" w:cs="Times New Roman"/>
          <w:bCs/>
          <w:i/>
          <w:iCs/>
          <w:color w:val="000000"/>
          <w:szCs w:val="24"/>
        </w:rPr>
        <w:t>Summerlong</w:t>
      </w:r>
      <w:r>
        <w:rPr>
          <w:rFonts w:ascii="Times New Roman" w:hAnsi="Times New Roman" w:eastAsia="宋体" w:cs="Times New Roman"/>
          <w:bCs/>
          <w:color w:val="000000"/>
          <w:szCs w:val="24"/>
        </w:rPr>
        <w:t>）</w:t>
      </w:r>
    </w:p>
    <w:p w14:paraId="49654329">
      <w:pPr>
        <w:rPr>
          <w:rFonts w:ascii="Times New Roman" w:hAnsi="Times New Roman" w:eastAsia="宋体" w:cs="Times New Roman"/>
          <w:b/>
          <w:color w:val="000000"/>
          <w:szCs w:val="24"/>
        </w:rPr>
      </w:pPr>
    </w:p>
    <w:p w14:paraId="2C23E59A">
      <w:pPr>
        <w:ind w:firstLine="420" w:firstLineChars="2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如诗般优美，每一句话都展现着天赋。一部充满悬念的故事，也是一流的当代生存故事。一位被驱逐的母亲必须把她的两个孩子独自留在这个危险的世界上，而她自己则去医院分娩。严峻考验中，这部小说中的每一个声音都充满了强烈的独创性和温柔。埃文西娅·布罗米利在贫困和母性的交汇处起舞。《王冠》令人惊叹，具有启发性。”</w:t>
      </w:r>
    </w:p>
    <w:p w14:paraId="56C26243">
      <w:pPr>
        <w:ind w:firstLine="420" w:firstLineChars="200"/>
        <w:jc w:val="right"/>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——艾米丽·弗里德伦德(</w:t>
      </w:r>
      <w:r>
        <w:rPr>
          <w:rFonts w:ascii="Times New Roman" w:hAnsi="Times New Roman" w:eastAsia="宋体" w:cs="Times New Roman"/>
          <w:bCs/>
          <w:color w:val="000000"/>
          <w:szCs w:val="24"/>
        </w:rPr>
        <w:t>Emily Fridlund</w:t>
      </w:r>
      <w:r>
        <w:rPr>
          <w:rFonts w:hint="eastAsia" w:ascii="Times New Roman" w:hAnsi="Times New Roman" w:eastAsia="宋体" w:cs="Times New Roman"/>
          <w:bCs/>
          <w:color w:val="000000"/>
          <w:szCs w:val="24"/>
        </w:rPr>
        <w:t>)，著有《狼的历史》</w:t>
      </w:r>
    </w:p>
    <w:p w14:paraId="4E91E31B">
      <w:pPr>
        <w:rPr>
          <w:rFonts w:ascii="Times New Roman" w:hAnsi="Times New Roman" w:eastAsia="宋体" w:cs="Times New Roman"/>
          <w:bCs/>
          <w:color w:val="000000"/>
          <w:szCs w:val="24"/>
        </w:rPr>
      </w:pPr>
    </w:p>
    <w:p w14:paraId="362989CD">
      <w:pPr>
        <w:ind w:firstLine="420" w:firstLineChars="2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疫情过后，裘德努力为孩子们挣得食物，让他们头顶有片瓦遮身，并在贫困救济的繁琐官僚体系中摸索前行。埃文西娅出色描写了日常生活的残酷诗意、孩子们变幻莫测的想象力以及母爱的深邃。《王冠》是一部令人惊叹的处女作。”</w:t>
      </w:r>
    </w:p>
    <w:p w14:paraId="7A40855E">
      <w:pPr>
        <w:ind w:firstLine="420" w:firstLineChars="200"/>
        <w:jc w:val="right"/>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——劳拉·范登伯格(</w:t>
      </w:r>
      <w:r>
        <w:rPr>
          <w:rFonts w:ascii="Times New Roman" w:hAnsi="Times New Roman" w:eastAsia="宋体" w:cs="Times New Roman"/>
          <w:bCs/>
          <w:color w:val="000000"/>
          <w:szCs w:val="24"/>
        </w:rPr>
        <w:t>Laura van den Berg</w:t>
      </w:r>
      <w:r>
        <w:rPr>
          <w:rFonts w:hint="eastAsia" w:ascii="Times New Roman" w:hAnsi="Times New Roman" w:eastAsia="宋体" w:cs="Times New Roman"/>
          <w:bCs/>
          <w:color w:val="000000"/>
          <w:szCs w:val="24"/>
        </w:rPr>
        <w:t>)，著有《天堂之州》</w:t>
      </w:r>
    </w:p>
    <w:p w14:paraId="5AAD9A79">
      <w:pPr>
        <w:rPr>
          <w:rFonts w:ascii="Times New Roman" w:hAnsi="Times New Roman" w:eastAsia="宋体" w:cs="Times New Roman"/>
          <w:bCs/>
          <w:color w:val="000000"/>
          <w:szCs w:val="24"/>
        </w:rPr>
      </w:pPr>
    </w:p>
    <w:p w14:paraId="5C066107">
      <w:pPr>
        <w:ind w:firstLine="420" w:firstLineChars="2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王冠》充满激情与诗意，读起来就像一部平凡人的史诗，聚焦现当代美国被边缘化的母亲和孩子，为他们的尊严而强烈发声。凭借这部处女作，埃文西娅·布罗米利将作为露西娅·柏林的文学继承人而登上文坛。”</w:t>
      </w:r>
    </w:p>
    <w:p w14:paraId="18496FF8">
      <w:pPr>
        <w:ind w:firstLine="420" w:firstLineChars="200"/>
        <w:jc w:val="right"/>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——雅各布·关宗(</w:t>
      </w:r>
      <w:r>
        <w:rPr>
          <w:rFonts w:ascii="Times New Roman" w:hAnsi="Times New Roman" w:eastAsia="宋体" w:cs="Times New Roman"/>
          <w:bCs/>
          <w:color w:val="000000"/>
          <w:szCs w:val="24"/>
        </w:rPr>
        <w:t>Jakob Guanzon</w:t>
      </w:r>
      <w:r>
        <w:rPr>
          <w:rFonts w:hint="eastAsia" w:ascii="Times New Roman" w:hAnsi="Times New Roman" w:eastAsia="宋体" w:cs="Times New Roman"/>
          <w:bCs/>
          <w:color w:val="000000"/>
          <w:szCs w:val="24"/>
        </w:rPr>
        <w:t>)，著有《丰饶》</w:t>
      </w:r>
    </w:p>
    <w:p w14:paraId="537A6817">
      <w:pPr>
        <w:ind w:firstLine="420" w:firstLineChars="200"/>
        <w:rPr>
          <w:rFonts w:hint="eastAsia" w:ascii="Times New Roman" w:hAnsi="Times New Roman" w:eastAsia="宋体" w:cs="Times New Roman"/>
          <w:bCs/>
          <w:color w:val="000000"/>
          <w:szCs w:val="24"/>
        </w:rPr>
      </w:pPr>
    </w:p>
    <w:p w14:paraId="549ABBE5">
      <w:pPr>
        <w:ind w:firstLine="420" w:firstLineChars="2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王冠》文笔优美，力量柔和，对书中所有处于危险境地的人物都充满了同情。他们从风景中塑造出缺失的东西。他们梦想着家园，戴着‘用杜松、野橡树和沙漠中多余的东西编织而成的’小皇冠。布罗米利的书简洁而富有音乐感，她有一颗诗人的心。”</w:t>
      </w:r>
    </w:p>
    <w:p w14:paraId="54594AA5">
      <w:pPr>
        <w:ind w:firstLine="420" w:firstLineChars="200"/>
        <w:jc w:val="right"/>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 xml:space="preserve"> ——克里斯汀·舒特(Christine Schutt)</w:t>
      </w:r>
    </w:p>
    <w:p w14:paraId="42DEFDC2">
      <w:pPr>
        <w:rPr>
          <w:rFonts w:hint="eastAsia" w:ascii="Times New Roman" w:hAnsi="Times New Roman" w:eastAsia="宋体" w:cs="Times New Roman"/>
          <w:bCs/>
          <w:color w:val="000000"/>
          <w:szCs w:val="24"/>
        </w:rPr>
      </w:pPr>
    </w:p>
    <w:p w14:paraId="41BA2F96">
      <w:pPr>
        <w:ind w:firstLine="420" w:firstLineChars="2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 xml:space="preserve">“充满活力、充满人性，让我沉浸在生动的梦幻中。哪怕是人物最黑暗的日子，经过精心渲染也变得光彩夺目。” </w:t>
      </w:r>
    </w:p>
    <w:p w14:paraId="675D6B75">
      <w:pPr>
        <w:jc w:val="right"/>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——安娜·诺伊斯(Anna Noyes)</w:t>
      </w:r>
    </w:p>
    <w:p w14:paraId="151CEE6A">
      <w:pPr>
        <w:rPr>
          <w:rFonts w:hint="eastAsia" w:ascii="Times New Roman" w:hAnsi="Times New Roman" w:eastAsia="宋体" w:cs="Times New Roman"/>
          <w:bCs/>
          <w:color w:val="000000"/>
          <w:szCs w:val="24"/>
        </w:rPr>
      </w:pPr>
    </w:p>
    <w:p w14:paraId="3FCC3465">
      <w:pPr>
        <w:ind w:firstLine="420" w:firstLineChars="2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 xml:space="preserve">“情感充沛，引人入胜。作者不吝笔墨地描写这个家庭的情感生活，创造出复杂、多层次的场景，深刻地刻画人物。她找到了在暗淡环境中呈现美的机会。” </w:t>
      </w:r>
    </w:p>
    <w:p w14:paraId="05F04505">
      <w:pPr>
        <w:jc w:val="right"/>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——多米尼克·史密斯 (Dominic Smith)，著有《萨拉·德·沃斯的最后一幅画》</w:t>
      </w:r>
    </w:p>
    <w:p w14:paraId="353387CE">
      <w:pPr>
        <w:rPr>
          <w:rFonts w:hint="eastAsia" w:ascii="Times New Roman" w:hAnsi="Times New Roman" w:eastAsia="宋体" w:cs="Times New Roman"/>
          <w:bCs/>
          <w:color w:val="000000"/>
          <w:szCs w:val="24"/>
        </w:rPr>
      </w:pPr>
    </w:p>
    <w:p w14:paraId="7E9B6AFC">
      <w:pPr>
        <w:ind w:firstLine="420" w:firstLineChars="2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 xml:space="preserve">“这位作家显然研究过许多伟大的小说，然后以完全属于她自己的声音出现。一位作家找到其真正的主题，然后无畏地接受挑战时，她的声音就会闪现出这种活力和光芒。” </w:t>
      </w:r>
    </w:p>
    <w:p w14:paraId="16C06A00">
      <w:pPr>
        <w:jc w:val="right"/>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——迪恩·巴科普洛斯 (Dean Bakopoulos)，著有《夏日长》</w:t>
      </w:r>
    </w:p>
    <w:p w14:paraId="4CCE622C">
      <w:pPr>
        <w:rPr>
          <w:rFonts w:ascii="Times New Roman" w:hAnsi="Times New Roman" w:eastAsia="宋体" w:cs="Times New Roman"/>
          <w:b/>
          <w:color w:val="000000"/>
          <w:szCs w:val="24"/>
        </w:rPr>
      </w:pPr>
    </w:p>
    <w:p w14:paraId="5CA3C17C">
      <w:pPr>
        <w:rPr>
          <w:rFonts w:hint="eastAsia" w:ascii="Times New Roman" w:hAnsi="Times New Roman" w:eastAsia="宋体" w:cs="Times New Roman"/>
          <w:b/>
          <w:color w:val="000000"/>
          <w:szCs w:val="24"/>
        </w:rPr>
      </w:pPr>
    </w:p>
    <w:p w14:paraId="24990981">
      <w:pPr>
        <w:shd w:val="clear" w:color="auto" w:fill="FFFFFF"/>
        <w:rPr>
          <w:rFonts w:ascii="Times New Roman" w:hAnsi="Times New Roman" w:eastAsia="宋体" w:cs="Times New Roman"/>
          <w:color w:val="000000"/>
          <w:szCs w:val="21"/>
        </w:rPr>
      </w:pPr>
      <w:bookmarkStart w:id="0" w:name="OLE_LINK38"/>
      <w:bookmarkStart w:id="1" w:name="OLE_LINK43"/>
      <w:r>
        <w:rPr>
          <w:rFonts w:ascii="Times New Roman" w:hAnsi="Times New Roman" w:eastAsia="宋体" w:cs="Times New Roman"/>
          <w:b/>
          <w:bCs/>
          <w:color w:val="000000"/>
          <w:szCs w:val="21"/>
        </w:rPr>
        <w:t>感谢您的阅读！</w:t>
      </w:r>
    </w:p>
    <w:p w14:paraId="1E0E5356">
      <w:pPr>
        <w:rPr>
          <w:rFonts w:ascii="Times New Roman" w:hAnsi="Times New Roman" w:eastAsia="华文中宋" w:cs="Times New Roman"/>
          <w:b/>
          <w:color w:val="000000"/>
          <w:szCs w:val="21"/>
        </w:rPr>
      </w:pPr>
      <w:r>
        <w:rPr>
          <w:rFonts w:ascii="Times New Roman" w:hAnsi="Times New Roman" w:eastAsia="宋体" w:cs="Times New Roman"/>
          <w:b/>
          <w:color w:val="000000"/>
          <w:szCs w:val="21"/>
        </w:rPr>
        <w:t>请将反馈信息发至：</w:t>
      </w:r>
      <w:r>
        <w:rPr>
          <w:rFonts w:ascii="Times New Roman" w:hAnsi="Times New Roman" w:eastAsia="华文中宋" w:cs="Times New Roman"/>
          <w:b/>
          <w:color w:val="000000"/>
          <w:szCs w:val="21"/>
        </w:rPr>
        <w:t>版权负责人</w:t>
      </w:r>
    </w:p>
    <w:p w14:paraId="269FC9EF">
      <w:pPr>
        <w:rPr>
          <w:rFonts w:ascii="Times New Roman" w:hAnsi="Times New Roman" w:eastAsia="宋体" w:cs="Times New Roman"/>
          <w:b/>
          <w:color w:val="000000"/>
          <w:szCs w:val="21"/>
        </w:rPr>
      </w:pPr>
      <w:r>
        <w:rPr>
          <w:rFonts w:ascii="Times New Roman" w:hAnsi="Times New Roman" w:eastAsia="宋体" w:cs="Times New Roman"/>
          <w:b/>
          <w:color w:val="000000"/>
          <w:szCs w:val="21"/>
        </w:rPr>
        <w:t>Email</w:t>
      </w:r>
      <w:r>
        <w:rPr>
          <w:rFonts w:ascii="Times New Roman" w:hAnsi="Times New Roman" w:eastAsia="宋体" w:cs="Times New Roman"/>
          <w:color w:val="000000"/>
          <w:szCs w:val="21"/>
        </w:rPr>
        <w:t>：</w:t>
      </w:r>
      <w:r>
        <w:fldChar w:fldCharType="begin"/>
      </w:r>
      <w:r>
        <w:instrText xml:space="preserve"> HYPERLINK "mailto:Rights@nurnberg.com.cn" </w:instrText>
      </w:r>
      <w:r>
        <w:fldChar w:fldCharType="separate"/>
      </w:r>
      <w:r>
        <w:rPr>
          <w:rFonts w:ascii="Times New Roman" w:hAnsi="Times New Roman" w:eastAsia="宋体" w:cs="Times New Roman"/>
          <w:b/>
          <w:color w:val="0000FF"/>
          <w:szCs w:val="21"/>
          <w:u w:val="single"/>
        </w:rPr>
        <w:t>Rights@nurnberg.com.cn</w:t>
      </w:r>
      <w:r>
        <w:rPr>
          <w:rFonts w:ascii="Times New Roman" w:hAnsi="Times New Roman" w:eastAsia="宋体" w:cs="Times New Roman"/>
          <w:b/>
          <w:color w:val="0000FF"/>
          <w:szCs w:val="21"/>
          <w:u w:val="single"/>
        </w:rPr>
        <w:fldChar w:fldCharType="end"/>
      </w:r>
    </w:p>
    <w:p w14:paraId="5B12986F">
      <w:pPr>
        <w:rPr>
          <w:rFonts w:ascii="Times New Roman" w:hAnsi="Times New Roman" w:eastAsia="宋体" w:cs="Times New Roman"/>
          <w:b/>
          <w:color w:val="000000"/>
          <w:szCs w:val="21"/>
        </w:rPr>
      </w:pPr>
      <w:r>
        <w:rPr>
          <w:rFonts w:ascii="Times New Roman" w:hAnsi="Times New Roman" w:eastAsia="宋体" w:cs="Times New Roman"/>
          <w:color w:val="000000"/>
          <w:szCs w:val="21"/>
        </w:rPr>
        <w:t>安德鲁·纳伯格联合国际有限公司北京代表处</w:t>
      </w:r>
    </w:p>
    <w:p w14:paraId="736EC685">
      <w:pPr>
        <w:rPr>
          <w:rFonts w:ascii="Times New Roman" w:hAnsi="Times New Roman" w:eastAsia="宋体" w:cs="Times New Roman"/>
          <w:b/>
          <w:color w:val="000000"/>
          <w:szCs w:val="21"/>
        </w:rPr>
      </w:pPr>
      <w:r>
        <w:rPr>
          <w:rFonts w:ascii="Times New Roman" w:hAnsi="Times New Roman" w:eastAsia="宋体" w:cs="Times New Roman"/>
          <w:color w:val="000000"/>
          <w:szCs w:val="21"/>
        </w:rPr>
        <w:t>北京市海淀区中关村大街甲59号中国人民大学文化大厦1705室, 邮编：100872</w:t>
      </w:r>
    </w:p>
    <w:p w14:paraId="7BC2C13E">
      <w:pPr>
        <w:rPr>
          <w:rFonts w:ascii="Times New Roman" w:hAnsi="Times New Roman" w:eastAsia="宋体" w:cs="Times New Roman"/>
          <w:b/>
          <w:color w:val="000000"/>
          <w:szCs w:val="21"/>
        </w:rPr>
      </w:pPr>
      <w:r>
        <w:rPr>
          <w:rFonts w:ascii="Times New Roman" w:hAnsi="Times New Roman" w:eastAsia="宋体" w:cs="Times New Roman"/>
          <w:color w:val="000000"/>
          <w:szCs w:val="21"/>
        </w:rPr>
        <w:t>电话：010-82504106, 传真：010-82504200</w:t>
      </w:r>
    </w:p>
    <w:p w14:paraId="797C5B22">
      <w:pPr>
        <w:rPr>
          <w:rFonts w:ascii="Times New Roman" w:hAnsi="Times New Roman" w:eastAsia="宋体" w:cs="Times New Roman"/>
          <w:color w:val="0000FF"/>
          <w:szCs w:val="24"/>
          <w:u w:val="single"/>
        </w:rPr>
      </w:pPr>
      <w:r>
        <w:rPr>
          <w:rFonts w:ascii="Times New Roman" w:hAnsi="Times New Roman" w:eastAsia="宋体" w:cs="Times New Roman"/>
          <w:color w:val="000000"/>
          <w:szCs w:val="21"/>
        </w:rPr>
        <w:t>公司网址：</w:t>
      </w:r>
      <w:r>
        <w:fldChar w:fldCharType="begin"/>
      </w:r>
      <w:r>
        <w:instrText xml:space="preserve"> HYPERLINK "http://www.nurnberg.com.cn/" </w:instrText>
      </w:r>
      <w:r>
        <w:fldChar w:fldCharType="separate"/>
      </w:r>
      <w:r>
        <w:rPr>
          <w:rFonts w:ascii="Times New Roman" w:hAnsi="Times New Roman" w:eastAsia="宋体" w:cs="Times New Roman"/>
          <w:color w:val="0000FF"/>
          <w:szCs w:val="21"/>
          <w:u w:val="single"/>
        </w:rPr>
        <w:t>http://www.nurnberg.com.cn</w:t>
      </w:r>
      <w:r>
        <w:rPr>
          <w:rFonts w:ascii="Times New Roman" w:hAnsi="Times New Roman" w:eastAsia="宋体" w:cs="Times New Roman"/>
          <w:color w:val="0000FF"/>
          <w:szCs w:val="21"/>
          <w:u w:val="single"/>
        </w:rPr>
        <w:fldChar w:fldCharType="end"/>
      </w:r>
    </w:p>
    <w:p w14:paraId="32C1320C">
      <w:pPr>
        <w:rPr>
          <w:rFonts w:ascii="Times New Roman" w:hAnsi="Times New Roman" w:eastAsia="宋体" w:cs="Times New Roman"/>
          <w:color w:val="000000"/>
          <w:szCs w:val="24"/>
        </w:rPr>
      </w:pPr>
      <w:r>
        <w:rPr>
          <w:rFonts w:ascii="Times New Roman" w:hAnsi="Times New Roman" w:eastAsia="宋体" w:cs="Times New Roman"/>
          <w:color w:val="000000"/>
          <w:szCs w:val="21"/>
        </w:rPr>
        <w:t>书目下载：</w:t>
      </w:r>
      <w:r>
        <w:fldChar w:fldCharType="begin"/>
      </w:r>
      <w:r>
        <w:instrText xml:space="preserve"> HYPERLINK "http://www.nurnberg.com.cn/booklist_zh/list.aspx" </w:instrText>
      </w:r>
      <w:r>
        <w:fldChar w:fldCharType="separate"/>
      </w:r>
      <w:r>
        <w:rPr>
          <w:rFonts w:ascii="Times New Roman" w:hAnsi="Times New Roman" w:eastAsia="宋体" w:cs="Times New Roman"/>
          <w:color w:val="0000FF"/>
          <w:szCs w:val="21"/>
          <w:u w:val="single"/>
        </w:rPr>
        <w:t>http://www.nurnberg.com.cn/booklist_zh/list.aspx</w:t>
      </w:r>
      <w:r>
        <w:rPr>
          <w:rFonts w:ascii="Times New Roman" w:hAnsi="Times New Roman" w:eastAsia="宋体" w:cs="Times New Roman"/>
          <w:color w:val="0000FF"/>
          <w:szCs w:val="21"/>
          <w:u w:val="single"/>
        </w:rPr>
        <w:fldChar w:fldCharType="end"/>
      </w:r>
    </w:p>
    <w:p w14:paraId="38A9B23A">
      <w:pPr>
        <w:rPr>
          <w:rFonts w:ascii="Times New Roman" w:hAnsi="Times New Roman" w:eastAsia="宋体" w:cs="Times New Roman"/>
          <w:color w:val="000000"/>
          <w:szCs w:val="21"/>
        </w:rPr>
      </w:pPr>
      <w:r>
        <w:rPr>
          <w:rFonts w:ascii="Times New Roman" w:hAnsi="Times New Roman" w:eastAsia="宋体" w:cs="Times New Roman"/>
          <w:color w:val="000000"/>
          <w:szCs w:val="21"/>
        </w:rPr>
        <w:t>书讯浏览：</w:t>
      </w:r>
      <w:r>
        <w:fldChar w:fldCharType="begin"/>
      </w:r>
      <w:r>
        <w:instrText xml:space="preserve"> HYPERLINK "http://www.nurnberg.com.cn/book/book.aspx" </w:instrText>
      </w:r>
      <w:r>
        <w:fldChar w:fldCharType="separate"/>
      </w:r>
      <w:r>
        <w:rPr>
          <w:rFonts w:ascii="Times New Roman" w:hAnsi="Times New Roman" w:eastAsia="宋体" w:cs="Times New Roman"/>
          <w:color w:val="0000FF"/>
          <w:szCs w:val="21"/>
          <w:u w:val="single"/>
        </w:rPr>
        <w:t>http://www.nurnberg.com.cn/book/book.aspx</w:t>
      </w:r>
      <w:r>
        <w:rPr>
          <w:rFonts w:ascii="Times New Roman" w:hAnsi="Times New Roman" w:eastAsia="宋体" w:cs="Times New Roman"/>
          <w:color w:val="0000FF"/>
          <w:szCs w:val="21"/>
          <w:u w:val="single"/>
        </w:rPr>
        <w:fldChar w:fldCharType="end"/>
      </w:r>
    </w:p>
    <w:p w14:paraId="612739EE">
      <w:pPr>
        <w:rPr>
          <w:rFonts w:ascii="Times New Roman" w:hAnsi="Times New Roman" w:eastAsia="宋体" w:cs="Times New Roman"/>
          <w:color w:val="000000"/>
          <w:szCs w:val="21"/>
        </w:rPr>
      </w:pPr>
      <w:r>
        <w:rPr>
          <w:rFonts w:ascii="Times New Roman" w:hAnsi="Times New Roman" w:eastAsia="宋体" w:cs="Times New Roman"/>
          <w:color w:val="000000"/>
          <w:szCs w:val="21"/>
        </w:rPr>
        <w:t>视频推荐：</w:t>
      </w:r>
      <w:r>
        <w:fldChar w:fldCharType="begin"/>
      </w:r>
      <w:r>
        <w:instrText xml:space="preserve"> HYPERLINK "http://www.nurnberg.com.cn/video/video.aspx" </w:instrText>
      </w:r>
      <w:r>
        <w:fldChar w:fldCharType="separate"/>
      </w:r>
      <w:r>
        <w:rPr>
          <w:rFonts w:ascii="Times New Roman" w:hAnsi="Times New Roman" w:eastAsia="宋体" w:cs="Times New Roman"/>
          <w:color w:val="0000FF"/>
          <w:szCs w:val="21"/>
          <w:u w:val="single"/>
        </w:rPr>
        <w:t>http://www.nurnberg.com.cn/video/video.aspx</w:t>
      </w:r>
      <w:r>
        <w:rPr>
          <w:rFonts w:ascii="Times New Roman" w:hAnsi="Times New Roman" w:eastAsia="宋体" w:cs="Times New Roman"/>
          <w:color w:val="0000FF"/>
          <w:szCs w:val="21"/>
          <w:u w:val="single"/>
        </w:rPr>
        <w:fldChar w:fldCharType="end"/>
      </w:r>
    </w:p>
    <w:p w14:paraId="38E637A7">
      <w:pPr>
        <w:rPr>
          <w:rFonts w:ascii="Times New Roman" w:hAnsi="Times New Roman" w:eastAsia="宋体" w:cs="Times New Roman"/>
          <w:color w:val="0000FF"/>
          <w:szCs w:val="24"/>
          <w:u w:val="single"/>
        </w:rPr>
      </w:pPr>
      <w:r>
        <w:rPr>
          <w:rFonts w:ascii="Times New Roman" w:hAnsi="Times New Roman" w:eastAsia="宋体" w:cs="Times New Roman"/>
          <w:color w:val="000000"/>
          <w:szCs w:val="21"/>
        </w:rPr>
        <w:t>豆瓣小站：</w:t>
      </w:r>
      <w:r>
        <w:fldChar w:fldCharType="begin"/>
      </w:r>
      <w:r>
        <w:instrText xml:space="preserve"> HYPERLINK "http://site.douban.com/110577/" </w:instrText>
      </w:r>
      <w:r>
        <w:fldChar w:fldCharType="separate"/>
      </w:r>
      <w:r>
        <w:rPr>
          <w:rFonts w:ascii="Times New Roman" w:hAnsi="Times New Roman" w:eastAsia="宋体" w:cs="Times New Roman"/>
          <w:color w:val="0000FF"/>
          <w:szCs w:val="21"/>
          <w:u w:val="single"/>
        </w:rPr>
        <w:t>http://site.douban.com/110577/</w:t>
      </w:r>
      <w:r>
        <w:rPr>
          <w:rFonts w:ascii="Times New Roman" w:hAnsi="Times New Roman" w:eastAsia="宋体" w:cs="Times New Roman"/>
          <w:color w:val="0000FF"/>
          <w:szCs w:val="21"/>
          <w:u w:val="single"/>
        </w:rPr>
        <w:fldChar w:fldCharType="end"/>
      </w:r>
    </w:p>
    <w:p w14:paraId="72F1D37D">
      <w:pPr>
        <w:rPr>
          <w:rFonts w:ascii="Times New Roman" w:hAnsi="Times New Roman" w:eastAsia="宋体" w:cs="Times New Roman"/>
          <w:color w:val="000000"/>
          <w:szCs w:val="24"/>
          <w:shd w:val="clear" w:color="auto" w:fill="FFFFFF"/>
        </w:rPr>
      </w:pPr>
      <w:r>
        <w:rPr>
          <w:rFonts w:ascii="Times New Roman" w:hAnsi="Times New Roman" w:eastAsia="宋体" w:cs="Times New Roman"/>
          <w:color w:val="000000"/>
          <w:szCs w:val="24"/>
          <w:shd w:val="clear" w:color="auto" w:fill="FFFFFF"/>
        </w:rPr>
        <w:t>新浪微博</w:t>
      </w:r>
      <w:r>
        <w:rPr>
          <w:rFonts w:ascii="Times New Roman" w:hAnsi="Times New Roman" w:eastAsia="宋体" w:cs="Times New Roman"/>
          <w:bCs/>
          <w:color w:val="000000"/>
          <w:szCs w:val="24"/>
          <w:shd w:val="clear" w:color="auto" w:fill="FFFFFF"/>
        </w:rPr>
        <w:t>：</w:t>
      </w:r>
      <w:r>
        <w:fldChar w:fldCharType="begin"/>
      </w:r>
      <w:r>
        <w:instrText xml:space="preserve"> HYPERLINK "https://weibo.com/1877653117/profile?topnav=1&amp;wvr=6" </w:instrText>
      </w:r>
      <w:r>
        <w:fldChar w:fldCharType="separate"/>
      </w:r>
      <w:r>
        <w:rPr>
          <w:rFonts w:ascii="Times New Roman" w:hAnsi="Times New Roman" w:eastAsia="宋体" w:cs="Times New Roman"/>
          <w:color w:val="0000FF"/>
          <w:szCs w:val="24"/>
          <w:u w:val="single"/>
          <w:shd w:val="clear" w:color="auto" w:fill="FFFFFF"/>
        </w:rPr>
        <w:t>安德鲁纳伯格公司的微博_微博 (weibo.com)</w:t>
      </w:r>
      <w:r>
        <w:rPr>
          <w:rFonts w:ascii="Times New Roman" w:hAnsi="Times New Roman" w:eastAsia="宋体" w:cs="Times New Roman"/>
          <w:color w:val="0000FF"/>
          <w:szCs w:val="24"/>
          <w:u w:val="single"/>
          <w:shd w:val="clear" w:color="auto" w:fill="FFFFFF"/>
        </w:rPr>
        <w:fldChar w:fldCharType="end"/>
      </w:r>
    </w:p>
    <w:p w14:paraId="424B49BD">
      <w:pPr>
        <w:shd w:val="clear" w:color="auto" w:fill="FFFFFF"/>
        <w:rPr>
          <w:rFonts w:ascii="Times New Roman" w:hAnsi="Times New Roman" w:eastAsia="宋体" w:cs="Times New Roman"/>
          <w:b/>
          <w:color w:val="000000"/>
          <w:szCs w:val="24"/>
        </w:rPr>
      </w:pPr>
      <w:r>
        <w:rPr>
          <w:rFonts w:ascii="Times New Roman" w:hAnsi="Times New Roman" w:eastAsia="宋体" w:cs="Times New Roman"/>
          <w:color w:val="000000"/>
          <w:szCs w:val="21"/>
        </w:rPr>
        <w:t>微信订阅号：ANABJ2002</w:t>
      </w:r>
    </w:p>
    <w:bookmarkEnd w:id="0"/>
    <w:bookmarkEnd w:id="1"/>
    <w:p w14:paraId="5D589DB7">
      <w:pPr>
        <w:ind w:right="420"/>
        <w:rPr>
          <w:rFonts w:ascii="Times New Roman" w:hAnsi="Times New Roman" w:eastAsia="Gungsuh" w:cs="Times New Roman"/>
          <w:color w:val="000000"/>
          <w:kern w:val="0"/>
          <w:szCs w:val="21"/>
        </w:rPr>
      </w:pPr>
      <w:r>
        <w:rPr>
          <w:rFonts w:ascii="Times New Roman" w:hAnsi="Times New Roman" w:eastAsia="宋体" w:cs="Times New Roman"/>
          <w:szCs w:val="21"/>
        </w:rPr>
        <w:drawing>
          <wp:inline distT="0" distB="0" distL="0" distR="0">
            <wp:extent cx="1203960" cy="1303020"/>
            <wp:effectExtent l="0" t="0" r="0" b="0"/>
            <wp:docPr id="8"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3960" cy="1303020"/>
                    </a:xfrm>
                    <a:prstGeom prst="rect">
                      <a:avLst/>
                    </a:prstGeom>
                    <a:noFill/>
                    <a:ln>
                      <a:noFill/>
                    </a:ln>
                  </pic:spPr>
                </pic:pic>
              </a:graphicData>
            </a:graphic>
          </wp:inline>
        </w:drawing>
      </w:r>
    </w:p>
    <w:p w14:paraId="2BA76F51">
      <w:pPr>
        <w:ind w:right="420"/>
        <w:rPr>
          <w:rFonts w:ascii="Times New Roman" w:hAnsi="Times New Roman" w:eastAsia="Gungsuh" w:cs="Times New Roman"/>
          <w:color w:val="000000"/>
          <w:kern w:val="0"/>
          <w:szCs w:val="21"/>
        </w:rPr>
      </w:pPr>
    </w:p>
    <w:p w14:paraId="5166373D">
      <w:pPr>
        <w:rPr>
          <w:rFonts w:ascii="Times New Roman" w:hAnsi="Times New Roman" w:cs="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6F58A">
    <w:pPr>
      <w:pBdr>
        <w:bottom w:val="single" w:color="auto" w:sz="6" w:space="1"/>
      </w:pBdr>
      <w:jc w:val="center"/>
      <w:rPr>
        <w:rFonts w:ascii="方正姚体" w:hAnsi="Times New Roman" w:eastAsia="方正姚体" w:cs="Times New Roman"/>
        <w:sz w:val="18"/>
        <w:szCs w:val="24"/>
      </w:rPr>
    </w:pPr>
  </w:p>
  <w:p w14:paraId="4466AD89">
    <w:pPr>
      <w:jc w:val="center"/>
      <w:rPr>
        <w:rFonts w:hint="eastAsia" w:ascii="方正姚体" w:hAnsi="华文仿宋" w:eastAsia="方正姚体" w:cs="Times New Roman"/>
        <w:sz w:val="18"/>
        <w:szCs w:val="18"/>
      </w:rPr>
    </w:pPr>
    <w:r>
      <w:rPr>
        <w:rFonts w:hint="eastAsia" w:ascii="方正姚体" w:hAnsi="华文仿宋" w:eastAsia="方正姚体" w:cs="Times New Roman"/>
        <w:sz w:val="18"/>
        <w:szCs w:val="18"/>
      </w:rPr>
      <w:t>地址：北京市海淀区中关村大街甲59号中国人民大学文化大厦1705室，邮编：100872</w:t>
    </w:r>
  </w:p>
  <w:p w14:paraId="321C4B18">
    <w:pPr>
      <w:jc w:val="center"/>
      <w:rPr>
        <w:rFonts w:hint="eastAsia" w:ascii="方正姚体" w:hAnsi="华文仿宋" w:eastAsia="方正姚体" w:cs="Times New Roman"/>
        <w:sz w:val="18"/>
        <w:szCs w:val="18"/>
      </w:rPr>
    </w:pPr>
    <w:r>
      <w:rPr>
        <w:rFonts w:hint="eastAsia" w:ascii="方正姚体" w:hAnsi="华文仿宋" w:eastAsia="方正姚体" w:cs="Times New Roman"/>
        <w:sz w:val="18"/>
        <w:szCs w:val="18"/>
      </w:rPr>
      <w:t>电话：010-82504106，传真：010-82504200</w:t>
    </w:r>
  </w:p>
  <w:p w14:paraId="0279A7E5">
    <w:pPr>
      <w:jc w:val="center"/>
      <w:rPr>
        <w:rFonts w:hint="eastAsia" w:ascii="方正姚体" w:hAnsi="华文仿宋" w:eastAsia="方正姚体" w:cs="Times New Roman"/>
        <w:sz w:val="18"/>
        <w:szCs w:val="18"/>
      </w:rPr>
    </w:pPr>
    <w:r>
      <w:rPr>
        <w:rFonts w:hint="eastAsia" w:ascii="方正姚体" w:hAnsi="华文仿宋" w:eastAsia="方正姚体" w:cs="Times New Roman"/>
        <w:sz w:val="18"/>
        <w:szCs w:val="18"/>
      </w:rPr>
      <w:t>网址：</w:t>
    </w:r>
    <w:r>
      <w:fldChar w:fldCharType="begin"/>
    </w:r>
    <w:r>
      <w:instrText xml:space="preserve"> HYPERLINK "http://www.nurnberg.com.cn" </w:instrText>
    </w:r>
    <w:r>
      <w:fldChar w:fldCharType="separate"/>
    </w:r>
    <w:r>
      <w:rPr>
        <w:rFonts w:hint="eastAsia" w:ascii="方正姚体" w:hAnsi="华文仿宋" w:eastAsia="方正姚体" w:cs="Times New Roman"/>
        <w:color w:val="0000FF"/>
        <w:sz w:val="18"/>
        <w:szCs w:val="18"/>
        <w:u w:val="single"/>
      </w:rPr>
      <w:t>www.nurnberg.com.cn</w:t>
    </w:r>
    <w:r>
      <w:rPr>
        <w:rFonts w:hint="eastAsia" w:ascii="方正姚体" w:hAnsi="华文仿宋" w:eastAsia="方正姚体" w:cs="Times New Roman"/>
        <w:color w:val="0000FF"/>
        <w:sz w:val="18"/>
        <w:szCs w:val="18"/>
        <w:u w:val="single"/>
      </w:rPr>
      <w:fldChar w:fldCharType="end"/>
    </w:r>
  </w:p>
  <w:p w14:paraId="102ABD4F">
    <w:pPr>
      <w:tabs>
        <w:tab w:val="center" w:pos="4153"/>
        <w:tab w:val="right" w:pos="8306"/>
      </w:tabs>
      <w:snapToGrid w:val="0"/>
      <w:jc w:val="center"/>
      <w:rPr>
        <w:rFonts w:ascii="Times New Roman" w:hAnsi="Times New Roman" w:eastAsia="方正姚体" w:cs="Times New Roman"/>
        <w:sz w:val="18"/>
        <w:szCs w:val="18"/>
      </w:rPr>
    </w:pPr>
  </w:p>
  <w:p w14:paraId="52AD2D4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47B06">
    <w:pPr>
      <w:jc w:val="right"/>
      <w:rPr>
        <w:rFonts w:ascii="Times New Roman" w:hAnsi="Times New Roman" w:eastAsia="黑体" w:cs="Times New Roman"/>
        <w:b/>
        <w:bCs/>
        <w:szCs w:val="24"/>
      </w:rPr>
    </w:pPr>
    <w:r>
      <w:rPr>
        <w:rFonts w:ascii="Times New Roman" w:hAnsi="Times New Roman" w:eastAsia="宋体" w:cs="Times New Roman"/>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7"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pic:spPr>
              </pic:pic>
            </a:graphicData>
          </a:graphic>
        </wp:anchor>
      </w:drawing>
    </w:r>
  </w:p>
  <w:p w14:paraId="46808054">
    <w:pPr>
      <w:pStyle w:val="3"/>
      <w:rPr>
        <w:sz w:val="21"/>
        <w:szCs w:val="21"/>
      </w:rPr>
    </w:pPr>
    <w:r>
      <w:rPr>
        <w:rFonts w:ascii="Times New Roman" w:hAnsi="Times New Roman" w:eastAsia="宋体" w:cs="Times New Roman"/>
        <w:sz w:val="21"/>
        <w:szCs w:val="24"/>
      </w:rPr>
      <w:t xml:space="preserve">                          </w:t>
    </w:r>
    <w:r>
      <w:rPr>
        <w:rFonts w:hint="eastAsia" w:ascii="Times New Roman" w:hAnsi="Times New Roman" w:eastAsia="方正姚体" w:cs="Times New Roman"/>
        <w:sz w:val="21"/>
        <w:szCs w:val="21"/>
      </w:rPr>
      <w:t>英国安德鲁·纳伯格联合国际有限公司北京代表处</w:t>
    </w:r>
    <w:r>
      <w:rPr>
        <w:rFonts w:ascii="Times New Roman" w:hAnsi="Times New Roman" w:eastAsia="方正姚体" w:cs="Times New Roman"/>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0M2ZkYzFlMTBhN2E4ZWQ1YWEyZjRkYmQxZTU4ZjQifQ=="/>
  </w:docVars>
  <w:rsids>
    <w:rsidRoot w:val="00CC742D"/>
    <w:rsid w:val="000A1C8C"/>
    <w:rsid w:val="00112F92"/>
    <w:rsid w:val="00191301"/>
    <w:rsid w:val="001F3886"/>
    <w:rsid w:val="002127E3"/>
    <w:rsid w:val="00251A16"/>
    <w:rsid w:val="00290013"/>
    <w:rsid w:val="00295799"/>
    <w:rsid w:val="002A500C"/>
    <w:rsid w:val="00335E77"/>
    <w:rsid w:val="003524EC"/>
    <w:rsid w:val="00425FEE"/>
    <w:rsid w:val="00474D0A"/>
    <w:rsid w:val="00491574"/>
    <w:rsid w:val="004E4562"/>
    <w:rsid w:val="00556B8D"/>
    <w:rsid w:val="005B78ED"/>
    <w:rsid w:val="006535D8"/>
    <w:rsid w:val="006853F2"/>
    <w:rsid w:val="006B084A"/>
    <w:rsid w:val="006E71C9"/>
    <w:rsid w:val="007049F4"/>
    <w:rsid w:val="00795504"/>
    <w:rsid w:val="0081017F"/>
    <w:rsid w:val="008A518C"/>
    <w:rsid w:val="00913B7D"/>
    <w:rsid w:val="009503A7"/>
    <w:rsid w:val="00952137"/>
    <w:rsid w:val="009627E3"/>
    <w:rsid w:val="0099298F"/>
    <w:rsid w:val="009E647E"/>
    <w:rsid w:val="009F21DD"/>
    <w:rsid w:val="00A01757"/>
    <w:rsid w:val="00A449A1"/>
    <w:rsid w:val="00A5525E"/>
    <w:rsid w:val="00A8513D"/>
    <w:rsid w:val="00A9241B"/>
    <w:rsid w:val="00AC3E2F"/>
    <w:rsid w:val="00BB1645"/>
    <w:rsid w:val="00BE48BF"/>
    <w:rsid w:val="00C11B2C"/>
    <w:rsid w:val="00C84AC0"/>
    <w:rsid w:val="00C90A7C"/>
    <w:rsid w:val="00CC742D"/>
    <w:rsid w:val="00D87D3E"/>
    <w:rsid w:val="00DE0610"/>
    <w:rsid w:val="00E55CAF"/>
    <w:rsid w:val="00E76591"/>
    <w:rsid w:val="00EA5F05"/>
    <w:rsid w:val="00ED2FF8"/>
    <w:rsid w:val="00EE0464"/>
    <w:rsid w:val="00EF3D9F"/>
    <w:rsid w:val="00F35ED0"/>
    <w:rsid w:val="00F43D8D"/>
    <w:rsid w:val="06B06F61"/>
    <w:rsid w:val="095D5673"/>
    <w:rsid w:val="0D3C1558"/>
    <w:rsid w:val="127C0681"/>
    <w:rsid w:val="13745D38"/>
    <w:rsid w:val="1C1823A7"/>
    <w:rsid w:val="1E2D65E1"/>
    <w:rsid w:val="22251A8F"/>
    <w:rsid w:val="24A60ACF"/>
    <w:rsid w:val="2C6B720E"/>
    <w:rsid w:val="2D735525"/>
    <w:rsid w:val="2E4F2F2D"/>
    <w:rsid w:val="3A8521B0"/>
    <w:rsid w:val="467C57E4"/>
    <w:rsid w:val="51242B4D"/>
    <w:rsid w:val="51A965F1"/>
    <w:rsid w:val="53000D16"/>
    <w:rsid w:val="544B3BC9"/>
    <w:rsid w:val="58CE59D8"/>
    <w:rsid w:val="5A1A5FD2"/>
    <w:rsid w:val="5F9C6A3E"/>
    <w:rsid w:val="6A931074"/>
    <w:rsid w:val="6C8362B5"/>
    <w:rsid w:val="6DF1359C"/>
    <w:rsid w:val="6EA34A72"/>
    <w:rsid w:val="78B21364"/>
    <w:rsid w:val="7CD50978"/>
    <w:rsid w:val="7D2A74A0"/>
    <w:rsid w:val="7DAA32A9"/>
    <w:rsid w:val="7F65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2167</Words>
  <Characters>2760</Characters>
  <Lines>23</Lines>
  <Paragraphs>6</Paragraphs>
  <TotalTime>46</TotalTime>
  <ScaleCrop>false</ScaleCrop>
  <LinksUpToDate>false</LinksUpToDate>
  <CharactersWithSpaces>2816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2024-12-19T07:21:00Z</dcterms:created>
  <dc:creator>admin</dc:creator>
  <cp:lastModifiedBy>SEER</cp:lastModifiedBy>
  <dcterms:modified xsi:type="dcterms:W3CDTF">2025-07-15T05:20:16Z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294FE53E78BA4887B748A5327D9471A6_13</vt:lpwstr>
  </property>
  <property fmtid="{D5CDD505-2E9C-101B-9397-08002B2CF9AE}" pid="4" name="KSOTemplateDocerSaveRecord">
    <vt:lpwstr>eyJoZGlkIjoiNzRmMzU4Mjk2YmIwMTljMDY5ZjlkOGIxNmEzNTQ3ZjciLCJ1c2VySWQiOiIzMTY4NjA3MjQifQ==</vt:lpwstr>
  </property>
</Properties>
</file>