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jc w:val="center"/>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0FC8D6C3">
      <w:pPr>
        <w:tabs>
          <w:tab w:val="left" w:pos="341"/>
          <w:tab w:val="left" w:pos="5235"/>
        </w:tabs>
        <w:rPr>
          <w:rFonts w:hint="eastAsia"/>
          <w:b/>
          <w:bCs/>
          <w:color w:val="000000"/>
          <w:sz w:val="21"/>
          <w:szCs w:val="21"/>
          <w:highlight w:val="none"/>
          <w:lang w:val="en-US" w:eastAsia="zh-CN"/>
        </w:rPr>
      </w:pPr>
      <w:r>
        <w:rPr>
          <w:sz w:val="21"/>
          <w:szCs w:val="21"/>
          <w:highlight w:val="none"/>
        </w:rPr>
        <w:drawing>
          <wp:anchor distT="0" distB="0" distL="114300" distR="114300" simplePos="0" relativeHeight="251659264" behindDoc="0" locked="0" layoutInCell="1" allowOverlap="1">
            <wp:simplePos x="0" y="0"/>
            <wp:positionH relativeFrom="column">
              <wp:posOffset>3288665</wp:posOffset>
            </wp:positionH>
            <wp:positionV relativeFrom="paragraph">
              <wp:posOffset>13335</wp:posOffset>
            </wp:positionV>
            <wp:extent cx="2028190" cy="1828165"/>
            <wp:effectExtent l="0" t="0" r="13970" b="635"/>
            <wp:wrapSquare wrapText="bothSides"/>
            <wp:docPr id="1" name="图片 39" descr="C:/Users/lenovo/Desktop/屏幕截图 2025-06-01 132843.png屏幕截图 2025-06-01 13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5-06-01 132843.png屏幕截图 2025-06-01 132843"/>
                    <pic:cNvPicPr>
                      <a:picLocks noChangeAspect="1"/>
                    </pic:cNvPicPr>
                  </pic:nvPicPr>
                  <pic:blipFill>
                    <a:blip r:embed="rId6"/>
                    <a:srcRect l="4689" r="4689"/>
                    <a:stretch>
                      <a:fillRect/>
                    </a:stretch>
                  </pic:blipFill>
                  <pic:spPr>
                    <a:xfrm>
                      <a:off x="0" y="0"/>
                      <a:ext cx="2028190" cy="1828165"/>
                    </a:xfrm>
                    <a:prstGeom prst="rect">
                      <a:avLst/>
                    </a:prstGeom>
                    <a:noFill/>
                    <a:ln>
                      <a:noFill/>
                    </a:ln>
                  </pic:spPr>
                </pic:pic>
              </a:graphicData>
            </a:graphic>
          </wp:anchor>
        </w:drawing>
      </w:r>
      <w:r>
        <w:rPr>
          <w:b/>
          <w:bCs/>
          <w:color w:val="000000"/>
          <w:sz w:val="21"/>
          <w:szCs w:val="21"/>
          <w:highlight w:val="none"/>
        </w:rPr>
        <w:t>中文书名：</w:t>
      </w:r>
      <w:bookmarkStart w:id="0" w:name="_Hlt89834866"/>
      <w:bookmarkEnd w:id="0"/>
      <w:r>
        <w:rPr>
          <w:rFonts w:hint="eastAsia"/>
          <w:b/>
          <w:bCs/>
          <w:color w:val="000000"/>
          <w:sz w:val="21"/>
          <w:szCs w:val="21"/>
          <w:highlight w:val="none"/>
          <w:lang w:val="en-US" w:eastAsia="zh-CN"/>
        </w:rPr>
        <w:t>《血色矿脉：从征服者到资本家的帝国沉浮》</w:t>
      </w:r>
    </w:p>
    <w:p w14:paraId="139DC89A">
      <w:pPr>
        <w:tabs>
          <w:tab w:val="left" w:pos="341"/>
          <w:tab w:val="left" w:pos="5235"/>
        </w:tabs>
        <w:rPr>
          <w:b/>
          <w:bCs/>
          <w:color w:val="000000"/>
          <w:sz w:val="21"/>
          <w:szCs w:val="21"/>
          <w:highlight w:val="none"/>
        </w:rPr>
      </w:pPr>
      <w:r>
        <w:rPr>
          <w:b/>
          <w:bCs/>
          <w:color w:val="000000"/>
          <w:sz w:val="21"/>
          <w:szCs w:val="21"/>
          <w:highlight w:val="none"/>
        </w:rPr>
        <w:t>英文书名</w:t>
      </w:r>
      <w:r>
        <w:rPr>
          <w:rFonts w:hint="eastAsia"/>
          <w:b/>
          <w:bCs/>
          <w:color w:val="000000"/>
          <w:sz w:val="21"/>
          <w:szCs w:val="21"/>
          <w:highlight w:val="none"/>
        </w:rPr>
        <w:t>：</w:t>
      </w:r>
      <w:r>
        <w:rPr>
          <w:rFonts w:hint="eastAsia"/>
          <w:b/>
          <w:bCs/>
          <w:i/>
          <w:color w:val="000000"/>
          <w:sz w:val="21"/>
          <w:szCs w:val="21"/>
          <w:highlight w:val="none"/>
        </w:rPr>
        <w:t>Ore and Empire</w:t>
      </w:r>
      <w:r>
        <w:rPr>
          <w:rFonts w:hint="eastAsia"/>
          <w:b/>
          <w:bCs/>
          <w:i/>
          <w:color w:val="000000"/>
          <w:sz w:val="21"/>
          <w:szCs w:val="21"/>
          <w:highlight w:val="none"/>
          <w:lang w:val="en-US" w:eastAsia="zh-CN"/>
        </w:rPr>
        <w:t xml:space="preserve">: </w:t>
      </w:r>
      <w:r>
        <w:rPr>
          <w:rFonts w:hint="eastAsia"/>
          <w:b/>
          <w:bCs/>
          <w:i/>
          <w:color w:val="000000"/>
          <w:sz w:val="21"/>
          <w:szCs w:val="21"/>
          <w:highlight w:val="none"/>
        </w:rPr>
        <w:t xml:space="preserve">Conquistadors </w:t>
      </w:r>
      <w:r>
        <w:rPr>
          <w:rFonts w:hint="eastAsia"/>
          <w:b/>
          <w:bCs/>
          <w:i/>
          <w:color w:val="000000"/>
          <w:sz w:val="21"/>
          <w:szCs w:val="21"/>
          <w:highlight w:val="none"/>
          <w:lang w:val="en-US" w:eastAsia="zh-CN"/>
        </w:rPr>
        <w:t>t</w:t>
      </w:r>
      <w:r>
        <w:rPr>
          <w:rFonts w:hint="eastAsia"/>
          <w:b/>
          <w:bCs/>
          <w:i/>
          <w:color w:val="000000"/>
          <w:sz w:val="21"/>
          <w:szCs w:val="21"/>
          <w:highlight w:val="none"/>
        </w:rPr>
        <w:t>o Guggenheims </w:t>
      </w:r>
      <w:r>
        <w:rPr>
          <w:rFonts w:hint="eastAsia"/>
          <w:b/>
          <w:bCs/>
          <w:i/>
          <w:color w:val="000000"/>
          <w:sz w:val="21"/>
          <w:szCs w:val="21"/>
          <w:highlight w:val="none"/>
          <w:lang w:val="en-US" w:eastAsia="zh-CN"/>
        </w:rPr>
        <w:t>o</w:t>
      </w:r>
      <w:r>
        <w:rPr>
          <w:rFonts w:hint="eastAsia"/>
          <w:b/>
          <w:bCs/>
          <w:i/>
          <w:color w:val="000000"/>
          <w:sz w:val="21"/>
          <w:szCs w:val="21"/>
          <w:highlight w:val="none"/>
        </w:rPr>
        <w:t xml:space="preserve">n </w:t>
      </w:r>
      <w:r>
        <w:rPr>
          <w:rFonts w:hint="eastAsia"/>
          <w:b/>
          <w:bCs/>
          <w:i/>
          <w:color w:val="000000"/>
          <w:sz w:val="21"/>
          <w:szCs w:val="21"/>
          <w:highlight w:val="none"/>
          <w:lang w:val="en-US" w:eastAsia="zh-CN"/>
        </w:rPr>
        <w:t>t</w:t>
      </w:r>
      <w:r>
        <w:rPr>
          <w:rFonts w:hint="eastAsia"/>
          <w:b/>
          <w:bCs/>
          <w:i/>
          <w:color w:val="000000"/>
          <w:sz w:val="21"/>
          <w:szCs w:val="21"/>
          <w:highlight w:val="none"/>
        </w:rPr>
        <w:t>he Camino Real</w:t>
      </w:r>
    </w:p>
    <w:p w14:paraId="579FBB47">
      <w:pPr>
        <w:tabs>
          <w:tab w:val="left" w:pos="341"/>
          <w:tab w:val="left" w:pos="5235"/>
        </w:tabs>
        <w:rPr>
          <w:b/>
          <w:bCs/>
          <w:color w:val="000000"/>
          <w:sz w:val="21"/>
          <w:szCs w:val="21"/>
          <w:highlight w:val="none"/>
        </w:rPr>
      </w:pPr>
      <w:r>
        <w:rPr>
          <w:b/>
          <w:bCs/>
          <w:color w:val="000000"/>
          <w:sz w:val="21"/>
          <w:szCs w:val="21"/>
          <w:highlight w:val="none"/>
        </w:rPr>
        <w:t>作    者：</w:t>
      </w:r>
      <w:r>
        <w:rPr>
          <w:rFonts w:hint="eastAsia"/>
          <w:b/>
          <w:bCs/>
          <w:color w:val="000000"/>
          <w:sz w:val="21"/>
          <w:szCs w:val="21"/>
          <w:highlight w:val="none"/>
        </w:rPr>
        <w:t xml:space="preserve">Martin Stupich </w:t>
      </w:r>
      <w:r>
        <w:rPr>
          <w:b/>
          <w:bCs/>
          <w:color w:val="000000"/>
          <w:sz w:val="21"/>
          <w:szCs w:val="21"/>
          <w:highlight w:val="none"/>
        </w:rPr>
        <w:fldChar w:fldCharType="begin"/>
      </w:r>
      <w:r>
        <w:rPr>
          <w:b/>
          <w:bCs/>
          <w:color w:val="000000"/>
          <w:sz w:val="21"/>
          <w:szCs w:val="21"/>
          <w:highlight w:val="none"/>
        </w:rPr>
        <w:instrText xml:space="preserve"> HYPERLINK "http://www.penguin.com.au/lookinside/spotlight.cfm?SBN=9780143009177&amp;AuthId=0000004220&amp;Page=Profile" </w:instrText>
      </w:r>
      <w:r>
        <w:rPr>
          <w:b/>
          <w:bCs/>
          <w:color w:val="000000"/>
          <w:sz w:val="21"/>
          <w:szCs w:val="21"/>
          <w:highlight w:val="none"/>
        </w:rPr>
        <w:fldChar w:fldCharType="separate"/>
      </w:r>
      <w:r>
        <w:rPr>
          <w:b/>
          <w:bCs/>
          <w:color w:val="000000"/>
          <w:sz w:val="21"/>
          <w:szCs w:val="21"/>
          <w:highlight w:val="none"/>
        </w:rPr>
        <w:fldChar w:fldCharType="end"/>
      </w:r>
    </w:p>
    <w:p w14:paraId="3729B345">
      <w:pPr>
        <w:tabs>
          <w:tab w:val="left" w:pos="341"/>
          <w:tab w:val="left" w:pos="5235"/>
        </w:tabs>
        <w:rPr>
          <w:rFonts w:hint="default"/>
          <w:b/>
          <w:bCs/>
          <w:color w:val="000000"/>
          <w:sz w:val="21"/>
          <w:szCs w:val="21"/>
          <w:highlight w:val="none"/>
          <w:lang w:val="en-US" w:eastAsia="zh-CN"/>
        </w:rPr>
      </w:pPr>
      <w:r>
        <w:rPr>
          <w:b/>
          <w:bCs/>
          <w:color w:val="000000"/>
          <w:sz w:val="21"/>
          <w:szCs w:val="21"/>
          <w:highlight w:val="none"/>
        </w:rPr>
        <w:t>出 版 社：</w:t>
      </w:r>
      <w:r>
        <w:rPr>
          <w:rFonts w:hint="eastAsia"/>
          <w:b/>
          <w:bCs/>
          <w:color w:val="000000"/>
          <w:sz w:val="21"/>
          <w:szCs w:val="21"/>
          <w:highlight w:val="none"/>
          <w:lang w:val="en-US" w:eastAsia="zh-CN"/>
        </w:rPr>
        <w:t>UNM Press, S&amp;S</w:t>
      </w:r>
      <w:bookmarkStart w:id="1" w:name="_GoBack"/>
      <w:bookmarkEnd w:id="1"/>
    </w:p>
    <w:p w14:paraId="5653D7F2">
      <w:pPr>
        <w:tabs>
          <w:tab w:val="left" w:pos="341"/>
          <w:tab w:val="left" w:pos="5235"/>
        </w:tabs>
        <w:rPr>
          <w:rFonts w:hint="default" w:eastAsia="宋体"/>
          <w:b/>
          <w:bCs/>
          <w:color w:val="000000"/>
          <w:sz w:val="21"/>
          <w:szCs w:val="21"/>
          <w:highlight w:val="none"/>
          <w:lang w:val="en-US" w:eastAsia="zh-CN"/>
        </w:rPr>
      </w:pPr>
      <w:r>
        <w:rPr>
          <w:b/>
          <w:bCs/>
          <w:color w:val="000000"/>
          <w:sz w:val="21"/>
          <w:szCs w:val="21"/>
          <w:highlight w:val="none"/>
        </w:rPr>
        <w:t>代理公司：</w:t>
      </w:r>
      <w:r>
        <w:rPr>
          <w:rFonts w:hint="eastAsia"/>
          <w:b/>
          <w:bCs/>
          <w:color w:val="000000"/>
          <w:sz w:val="21"/>
          <w:szCs w:val="21"/>
          <w:highlight w:val="none"/>
        </w:rPr>
        <w:t>ANA/Jessica</w:t>
      </w:r>
    </w:p>
    <w:p w14:paraId="76F62765">
      <w:pPr>
        <w:tabs>
          <w:tab w:val="left" w:pos="341"/>
          <w:tab w:val="left" w:pos="5235"/>
        </w:tabs>
        <w:rPr>
          <w:rFonts w:hint="eastAsia"/>
          <w:b/>
          <w:bCs/>
          <w:color w:val="000000"/>
          <w:sz w:val="21"/>
          <w:szCs w:val="21"/>
          <w:highlight w:val="none"/>
        </w:rPr>
      </w:pPr>
      <w:r>
        <w:rPr>
          <w:b/>
          <w:bCs/>
          <w:color w:val="000000"/>
          <w:sz w:val="21"/>
          <w:szCs w:val="21"/>
          <w:highlight w:val="none"/>
        </w:rPr>
        <w:t>页    数：</w:t>
      </w:r>
      <w:r>
        <w:rPr>
          <w:rFonts w:hint="eastAsia"/>
          <w:b/>
          <w:bCs/>
          <w:color w:val="000000"/>
          <w:sz w:val="21"/>
          <w:szCs w:val="21"/>
          <w:highlight w:val="none"/>
          <w:lang w:val="en-US" w:eastAsia="zh-CN"/>
        </w:rPr>
        <w:t>232</w:t>
      </w:r>
      <w:r>
        <w:rPr>
          <w:rFonts w:hint="eastAsia"/>
          <w:b/>
          <w:bCs/>
          <w:color w:val="000000"/>
          <w:sz w:val="21"/>
          <w:szCs w:val="21"/>
          <w:highlight w:val="none"/>
        </w:rPr>
        <w:t>页</w:t>
      </w:r>
    </w:p>
    <w:p w14:paraId="13164844">
      <w:pPr>
        <w:tabs>
          <w:tab w:val="left" w:pos="341"/>
          <w:tab w:val="left" w:pos="5235"/>
        </w:tabs>
        <w:rPr>
          <w:b/>
          <w:bCs/>
          <w:color w:val="000000"/>
          <w:sz w:val="21"/>
          <w:szCs w:val="21"/>
          <w:highlight w:val="none"/>
        </w:rPr>
      </w:pPr>
      <w:r>
        <w:rPr>
          <w:b/>
          <w:bCs/>
          <w:color w:val="000000"/>
          <w:sz w:val="21"/>
          <w:szCs w:val="21"/>
          <w:highlight w:val="none"/>
        </w:rPr>
        <w:t>出版时间：20</w:t>
      </w:r>
      <w:r>
        <w:rPr>
          <w:rFonts w:hint="eastAsia"/>
          <w:b/>
          <w:bCs/>
          <w:color w:val="000000"/>
          <w:sz w:val="21"/>
          <w:szCs w:val="21"/>
          <w:highlight w:val="none"/>
          <w:lang w:val="en-US" w:eastAsia="zh-CN"/>
        </w:rPr>
        <w:t>25</w:t>
      </w:r>
      <w:r>
        <w:rPr>
          <w:b/>
          <w:bCs/>
          <w:color w:val="000000"/>
          <w:sz w:val="21"/>
          <w:szCs w:val="21"/>
          <w:highlight w:val="none"/>
        </w:rPr>
        <w:t>年</w:t>
      </w:r>
      <w:r>
        <w:rPr>
          <w:rFonts w:hint="eastAsia"/>
          <w:b/>
          <w:bCs/>
          <w:color w:val="000000"/>
          <w:sz w:val="21"/>
          <w:szCs w:val="21"/>
          <w:highlight w:val="none"/>
          <w:lang w:val="en-US" w:eastAsia="zh-CN"/>
        </w:rPr>
        <w:t>9</w:t>
      </w:r>
      <w:r>
        <w:rPr>
          <w:b/>
          <w:bCs/>
          <w:color w:val="000000"/>
          <w:sz w:val="21"/>
          <w:szCs w:val="21"/>
          <w:highlight w:val="none"/>
        </w:rPr>
        <w:t>月</w:t>
      </w:r>
    </w:p>
    <w:p w14:paraId="4CD5E38E">
      <w:pPr>
        <w:rPr>
          <w:b/>
          <w:bCs/>
          <w:color w:val="000000"/>
          <w:sz w:val="21"/>
          <w:szCs w:val="21"/>
          <w:highlight w:val="none"/>
        </w:rPr>
      </w:pPr>
      <w:r>
        <w:rPr>
          <w:b/>
          <w:bCs/>
          <w:color w:val="000000"/>
          <w:sz w:val="21"/>
          <w:szCs w:val="21"/>
          <w:highlight w:val="none"/>
        </w:rPr>
        <w:t>代理地区：中国大陆、台湾</w:t>
      </w:r>
    </w:p>
    <w:p w14:paraId="22596807">
      <w:pPr>
        <w:tabs>
          <w:tab w:val="left" w:pos="341"/>
          <w:tab w:val="left" w:pos="5235"/>
        </w:tabs>
        <w:rPr>
          <w:rFonts w:hint="eastAsia"/>
          <w:b/>
          <w:bCs/>
          <w:sz w:val="21"/>
          <w:szCs w:val="21"/>
          <w:highlight w:val="none"/>
        </w:rPr>
      </w:pPr>
      <w:r>
        <w:rPr>
          <w:b/>
          <w:bCs/>
          <w:sz w:val="21"/>
          <w:szCs w:val="21"/>
          <w:highlight w:val="none"/>
        </w:rPr>
        <w:t>审读资料：电子稿</w:t>
      </w:r>
    </w:p>
    <w:p w14:paraId="325CF91C">
      <w:pPr>
        <w:tabs>
          <w:tab w:val="left" w:pos="341"/>
          <w:tab w:val="left" w:pos="5235"/>
        </w:tabs>
        <w:rPr>
          <w:rFonts w:hint="eastAsia" w:eastAsia="宋体"/>
          <w:b/>
          <w:bCs/>
          <w:sz w:val="21"/>
          <w:szCs w:val="21"/>
          <w:highlight w:val="none"/>
          <w:lang w:val="en-US" w:eastAsia="zh-CN"/>
        </w:rPr>
      </w:pPr>
      <w:r>
        <w:rPr>
          <w:b/>
          <w:bCs/>
          <w:sz w:val="21"/>
          <w:szCs w:val="21"/>
          <w:highlight w:val="none"/>
        </w:rPr>
        <w:t>类    型：</w:t>
      </w:r>
      <w:r>
        <w:rPr>
          <w:rFonts w:hint="eastAsia"/>
          <w:b/>
          <w:bCs/>
          <w:sz w:val="21"/>
          <w:szCs w:val="21"/>
          <w:highlight w:val="none"/>
          <w:lang w:val="en-US" w:eastAsia="zh-CN"/>
        </w:rPr>
        <w:t>历史</w:t>
      </w:r>
    </w:p>
    <w:p w14:paraId="32DCFDA6">
      <w:pPr>
        <w:rPr>
          <w:rFonts w:hint="eastAsia" w:ascii="Arial" w:hAnsi="Arial" w:cs="Arial"/>
          <w:b/>
          <w:bCs/>
          <w:color w:val="000000"/>
          <w:spacing w:val="-3"/>
          <w:sz w:val="21"/>
          <w:szCs w:val="21"/>
          <w:shd w:val="clear" w:color="auto" w:fill="FFFFFF"/>
        </w:rPr>
      </w:pPr>
    </w:p>
    <w:p w14:paraId="3DE9DE26">
      <w:pPr>
        <w:rPr>
          <w:b/>
          <w:bCs/>
          <w:color w:val="000000"/>
        </w:rPr>
      </w:pPr>
      <w:r>
        <w:rPr>
          <w:b/>
          <w:bCs/>
          <w:color w:val="000000"/>
        </w:rPr>
        <w:t>内容简介：</w:t>
      </w:r>
    </w:p>
    <w:p w14:paraId="656B83CE">
      <w:pPr>
        <w:autoSpaceDE w:val="0"/>
        <w:autoSpaceDN w:val="0"/>
        <w:adjustRightInd w:val="0"/>
        <w:rPr>
          <w:rFonts w:hint="eastAsia"/>
          <w:bCs/>
          <w:kern w:val="0"/>
          <w:szCs w:val="21"/>
        </w:rPr>
      </w:pPr>
    </w:p>
    <w:p w14:paraId="4B571A42">
      <w:pPr>
        <w:ind w:firstLine="420" w:firstLineChars="200"/>
        <w:rPr>
          <w:rFonts w:hint="eastAsia"/>
          <w:bCs/>
          <w:kern w:val="0"/>
          <w:szCs w:val="21"/>
        </w:rPr>
      </w:pPr>
      <w:r>
        <w:rPr>
          <w:rFonts w:hint="eastAsia"/>
          <w:bCs/>
          <w:kern w:val="0"/>
          <w:szCs w:val="21"/>
        </w:rPr>
        <w:t>几个世纪以来，西班牙帝国征召的劳工在美洲大陆脊背之下的手工隧道与矿井中提炼白银。到了十九世纪末，美国与墨西哥的矿业工程师不仅在提炼白银，还精炼铅、金与铜。铜，尤其成为即将到来的工业世纪中的关键金属。自从西班牙宝藏舰队将新大陆的白银运回欧洲之后，从未有谁像镀金时代的“铜业大王”们那样积累如此庞大的矿产财富。而在这些大亨中，位列首位的便是古根海姆家族（Guggenheim），他们的美国冶炼与精炼公司（American Smelting and Refining Company，简称ASARCO）在二十世纪初期已控制了全球超过 80% 的银、铜与铅资源。</w:t>
      </w:r>
    </w:p>
    <w:p w14:paraId="19E1483D">
      <w:pPr>
        <w:rPr>
          <w:rFonts w:hint="eastAsia"/>
          <w:bCs/>
          <w:kern w:val="0"/>
          <w:szCs w:val="21"/>
        </w:rPr>
      </w:pPr>
    </w:p>
    <w:p w14:paraId="25C81B46">
      <w:pPr>
        <w:ind w:firstLine="420" w:firstLineChars="200"/>
        <w:rPr>
          <w:rFonts w:hint="eastAsia"/>
          <w:bCs/>
          <w:kern w:val="0"/>
          <w:szCs w:val="21"/>
        </w:rPr>
      </w:pPr>
      <w:r>
        <w:rPr>
          <w:rFonts w:hint="eastAsia"/>
          <w:bCs/>
          <w:kern w:val="0"/>
          <w:szCs w:val="21"/>
        </w:rPr>
        <w:t>如同当年的西班牙征服者一样，ASARCO的帝国横跨1500多英里，从墨西哥中部一直延伸至科罗拉多州。其核心地带坐落于墨西哥与德克萨斯州边境的交汇之处——格兰德河与“皇家内陆之路”（Camino Real de Tierra Adentro）交汇的地方——埃尔帕索市（El Paso），这里是美国最大的冶炼厂之一，也是摄影师马丁·斯图皮奇（Martin Stupich）影像之旅的中心。ASARCO 的厂区占地百英亩，直至 2013 年被拆除之前，这里不仅是一个粗犷的工业用地，更是一个世纪以来埃尔帕索市繁荣的命脉。但与此同时，在公司为墨西哥裔美国工人建立的工人社区“冶炼镇”（Smeltertown），居民却在有毒烟羽的笼罩下缓慢死去。</w:t>
      </w:r>
    </w:p>
    <w:p w14:paraId="6EEF4F2E">
      <w:pPr>
        <w:rPr>
          <w:rFonts w:hint="eastAsia"/>
          <w:bCs/>
          <w:kern w:val="0"/>
          <w:szCs w:val="21"/>
        </w:rPr>
      </w:pPr>
    </w:p>
    <w:p w14:paraId="2E8033B1">
      <w:pPr>
        <w:ind w:firstLine="420" w:firstLineChars="200"/>
        <w:rPr>
          <w:rFonts w:hint="eastAsia"/>
          <w:bCs/>
          <w:kern w:val="0"/>
          <w:szCs w:val="21"/>
        </w:rPr>
      </w:pPr>
      <w:r>
        <w:rPr>
          <w:rFonts w:hint="eastAsia"/>
          <w:bCs/>
          <w:kern w:val="0"/>
          <w:szCs w:val="21"/>
        </w:rPr>
        <w:t>《血色矿脉》以图文并茂的方式，记录了这片充满历史的土地。原始彩色照片与三位知名学者的随笔相辅相成，为这一波澜壮阔的历史全景增添了深度。这部作品耗时十五年完成，是斯图皮奇对无数在此生活、劳作却无名无姓的人的一曲纪念之歌。</w:t>
      </w:r>
    </w:p>
    <w:p w14:paraId="6412AFB3">
      <w:pPr>
        <w:rPr>
          <w:rFonts w:hint="eastAsia"/>
          <w:bCs/>
          <w:kern w:val="0"/>
          <w:szCs w:val="21"/>
        </w:rPr>
      </w:pPr>
    </w:p>
    <w:p w14:paraId="6BD805EE">
      <w:pPr>
        <w:rPr>
          <w:rFonts w:hint="eastAsia"/>
          <w:bCs/>
          <w:kern w:val="0"/>
          <w:szCs w:val="21"/>
          <w:lang w:val="en-US" w:eastAsia="zh-CN"/>
        </w:rPr>
      </w:pPr>
    </w:p>
    <w:p w14:paraId="427D6EFE">
      <w:pPr>
        <w:rPr>
          <w:rFonts w:hint="eastAsia"/>
          <w:bCs/>
          <w:kern w:val="0"/>
          <w:szCs w:val="21"/>
          <w:lang w:val="en-US" w:eastAsia="zh-CN"/>
        </w:rPr>
      </w:pPr>
    </w:p>
    <w:p w14:paraId="1951768D">
      <w:pPr>
        <w:rPr>
          <w:rFonts w:hint="eastAsia"/>
          <w:b/>
          <w:color w:val="000000"/>
          <w:szCs w:val="21"/>
        </w:rPr>
      </w:pPr>
      <w:r>
        <w:rPr>
          <w:b/>
          <w:color w:val="000000"/>
          <w:szCs w:val="21"/>
        </w:rPr>
        <w:t>作者简介：</w:t>
      </w:r>
    </w:p>
    <w:p w14:paraId="67EA0646">
      <w:pPr>
        <w:rPr>
          <w:bCs/>
          <w:color w:val="000000"/>
          <w:szCs w:val="21"/>
        </w:rPr>
      </w:pPr>
    </w:p>
    <w:p w14:paraId="71042A33">
      <w:pPr>
        <w:ind w:right="420" w:firstLine="422" w:firstLineChars="200"/>
        <w:rPr>
          <w:rFonts w:hint="eastAsia"/>
          <w:b w:val="0"/>
          <w:bCs w:val="0"/>
          <w:color w:val="000000"/>
          <w:szCs w:val="21"/>
          <w:lang w:val="en-US" w:eastAsia="zh-CN"/>
        </w:rPr>
      </w:pPr>
      <w:r>
        <w:rPr>
          <w:rFonts w:hint="eastAsia"/>
          <w:b/>
          <w:bCs/>
          <w:color w:val="000000"/>
          <w:szCs w:val="21"/>
          <w:lang w:val="en-US" w:eastAsia="zh-CN"/>
        </w:rPr>
        <w:t>马丁·斯图皮奇（Martin Stupich）</w:t>
      </w:r>
      <w:r>
        <w:rPr>
          <w:rFonts w:hint="eastAsia"/>
          <w:b w:val="0"/>
          <w:bCs w:val="0"/>
          <w:color w:val="000000"/>
          <w:szCs w:val="21"/>
          <w:lang w:val="en-US" w:eastAsia="zh-CN"/>
        </w:rPr>
        <w:t>是享誉国际的工业与风景摄影师。他的摄影书包括与安妮·普鲁（Annie Proulx）合著的《红色沙漠：一处地方的历史》（Red Desert: History of a Place）。他的作品也广泛收录在马克·赖斯（Mark Rice）的《城市透镜下：1970年代国家艺术基金会摄影调查》（Through the Lens of the City: NEA Photography Surveys of the 1970s）与安·M·沃尔夫（Ann M. Wolfe）编辑的《改变的风景：环境变迁中的摄影》（The Altered Landscape）中，并出现在其四十年职业生涯中的众多评论文章与展览目录中。</w:t>
      </w:r>
    </w:p>
    <w:p w14:paraId="5DDE3359">
      <w:pPr>
        <w:ind w:right="420" w:firstLine="420" w:firstLineChars="200"/>
        <w:rPr>
          <w:rFonts w:hint="eastAsia"/>
          <w:b w:val="0"/>
          <w:bCs w:val="0"/>
          <w:color w:val="000000"/>
          <w:szCs w:val="21"/>
          <w:lang w:val="en-US" w:eastAsia="zh-CN"/>
        </w:rPr>
      </w:pPr>
    </w:p>
    <w:p w14:paraId="79F27AA1">
      <w:pPr>
        <w:ind w:right="420" w:firstLine="420" w:firstLineChars="200"/>
        <w:rPr>
          <w:rFonts w:hint="eastAsia"/>
          <w:b w:val="0"/>
          <w:bCs w:val="0"/>
          <w:color w:val="000000"/>
          <w:szCs w:val="21"/>
          <w:lang w:val="en-US" w:eastAsia="zh-CN"/>
        </w:rPr>
      </w:pPr>
    </w:p>
    <w:p w14:paraId="3587C219">
      <w:pPr>
        <w:ind w:right="420"/>
        <w:rPr>
          <w:rFonts w:hint="eastAsia"/>
          <w:b/>
          <w:bCs/>
          <w:color w:val="000000"/>
          <w:szCs w:val="21"/>
          <w:lang w:val="en-US" w:eastAsia="zh-CN"/>
        </w:rPr>
      </w:pPr>
      <w:r>
        <w:rPr>
          <w:rFonts w:hint="eastAsia"/>
          <w:b/>
          <w:bCs/>
          <w:color w:val="000000"/>
          <w:szCs w:val="21"/>
          <w:lang w:val="en-US" w:eastAsia="zh-CN"/>
        </w:rPr>
        <w:t>媒体评价：</w:t>
      </w:r>
    </w:p>
    <w:p w14:paraId="328CC4CE">
      <w:pPr>
        <w:ind w:right="420"/>
        <w:rPr>
          <w:rFonts w:hint="eastAsia"/>
          <w:b w:val="0"/>
          <w:bCs w:val="0"/>
          <w:color w:val="000000"/>
          <w:szCs w:val="21"/>
          <w:lang w:val="en-US" w:eastAsia="zh-CN"/>
        </w:rPr>
      </w:pPr>
    </w:p>
    <w:p w14:paraId="7DFD6858">
      <w:pPr>
        <w:ind w:right="420" w:firstLine="420" w:firstLineChars="200"/>
        <w:rPr>
          <w:rFonts w:hint="default"/>
          <w:b w:val="0"/>
          <w:bCs w:val="0"/>
          <w:color w:val="000000"/>
          <w:szCs w:val="21"/>
          <w:lang w:val="en-US" w:eastAsia="zh-CN"/>
        </w:rPr>
      </w:pPr>
      <w:r>
        <w:rPr>
          <w:rFonts w:hint="default"/>
          <w:b w:val="0"/>
          <w:bCs w:val="0"/>
          <w:color w:val="000000"/>
          <w:szCs w:val="21"/>
          <w:lang w:val="en-US" w:eastAsia="zh-CN"/>
        </w:rPr>
        <w:t>“这本精美又独特的书不仅会吸引普通读者，也会让学生、历史学家、建筑师和环境学者深深着迷。马丁·斯图皮奇花费多年拍摄 ASARCO 工厂那错综复杂的管道、熔炉、炉床与烟囱，它们曾为少数几位镀金时代的家族带来巨额财富，同时却也深深伤害并污染了这片土地。这是一部独特的‘解剖学研究’，呈现出美国资本主义与环境破坏相缠交织的历史。”</w:t>
      </w:r>
    </w:p>
    <w:p w14:paraId="519939F2">
      <w:pPr>
        <w:ind w:right="420"/>
        <w:jc w:val="right"/>
        <w:rPr>
          <w:rFonts w:hint="default"/>
          <w:b/>
          <w:bCs/>
          <w:color w:val="000000"/>
          <w:szCs w:val="21"/>
          <w:lang w:val="en-US" w:eastAsia="zh-CN"/>
        </w:rPr>
      </w:pPr>
      <w:r>
        <w:rPr>
          <w:rFonts w:hint="default"/>
          <w:b w:val="0"/>
          <w:bCs w:val="0"/>
          <w:color w:val="000000"/>
          <w:szCs w:val="21"/>
          <w:lang w:val="en-US" w:eastAsia="zh-CN"/>
        </w:rPr>
        <w:t>——安妮·普鲁（Annie Proulx），普利策奖得主、《航运新闻》</w:t>
      </w:r>
      <w:r>
        <w:rPr>
          <w:rFonts w:hint="eastAsia"/>
          <w:b w:val="0"/>
          <w:bCs w:val="0"/>
          <w:color w:val="000000"/>
          <w:szCs w:val="21"/>
          <w:lang w:val="en-US" w:eastAsia="zh-CN"/>
        </w:rPr>
        <w:t>(</w:t>
      </w:r>
      <w:r>
        <w:rPr>
          <w:rFonts w:hint="default"/>
          <w:b w:val="0"/>
          <w:bCs w:val="0"/>
          <w:color w:val="000000"/>
          <w:szCs w:val="21"/>
          <w:lang w:val="en-US" w:eastAsia="zh-CN"/>
        </w:rPr>
        <w:t>The Shipping News</w:t>
      </w:r>
      <w:r>
        <w:rPr>
          <w:rFonts w:hint="eastAsia"/>
          <w:b w:val="0"/>
          <w:bCs w:val="0"/>
          <w:color w:val="000000"/>
          <w:szCs w:val="21"/>
          <w:lang w:val="en-US" w:eastAsia="zh-CN"/>
        </w:rPr>
        <w:t>)</w:t>
      </w:r>
      <w:r>
        <w:rPr>
          <w:rFonts w:hint="default"/>
          <w:b w:val="0"/>
          <w:bCs w:val="0"/>
          <w:color w:val="000000"/>
          <w:szCs w:val="21"/>
          <w:lang w:val="en-US" w:eastAsia="zh-CN"/>
        </w:rPr>
        <w:t>作者</w:t>
      </w:r>
    </w:p>
    <w:p w14:paraId="4E554BC1">
      <w:pPr>
        <w:ind w:right="420"/>
        <w:rPr>
          <w:rFonts w:hint="eastAsia"/>
          <w:b/>
          <w:bCs/>
          <w:color w:val="000000"/>
          <w:szCs w:val="21"/>
          <w:lang w:val="en-US" w:eastAsia="zh-CN"/>
        </w:rPr>
      </w:pPr>
    </w:p>
    <w:p w14:paraId="6B178FE4">
      <w:pPr>
        <w:ind w:right="420"/>
        <w:rPr>
          <w:rFonts w:hint="eastAsia"/>
          <w:b/>
          <w:bCs/>
          <w:color w:val="000000"/>
          <w:szCs w:val="21"/>
          <w:lang w:val="en-US" w:eastAsia="zh-CN"/>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3"/>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3"/>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308CBB92">
      <w:pPr>
        <w:widowControl/>
        <w:jc w:val="left"/>
        <w:rPr>
          <w:rFonts w:hint="eastAsia"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3"/>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7"/>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A8F3F31"/>
    <w:rsid w:val="0AC20A24"/>
    <w:rsid w:val="0C0008F4"/>
    <w:rsid w:val="0C3C7AF6"/>
    <w:rsid w:val="0E6A6913"/>
    <w:rsid w:val="124D47C3"/>
    <w:rsid w:val="1BA86C22"/>
    <w:rsid w:val="2C0B6F0E"/>
    <w:rsid w:val="2D4F061B"/>
    <w:rsid w:val="2DA34CE1"/>
    <w:rsid w:val="39B527DE"/>
    <w:rsid w:val="3AE04ADC"/>
    <w:rsid w:val="3C1934F8"/>
    <w:rsid w:val="432C279F"/>
    <w:rsid w:val="444608B8"/>
    <w:rsid w:val="452B3E3A"/>
    <w:rsid w:val="46B43896"/>
    <w:rsid w:val="5B8D5411"/>
    <w:rsid w:val="5FD97757"/>
    <w:rsid w:val="60AB105D"/>
    <w:rsid w:val="60B3492E"/>
    <w:rsid w:val="68EE2E29"/>
    <w:rsid w:val="6AEB37C3"/>
    <w:rsid w:val="71E16A23"/>
    <w:rsid w:val="756C1B13"/>
    <w:rsid w:val="77E15A7D"/>
    <w:rsid w:val="79E5062A"/>
    <w:rsid w:val="7A2D7823"/>
    <w:rsid w:val="7D284D6D"/>
    <w:rsid w:val="7DA712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basedOn w:val="9"/>
    <w:qFormat/>
    <w:uiPriority w:val="0"/>
    <w:rPr>
      <w:b/>
    </w:rPr>
  </w:style>
  <w:style w:type="character" w:styleId="11">
    <w:name w:val="FollowedHyperlink"/>
    <w:qFormat/>
    <w:uiPriority w:val="0"/>
    <w:rPr>
      <w:color w:val="800080"/>
      <w:u w:val="single"/>
    </w:rPr>
  </w:style>
  <w:style w:type="character" w:styleId="12">
    <w:name w:val="Emphasis"/>
    <w:qFormat/>
    <w:uiPriority w:val="0"/>
    <w:rPr>
      <w:i/>
      <w:iCs/>
    </w:rPr>
  </w:style>
  <w:style w:type="character" w:styleId="13">
    <w:name w:val="Hyperlink"/>
    <w:qFormat/>
    <w:uiPriority w:val="0"/>
    <w:rPr>
      <w:color w:val="0000FF"/>
      <w:u w:val="single"/>
    </w:rPr>
  </w:style>
  <w:style w:type="character" w:customStyle="1" w:styleId="14">
    <w:name w:val="serif1"/>
    <w:qFormat/>
    <w:uiPriority w:val="0"/>
    <w:rPr>
      <w:rFonts w:hint="default" w:ascii="Times New Roman" w:hAnsi="Times New Roman" w:cs="Times New Roman"/>
      <w:sz w:val="24"/>
      <w:szCs w:val="24"/>
    </w:rPr>
  </w:style>
  <w:style w:type="paragraph" w:customStyle="1" w:styleId="15">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6">
    <w:name w:val="bookcopy1"/>
    <w:qFormat/>
    <w:uiPriority w:val="0"/>
    <w:rPr>
      <w:rFonts w:hint="default" w:ascii="Verdana" w:hAnsi="Verdana"/>
      <w:color w:val="000000"/>
      <w:sz w:val="17"/>
      <w:szCs w:val="17"/>
      <w:u w:val="none"/>
    </w:rPr>
  </w:style>
  <w:style w:type="paragraph" w:customStyle="1" w:styleId="17">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8">
    <w:name w:val="Tipsheet Title"/>
    <w:basedOn w:val="1"/>
    <w:link w:val="19"/>
    <w:qFormat/>
    <w:uiPriority w:val="0"/>
    <w:pPr>
      <w:widowControl/>
      <w:jc w:val="left"/>
    </w:pPr>
    <w:rPr>
      <w:rFonts w:ascii="Calibri" w:hAnsi="Calibri"/>
      <w:b/>
      <w:bCs/>
      <w:kern w:val="0"/>
      <w:sz w:val="28"/>
      <w:szCs w:val="16"/>
      <w:lang w:eastAsia="en-US"/>
    </w:rPr>
  </w:style>
  <w:style w:type="character" w:customStyle="1" w:styleId="19">
    <w:name w:val="Tipsheet Title Char"/>
    <w:link w:val="18"/>
    <w:qFormat/>
    <w:uiPriority w:val="0"/>
    <w:rPr>
      <w:rFonts w:ascii="Calibri" w:hAnsi="Calibri" w:cs="Calibri"/>
      <w:b/>
      <w:bCs/>
      <w:sz w:val="28"/>
      <w:szCs w:val="16"/>
      <w:lang w:eastAsia="en-US"/>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1221</Words>
  <Characters>1804</Characters>
  <Lines>25</Lines>
  <Paragraphs>7</Paragraphs>
  <TotalTime>7</TotalTime>
  <ScaleCrop>false</ScaleCrop>
  <LinksUpToDate>false</LinksUpToDate>
  <CharactersWithSpaces>1879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2025-07-28T01:41:32Z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7E342AC3ED0D4C08BF8E1B911E1EEC9C_13</vt:lpwstr>
  </property>
  <property fmtid="{D5CDD505-2E9C-101B-9397-08002B2CF9AE}" pid="4" name="KSOTemplateDocerSaveRecord">
    <vt:lpwstr>eyJoZGlkIjoiM2MwNTQyNTQ4YjYyMWFmMDY0MDg5YmE1NzQ5OGU4YWUiLCJ1c2VySWQiOiI1NzAyNTQ5ODcifQ==</vt:lpwstr>
  </property>
</Properties>
</file>