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022AE4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287780" cy="1941195"/>
            <wp:effectExtent l="0" t="0" r="7620" b="1905"/>
            <wp:wrapSquare wrapText="bothSides"/>
            <wp:docPr id="3" name="图片 1" descr="Cover for &#10;&#10;Digitalization and Artificial Intelligence in Courts&#10;&#10;&#10;&#10;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for &#10;&#10;Digitalization and Artificial Intelligence in Courts&#10;&#10;&#10;&#10;&#10;&#10;&#10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981AA1">
        <w:rPr>
          <w:b/>
          <w:bCs/>
          <w:color w:val="000000"/>
          <w:szCs w:val="21"/>
        </w:rPr>
        <w:t>《</w:t>
      </w:r>
      <w:r w:rsidR="00981AA1" w:rsidRPr="00981AA1">
        <w:rPr>
          <w:rFonts w:hint="eastAsia"/>
          <w:b/>
          <w:bCs/>
          <w:color w:val="000000"/>
          <w:szCs w:val="21"/>
        </w:rPr>
        <w:t>法院数字化与人工智能：机遇与挑战</w:t>
      </w:r>
      <w:r w:rsidR="00981AA1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051C3C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051C3C" w:rsidRPr="00051C3C">
        <w:rPr>
          <w:b/>
          <w:bCs/>
          <w:color w:val="000000"/>
          <w:szCs w:val="21"/>
        </w:rPr>
        <w:t>DIGITALIZATION AND ARTIFICIAL INTELLIGENCE IN COURTS</w:t>
      </w:r>
      <w:r w:rsidR="00022AE4">
        <w:rPr>
          <w:rFonts w:hint="eastAsia"/>
          <w:b/>
          <w:bCs/>
          <w:color w:val="000000"/>
          <w:szCs w:val="21"/>
        </w:rPr>
        <w:t>:</w:t>
      </w:r>
      <w:r w:rsidR="00022AE4">
        <w:rPr>
          <w:b/>
          <w:bCs/>
          <w:color w:val="000000"/>
          <w:szCs w:val="21"/>
        </w:rPr>
        <w:t xml:space="preserve"> </w:t>
      </w:r>
      <w:r w:rsidR="00051C3C" w:rsidRPr="00051C3C">
        <w:rPr>
          <w:b/>
          <w:bCs/>
          <w:color w:val="000000"/>
          <w:szCs w:val="21"/>
        </w:rPr>
        <w:t>Opportunities and Challenges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9840E6" w:rsidRPr="009840E6">
        <w:rPr>
          <w:b/>
          <w:bCs/>
          <w:color w:val="000000"/>
          <w:szCs w:val="21"/>
        </w:rPr>
        <w:t xml:space="preserve">Fernando Esteban de la Rosa, Pablo Cortés, and </w:t>
      </w:r>
      <w:proofErr w:type="spellStart"/>
      <w:r w:rsidR="009840E6" w:rsidRPr="009840E6">
        <w:rPr>
          <w:b/>
          <w:bCs/>
          <w:color w:val="000000"/>
          <w:szCs w:val="21"/>
        </w:rPr>
        <w:t>Nuria</w:t>
      </w:r>
      <w:proofErr w:type="spellEnd"/>
      <w:r w:rsidR="009840E6" w:rsidRPr="009840E6">
        <w:rPr>
          <w:b/>
          <w:bCs/>
          <w:color w:val="000000"/>
          <w:szCs w:val="21"/>
        </w:rPr>
        <w:t xml:space="preserve"> </w:t>
      </w:r>
      <w:proofErr w:type="spellStart"/>
      <w:r w:rsidR="009840E6" w:rsidRPr="009840E6">
        <w:rPr>
          <w:b/>
          <w:bCs/>
          <w:color w:val="000000"/>
          <w:szCs w:val="21"/>
        </w:rPr>
        <w:t>Marchal</w:t>
      </w:r>
      <w:proofErr w:type="spellEnd"/>
      <w:r w:rsidR="009840E6" w:rsidRPr="009840E6">
        <w:rPr>
          <w:b/>
          <w:bCs/>
          <w:color w:val="000000"/>
          <w:szCs w:val="21"/>
        </w:rPr>
        <w:t xml:space="preserve"> </w:t>
      </w:r>
      <w:proofErr w:type="spellStart"/>
      <w:r w:rsidR="009840E6" w:rsidRPr="009840E6">
        <w:rPr>
          <w:b/>
          <w:bCs/>
          <w:color w:val="000000"/>
          <w:szCs w:val="21"/>
        </w:rPr>
        <w:t>Escalona</w:t>
      </w:r>
      <w:proofErr w:type="spellEnd"/>
      <w:r w:rsidR="009840E6" w:rsidRPr="009840E6">
        <w:rPr>
          <w:b/>
          <w:bCs/>
          <w:color w:val="000000"/>
          <w:szCs w:val="21"/>
        </w:rPr>
        <w:t xml:space="preserve"> 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9840E6">
        <w:rPr>
          <w:rFonts w:hint="eastAsia"/>
          <w:b/>
          <w:bCs/>
          <w:color w:val="000000"/>
          <w:szCs w:val="21"/>
        </w:rPr>
        <w:t>464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9840E6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9840E6">
        <w:rPr>
          <w:rFonts w:hint="eastAsia"/>
          <w:b/>
          <w:bCs/>
          <w:color w:val="000000"/>
          <w:szCs w:val="21"/>
        </w:rPr>
        <w:t>9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6073CF" w:rsidRDefault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9840E6">
        <w:rPr>
          <w:b/>
          <w:bCs/>
          <w:color w:val="000000"/>
          <w:szCs w:val="21"/>
        </w:rPr>
        <w:t>法律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9840E6" w:rsidRDefault="009840E6">
      <w:pPr>
        <w:rPr>
          <w:rFonts w:hAnsi="宋体"/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本书亮点：</w:t>
      </w:r>
    </w:p>
    <w:p w:rsidR="009840E6" w:rsidRDefault="009840E6">
      <w:pPr>
        <w:rPr>
          <w:rFonts w:hAnsi="宋体"/>
          <w:b/>
          <w:bCs/>
          <w:color w:val="000000"/>
          <w:szCs w:val="21"/>
        </w:rPr>
      </w:pPr>
    </w:p>
    <w:p w:rsidR="009840E6" w:rsidRPr="00EA55BE" w:rsidRDefault="00981AA1" w:rsidP="00EA55BE">
      <w:pPr>
        <w:pStyle w:val="ac"/>
        <w:numPr>
          <w:ilvl w:val="0"/>
          <w:numId w:val="39"/>
        </w:numPr>
        <w:ind w:left="0" w:firstLineChars="0" w:firstLine="420"/>
        <w:rPr>
          <w:rFonts w:hAnsi="宋体"/>
          <w:bCs/>
          <w:color w:val="000000"/>
          <w:szCs w:val="21"/>
        </w:rPr>
      </w:pPr>
      <w:r w:rsidRPr="00EA55BE">
        <w:rPr>
          <w:rFonts w:hAnsi="宋体" w:hint="eastAsia"/>
          <w:bCs/>
          <w:color w:val="000000"/>
          <w:szCs w:val="21"/>
        </w:rPr>
        <w:t>探究全球多国司法行政数字化的实践路径</w:t>
      </w:r>
    </w:p>
    <w:p w:rsidR="009840E6" w:rsidRPr="00EA55BE" w:rsidRDefault="00EA55BE" w:rsidP="00EA55BE">
      <w:pPr>
        <w:pStyle w:val="ac"/>
        <w:numPr>
          <w:ilvl w:val="0"/>
          <w:numId w:val="39"/>
        </w:numPr>
        <w:ind w:left="0" w:firstLineChars="0" w:firstLine="420"/>
        <w:rPr>
          <w:rFonts w:hAnsi="宋体"/>
          <w:bCs/>
          <w:color w:val="000000"/>
          <w:szCs w:val="21"/>
        </w:rPr>
      </w:pPr>
      <w:r w:rsidRPr="00EA55BE">
        <w:rPr>
          <w:rFonts w:hAnsi="宋体" w:hint="eastAsia"/>
          <w:bCs/>
          <w:color w:val="000000"/>
          <w:szCs w:val="21"/>
        </w:rPr>
        <w:t>全面</w:t>
      </w:r>
      <w:r w:rsidR="00981AA1" w:rsidRPr="00EA55BE">
        <w:rPr>
          <w:rFonts w:hAnsi="宋体" w:hint="eastAsia"/>
          <w:bCs/>
          <w:color w:val="000000"/>
          <w:szCs w:val="21"/>
        </w:rPr>
        <w:t>解析司法系统深度数字化</w:t>
      </w:r>
      <w:r w:rsidRPr="00EA55BE">
        <w:rPr>
          <w:rFonts w:hAnsi="宋体" w:hint="eastAsia"/>
          <w:bCs/>
          <w:color w:val="000000"/>
          <w:szCs w:val="21"/>
        </w:rPr>
        <w:t>结构、设计与发展方向的核心争议</w:t>
      </w:r>
    </w:p>
    <w:p w:rsidR="009840E6" w:rsidRPr="00EA55BE" w:rsidRDefault="00EA55BE" w:rsidP="00EA55BE">
      <w:pPr>
        <w:pStyle w:val="ac"/>
        <w:numPr>
          <w:ilvl w:val="0"/>
          <w:numId w:val="39"/>
        </w:numPr>
        <w:ind w:left="0" w:firstLineChars="0" w:firstLine="420"/>
        <w:rPr>
          <w:rFonts w:hAnsi="宋体"/>
          <w:bCs/>
          <w:color w:val="000000"/>
          <w:szCs w:val="21"/>
        </w:rPr>
      </w:pPr>
      <w:r w:rsidRPr="00EA55BE">
        <w:rPr>
          <w:rFonts w:hAnsi="宋体" w:hint="eastAsia"/>
          <w:bCs/>
          <w:color w:val="000000"/>
          <w:szCs w:val="21"/>
        </w:rPr>
        <w:t>汇集跨学科学术专家的前沿视角</w:t>
      </w:r>
    </w:p>
    <w:p w:rsidR="009840E6" w:rsidRDefault="009840E6">
      <w:pPr>
        <w:rPr>
          <w:rFonts w:hAnsi="宋体"/>
          <w:b/>
          <w:bCs/>
          <w:color w:val="000000"/>
          <w:szCs w:val="21"/>
        </w:rPr>
      </w:pPr>
    </w:p>
    <w:p w:rsidR="009840E6" w:rsidRDefault="009840E6">
      <w:pPr>
        <w:rPr>
          <w:rFonts w:hAnsi="宋体"/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B1C1E" w:rsidRDefault="00FB1C1E" w:rsidP="00FB1C1E">
      <w:pPr>
        <w:rPr>
          <w:rFonts w:hAnsi="宋体"/>
          <w:b/>
          <w:bCs/>
          <w:color w:val="000000"/>
          <w:szCs w:val="21"/>
        </w:rPr>
      </w:pPr>
    </w:p>
    <w:p w:rsidR="00EA55BE" w:rsidRPr="001E2FB8" w:rsidRDefault="005E56E6" w:rsidP="0096193B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在这个技术迅速革新的时代</w:t>
      </w:r>
      <w:r w:rsidR="00EA55BE" w:rsidRPr="00EA55BE">
        <w:rPr>
          <w:rFonts w:hAnsi="宋体" w:hint="eastAsia"/>
          <w:bCs/>
          <w:color w:val="000000"/>
          <w:szCs w:val="21"/>
        </w:rPr>
        <w:t>，</w:t>
      </w:r>
      <w:r>
        <w:rPr>
          <w:rFonts w:hAnsi="宋体" w:hint="eastAsia"/>
          <w:bCs/>
          <w:color w:val="000000"/>
          <w:szCs w:val="21"/>
        </w:rPr>
        <w:t>全球司法体系正面临深刻转型。数字化与人工智能为</w:t>
      </w:r>
      <w:r w:rsidR="00356377">
        <w:rPr>
          <w:rFonts w:hAnsi="宋体" w:hint="eastAsia"/>
          <w:bCs/>
          <w:color w:val="000000"/>
          <w:szCs w:val="21"/>
        </w:rPr>
        <w:t>该</w:t>
      </w:r>
      <w:r>
        <w:rPr>
          <w:rFonts w:hAnsi="宋体" w:hint="eastAsia"/>
          <w:bCs/>
          <w:color w:val="000000"/>
          <w:szCs w:val="21"/>
        </w:rPr>
        <w:t>行业创造了空前</w:t>
      </w:r>
      <w:r w:rsidR="00356377">
        <w:rPr>
          <w:rFonts w:hAnsi="宋体" w:hint="eastAsia"/>
          <w:bCs/>
          <w:color w:val="000000"/>
          <w:szCs w:val="21"/>
        </w:rPr>
        <w:t>的机遇，能够</w:t>
      </w:r>
      <w:r>
        <w:rPr>
          <w:rFonts w:hAnsi="宋体" w:hint="eastAsia"/>
          <w:bCs/>
          <w:color w:val="000000"/>
          <w:szCs w:val="21"/>
        </w:rPr>
        <w:t>提升司法效率、拓宽</w:t>
      </w:r>
      <w:r w:rsidR="00EA55BE" w:rsidRPr="00EA55BE">
        <w:rPr>
          <w:rFonts w:hAnsi="宋体" w:hint="eastAsia"/>
          <w:bCs/>
          <w:color w:val="000000"/>
          <w:szCs w:val="21"/>
        </w:rPr>
        <w:t>法律救济通道、拉近法院与公民距离。然而，当司法程序日益数字化与自动化，关键问题随之浮现：如何确保在线纠纷解决（</w:t>
      </w:r>
      <w:r w:rsidR="00EA55BE" w:rsidRPr="00EA55BE">
        <w:rPr>
          <w:rFonts w:hAnsi="宋体" w:hint="eastAsia"/>
          <w:bCs/>
          <w:color w:val="000000"/>
          <w:szCs w:val="21"/>
        </w:rPr>
        <w:t>ODR</w:t>
      </w:r>
      <w:r w:rsidR="00EA55BE" w:rsidRPr="00EA55BE">
        <w:rPr>
          <w:rFonts w:hAnsi="宋体" w:hint="eastAsia"/>
          <w:bCs/>
          <w:color w:val="000000"/>
          <w:szCs w:val="21"/>
        </w:rPr>
        <w:t>）与</w:t>
      </w:r>
      <w:r w:rsidR="00EA55BE" w:rsidRPr="00EA55BE">
        <w:rPr>
          <w:rFonts w:hAnsi="宋体" w:hint="eastAsia"/>
          <w:bCs/>
          <w:color w:val="000000"/>
          <w:szCs w:val="21"/>
        </w:rPr>
        <w:t>AI</w:t>
      </w:r>
      <w:r w:rsidR="00EA55BE" w:rsidRPr="00EA55BE">
        <w:rPr>
          <w:rFonts w:hAnsi="宋体" w:hint="eastAsia"/>
          <w:bCs/>
          <w:color w:val="000000"/>
          <w:szCs w:val="21"/>
        </w:rPr>
        <w:t>驱动系统的透明度、公正性与</w:t>
      </w:r>
      <w:r w:rsidR="00356377">
        <w:rPr>
          <w:rFonts w:hAnsi="宋体" w:hint="eastAsia"/>
          <w:bCs/>
          <w:color w:val="000000"/>
          <w:szCs w:val="21"/>
        </w:rPr>
        <w:t>责任性</w:t>
      </w:r>
      <w:r w:rsidR="00EA55BE" w:rsidRPr="00EA55BE">
        <w:rPr>
          <w:rFonts w:hAnsi="宋体" w:hint="eastAsia"/>
          <w:bCs/>
          <w:color w:val="000000"/>
          <w:szCs w:val="21"/>
        </w:rPr>
        <w:t>？需建立何种保护机制以捍卫隐私、维护基本权利，确保技术服务而非削弱司法核心原则？</w:t>
      </w:r>
    </w:p>
    <w:p w:rsidR="001E2FB8" w:rsidRPr="001E2FB8" w:rsidRDefault="001E2FB8" w:rsidP="0096193B">
      <w:pPr>
        <w:ind w:firstLineChars="200" w:firstLine="420"/>
        <w:rPr>
          <w:rFonts w:hAnsi="宋体"/>
          <w:bCs/>
          <w:color w:val="000000"/>
          <w:szCs w:val="21"/>
        </w:rPr>
      </w:pPr>
    </w:p>
    <w:p w:rsidR="001E2FB8" w:rsidRPr="001E2FB8" w:rsidRDefault="00B202C0" w:rsidP="0096193B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/>
          <w:bCs/>
          <w:color w:val="000000"/>
          <w:szCs w:val="21"/>
        </w:rPr>
        <w:t>《</w:t>
      </w:r>
      <w:r w:rsidR="00EA55BE" w:rsidRPr="00EA55BE">
        <w:rPr>
          <w:rFonts w:hAnsi="宋体" w:hint="eastAsia"/>
          <w:bCs/>
          <w:color w:val="000000"/>
          <w:szCs w:val="21"/>
        </w:rPr>
        <w:t>法院数字化与人工智能》立足科技与司法的交叉点，深入探讨上述议题。</w:t>
      </w:r>
      <w:r w:rsidR="00414C65">
        <w:rPr>
          <w:rFonts w:hAnsi="宋体" w:hint="eastAsia"/>
          <w:bCs/>
          <w:color w:val="000000"/>
          <w:szCs w:val="21"/>
        </w:rPr>
        <w:t>第一部分聚焦</w:t>
      </w:r>
      <w:r w:rsidR="00EA55BE" w:rsidRPr="00EA55BE">
        <w:rPr>
          <w:rFonts w:hAnsi="宋体" w:hint="eastAsia"/>
          <w:bCs/>
          <w:color w:val="000000"/>
          <w:szCs w:val="21"/>
        </w:rPr>
        <w:t>弥合数字鸿沟的战略路径</w:t>
      </w:r>
      <w:r w:rsidR="00414C65">
        <w:rPr>
          <w:rFonts w:hAnsi="宋体" w:hint="eastAsia"/>
          <w:bCs/>
          <w:color w:val="000000"/>
          <w:szCs w:val="21"/>
        </w:rPr>
        <w:t>，探索</w:t>
      </w:r>
      <w:r w:rsidR="00EA55BE" w:rsidRPr="00EA55BE">
        <w:rPr>
          <w:rFonts w:hAnsi="宋体" w:hint="eastAsia"/>
          <w:bCs/>
          <w:color w:val="000000"/>
          <w:szCs w:val="21"/>
        </w:rPr>
        <w:t>程序多元化的潜在可能</w:t>
      </w:r>
      <w:r w:rsidR="00414C65">
        <w:rPr>
          <w:rFonts w:hAnsi="宋体" w:hint="eastAsia"/>
          <w:bCs/>
          <w:color w:val="000000"/>
          <w:szCs w:val="21"/>
        </w:rPr>
        <w:t>，概述</w:t>
      </w:r>
      <w:r w:rsidR="00EA55BE" w:rsidRPr="00EA55BE">
        <w:rPr>
          <w:rFonts w:hAnsi="宋体" w:hint="eastAsia"/>
          <w:bCs/>
          <w:color w:val="000000"/>
          <w:szCs w:val="21"/>
        </w:rPr>
        <w:t>数据保护的核心要求</w:t>
      </w:r>
      <w:r w:rsidR="00414C65">
        <w:rPr>
          <w:rFonts w:hAnsi="宋体" w:hint="eastAsia"/>
          <w:bCs/>
          <w:color w:val="000000"/>
          <w:szCs w:val="21"/>
        </w:rPr>
        <w:t>，强调</w:t>
      </w:r>
      <w:r w:rsidR="00EA55BE" w:rsidRPr="00EA55BE">
        <w:rPr>
          <w:rFonts w:hAnsi="宋体" w:hint="eastAsia"/>
          <w:bCs/>
          <w:color w:val="000000"/>
          <w:szCs w:val="21"/>
        </w:rPr>
        <w:t>网络安全框架的必要性</w:t>
      </w:r>
      <w:r w:rsidR="00414C65">
        <w:rPr>
          <w:rFonts w:hAnsi="宋体" w:hint="eastAsia"/>
          <w:bCs/>
          <w:color w:val="000000"/>
          <w:szCs w:val="21"/>
        </w:rPr>
        <w:t>，并解决数字时代最紧迫的问题之一：</w:t>
      </w:r>
      <w:r w:rsidR="00414C65" w:rsidRPr="00EA55BE">
        <w:rPr>
          <w:rFonts w:hAnsi="宋体" w:hint="eastAsia"/>
          <w:bCs/>
          <w:color w:val="000000"/>
          <w:szCs w:val="21"/>
        </w:rPr>
        <w:t>培育</w:t>
      </w:r>
      <w:r w:rsidR="00414C65">
        <w:rPr>
          <w:rFonts w:hAnsi="宋体" w:hint="eastAsia"/>
          <w:bCs/>
          <w:color w:val="000000"/>
          <w:szCs w:val="21"/>
        </w:rPr>
        <w:t>虚拟司法系统中信任与法律确定性。第二部分</w:t>
      </w:r>
      <w:r w:rsidR="00EA55BE" w:rsidRPr="00EA55BE">
        <w:rPr>
          <w:rFonts w:hAnsi="宋体" w:hint="eastAsia"/>
          <w:bCs/>
          <w:color w:val="000000"/>
          <w:szCs w:val="21"/>
        </w:rPr>
        <w:t>剖析</w:t>
      </w:r>
      <w:r>
        <w:rPr>
          <w:rFonts w:hAnsi="宋体" w:hint="eastAsia"/>
          <w:bCs/>
          <w:color w:val="000000"/>
          <w:szCs w:val="21"/>
        </w:rPr>
        <w:t>对比来自</w:t>
      </w:r>
      <w:r w:rsidR="00EA55BE" w:rsidRPr="00EA55BE">
        <w:rPr>
          <w:rFonts w:hAnsi="宋体" w:hint="eastAsia"/>
          <w:bCs/>
          <w:color w:val="000000"/>
          <w:szCs w:val="21"/>
        </w:rPr>
        <w:t>英国、美国、中国、巴基斯坦及欧盟</w:t>
      </w:r>
      <w:r>
        <w:rPr>
          <w:rFonts w:hAnsi="宋体" w:hint="eastAsia"/>
          <w:bCs/>
          <w:color w:val="000000"/>
          <w:szCs w:val="21"/>
        </w:rPr>
        <w:t>国家</w:t>
      </w:r>
      <w:r w:rsidRPr="00EA55BE">
        <w:rPr>
          <w:rFonts w:hAnsi="宋体" w:hint="eastAsia"/>
          <w:bCs/>
          <w:color w:val="000000"/>
          <w:szCs w:val="21"/>
        </w:rPr>
        <w:t>突破性</w:t>
      </w:r>
      <w:r w:rsidR="00EA55BE" w:rsidRPr="00EA55BE">
        <w:rPr>
          <w:rFonts w:hAnsi="宋体" w:hint="eastAsia"/>
          <w:bCs/>
          <w:color w:val="000000"/>
          <w:szCs w:val="21"/>
        </w:rPr>
        <w:t>的</w:t>
      </w:r>
      <w:r w:rsidR="00864537">
        <w:rPr>
          <w:rFonts w:hAnsi="宋体" w:hint="eastAsia"/>
          <w:bCs/>
          <w:color w:val="000000"/>
          <w:szCs w:val="21"/>
        </w:rPr>
        <w:t>国内</w:t>
      </w:r>
      <w:r>
        <w:rPr>
          <w:rFonts w:hAnsi="宋体" w:hint="eastAsia"/>
          <w:bCs/>
          <w:color w:val="000000"/>
          <w:szCs w:val="21"/>
        </w:rPr>
        <w:t>、跨境</w:t>
      </w:r>
      <w:r w:rsidR="00EA55BE" w:rsidRPr="00EA55BE">
        <w:rPr>
          <w:rFonts w:hAnsi="宋体" w:hint="eastAsia"/>
          <w:bCs/>
          <w:color w:val="000000"/>
          <w:szCs w:val="21"/>
        </w:rPr>
        <w:t>法院数字化实践。第三部审视</w:t>
      </w:r>
      <w:r w:rsidR="00EA55BE" w:rsidRPr="00EA55BE">
        <w:rPr>
          <w:rFonts w:hAnsi="宋体" w:hint="eastAsia"/>
          <w:bCs/>
          <w:color w:val="000000"/>
          <w:szCs w:val="21"/>
        </w:rPr>
        <w:t>AI</w:t>
      </w:r>
      <w:r>
        <w:rPr>
          <w:rFonts w:hAnsi="宋体" w:hint="eastAsia"/>
          <w:bCs/>
          <w:color w:val="000000"/>
          <w:szCs w:val="21"/>
        </w:rPr>
        <w:t>司法角色，</w:t>
      </w:r>
      <w:r w:rsidR="00EA55BE" w:rsidRPr="00EA55BE">
        <w:rPr>
          <w:rFonts w:hAnsi="宋体" w:hint="eastAsia"/>
          <w:bCs/>
          <w:color w:val="000000"/>
          <w:szCs w:val="21"/>
        </w:rPr>
        <w:t>批判性反思</w:t>
      </w:r>
      <w:r>
        <w:rPr>
          <w:rFonts w:hAnsi="宋体" w:hint="eastAsia"/>
          <w:bCs/>
          <w:color w:val="000000"/>
          <w:szCs w:val="21"/>
        </w:rPr>
        <w:t>其前景与风险，包括算法偏见与备受争议的“</w:t>
      </w:r>
      <w:r w:rsidR="00EA55BE" w:rsidRPr="00EA55BE">
        <w:rPr>
          <w:rFonts w:hAnsi="宋体" w:hint="eastAsia"/>
          <w:bCs/>
          <w:color w:val="000000"/>
          <w:szCs w:val="21"/>
        </w:rPr>
        <w:t>AI</w:t>
      </w:r>
      <w:r w:rsidR="00EA55BE" w:rsidRPr="00EA55BE">
        <w:rPr>
          <w:rFonts w:hAnsi="宋体" w:hint="eastAsia"/>
          <w:bCs/>
          <w:color w:val="000000"/>
          <w:szCs w:val="21"/>
        </w:rPr>
        <w:t>法官</w:t>
      </w:r>
      <w:r>
        <w:rPr>
          <w:rFonts w:hAnsi="宋体" w:hint="eastAsia"/>
          <w:bCs/>
          <w:color w:val="000000"/>
          <w:szCs w:val="21"/>
        </w:rPr>
        <w:t>”等内容</w:t>
      </w:r>
      <w:r w:rsidR="00EA55BE" w:rsidRPr="00EA55BE">
        <w:rPr>
          <w:rFonts w:hAnsi="宋体" w:hint="eastAsia"/>
          <w:bCs/>
          <w:color w:val="000000"/>
          <w:szCs w:val="21"/>
        </w:rPr>
        <w:t>。</w:t>
      </w:r>
    </w:p>
    <w:p w:rsidR="001E2FB8" w:rsidRPr="001E2FB8" w:rsidRDefault="001E2FB8" w:rsidP="0096193B">
      <w:pPr>
        <w:ind w:firstLineChars="200" w:firstLine="420"/>
        <w:rPr>
          <w:rFonts w:hAnsi="宋体"/>
          <w:bCs/>
          <w:color w:val="000000"/>
          <w:szCs w:val="21"/>
        </w:rPr>
      </w:pPr>
    </w:p>
    <w:p w:rsidR="00F62A40" w:rsidRDefault="00EA55BE" w:rsidP="0096193B">
      <w:pPr>
        <w:ind w:firstLineChars="200" w:firstLine="420"/>
        <w:rPr>
          <w:rFonts w:hAnsi="宋体"/>
          <w:b/>
          <w:bCs/>
          <w:color w:val="000000"/>
          <w:szCs w:val="21"/>
        </w:rPr>
      </w:pPr>
      <w:r w:rsidRPr="00EA55BE">
        <w:rPr>
          <w:rFonts w:hAnsi="宋体" w:hint="eastAsia"/>
          <w:bCs/>
          <w:color w:val="000000"/>
          <w:szCs w:val="21"/>
        </w:rPr>
        <w:t>通过严谨平衡的分析，本书勾勒出数字化法律图景的机遇与挑战。作为法律从业者、政策</w:t>
      </w:r>
      <w:r w:rsidRPr="00EA55BE">
        <w:rPr>
          <w:rFonts w:hAnsi="宋体" w:hint="eastAsia"/>
          <w:bCs/>
          <w:color w:val="000000"/>
          <w:szCs w:val="21"/>
        </w:rPr>
        <w:lastRenderedPageBreak/>
        <w:t>制定者及学者的必备指南，本书为</w:t>
      </w:r>
      <w:r w:rsidR="00B202C0">
        <w:rPr>
          <w:rFonts w:hAnsi="宋体" w:hint="eastAsia"/>
          <w:bCs/>
          <w:color w:val="000000"/>
          <w:szCs w:val="21"/>
        </w:rPr>
        <w:t>探索</w:t>
      </w:r>
      <w:r w:rsidRPr="00EA55BE">
        <w:rPr>
          <w:rFonts w:hAnsi="宋体" w:hint="eastAsia"/>
          <w:bCs/>
          <w:color w:val="000000"/>
          <w:szCs w:val="21"/>
        </w:rPr>
        <w:t>21</w:t>
      </w:r>
      <w:r w:rsidR="00B202C0">
        <w:rPr>
          <w:rFonts w:hAnsi="宋体" w:hint="eastAsia"/>
          <w:bCs/>
          <w:color w:val="000000"/>
          <w:szCs w:val="21"/>
        </w:rPr>
        <w:t>世纪司法系统与技术的未来提供了基本指引</w:t>
      </w:r>
      <w:r w:rsidRPr="00EA55BE">
        <w:rPr>
          <w:rFonts w:hAnsi="宋体" w:hint="eastAsia"/>
          <w:bCs/>
          <w:color w:val="000000"/>
          <w:szCs w:val="21"/>
        </w:rPr>
        <w:t>。</w:t>
      </w:r>
    </w:p>
    <w:p w:rsidR="007E384B" w:rsidRDefault="007E384B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1E2FB8" w:rsidRPr="001E2FB8" w:rsidRDefault="001E2FB8" w:rsidP="001E2FB8">
      <w:pPr>
        <w:rPr>
          <w:bCs/>
          <w:color w:val="000000"/>
          <w:szCs w:val="21"/>
        </w:rPr>
      </w:pPr>
    </w:p>
    <w:p w:rsidR="001E2FB8" w:rsidRPr="001E2FB8" w:rsidRDefault="00022AE4" w:rsidP="007130B0">
      <w:pPr>
        <w:ind w:firstLineChars="200" w:firstLine="420"/>
        <w:rPr>
          <w:bCs/>
          <w:color w:val="000000"/>
          <w:szCs w:val="21"/>
        </w:rPr>
      </w:pPr>
      <w:r>
        <w:rPr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6400" cy="772697"/>
            <wp:effectExtent l="0" t="0" r="2540" b="8890"/>
            <wp:wrapSquare wrapText="bothSides"/>
            <wp:docPr id="4" name="图片 1" descr="SD2 Summer School 2023 – Sociedad Digital: Seguridad y Protección de  Derec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2 Summer School 2023 – Sociedad Digital: Seguridad y Protección de  Derech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1719" r="24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" cy="77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2C0" w:rsidRPr="00B202C0">
        <w:rPr>
          <w:rFonts w:ascii="宋体" w:hAnsi="宋体" w:hint="eastAsia"/>
          <w:b/>
          <w:bCs/>
          <w:color w:val="000000"/>
          <w:szCs w:val="21"/>
        </w:rPr>
        <w:t>费尔南多·埃斯特万·德拉罗</w:t>
      </w:r>
      <w:r w:rsidR="00B202C0" w:rsidRPr="00B202C0">
        <w:rPr>
          <w:rFonts w:hint="eastAsia"/>
          <w:b/>
          <w:bCs/>
          <w:color w:val="000000"/>
          <w:szCs w:val="21"/>
        </w:rPr>
        <w:t>萨（</w:t>
      </w:r>
      <w:r w:rsidR="00B202C0" w:rsidRPr="00B202C0">
        <w:rPr>
          <w:b/>
          <w:bCs/>
          <w:color w:val="000000"/>
          <w:szCs w:val="21"/>
        </w:rPr>
        <w:t>Fernando Esteban de la Rosa</w:t>
      </w:r>
      <w:r w:rsidR="00B202C0" w:rsidRPr="00B202C0">
        <w:rPr>
          <w:rFonts w:hint="eastAsia"/>
          <w:b/>
          <w:bCs/>
          <w:color w:val="000000"/>
          <w:szCs w:val="21"/>
        </w:rPr>
        <w:t>）</w:t>
      </w:r>
      <w:r w:rsidR="00B202C0" w:rsidRPr="00B202C0">
        <w:rPr>
          <w:rFonts w:hint="eastAsia"/>
          <w:bCs/>
          <w:color w:val="000000"/>
          <w:szCs w:val="21"/>
        </w:rPr>
        <w:t>现任</w:t>
      </w:r>
      <w:r w:rsidR="0096193B">
        <w:rPr>
          <w:rFonts w:hint="eastAsia"/>
          <w:bCs/>
          <w:color w:val="000000"/>
          <w:szCs w:val="21"/>
        </w:rPr>
        <w:t>格拉纳达大学国际私法教授、</w:t>
      </w:r>
      <w:r w:rsidR="00B202C0" w:rsidRPr="00B202C0">
        <w:rPr>
          <w:rFonts w:hint="eastAsia"/>
          <w:bCs/>
          <w:color w:val="000000"/>
          <w:szCs w:val="21"/>
        </w:rPr>
        <w:t>国际私法与法律史系主任</w:t>
      </w:r>
      <w:r w:rsidR="0096193B">
        <w:rPr>
          <w:rFonts w:hint="eastAsia"/>
          <w:bCs/>
          <w:color w:val="000000"/>
          <w:szCs w:val="21"/>
        </w:rPr>
        <w:t>、</w:t>
      </w:r>
      <w:r w:rsidR="00B202C0">
        <w:rPr>
          <w:rFonts w:ascii="宋体" w:hAnsi="宋体" w:hint="eastAsia"/>
          <w:bCs/>
          <w:color w:val="000000"/>
          <w:szCs w:val="21"/>
        </w:rPr>
        <w:t>“</w:t>
      </w:r>
      <w:r w:rsidR="00B202C0" w:rsidRPr="00B202C0">
        <w:rPr>
          <w:rFonts w:ascii="宋体" w:hAnsi="宋体" w:hint="eastAsia"/>
          <w:bCs/>
          <w:color w:val="000000"/>
          <w:szCs w:val="21"/>
        </w:rPr>
        <w:t>数字社会</w:t>
      </w:r>
      <w:r w:rsidR="00B202C0">
        <w:rPr>
          <w:rFonts w:ascii="宋体" w:hAnsi="宋体" w:hint="eastAsia"/>
          <w:bCs/>
          <w:color w:val="000000"/>
          <w:szCs w:val="21"/>
        </w:rPr>
        <w:t>”</w:t>
      </w:r>
      <w:r w:rsidR="00B202C0">
        <w:rPr>
          <w:rFonts w:hint="eastAsia"/>
          <w:bCs/>
          <w:color w:val="000000"/>
          <w:szCs w:val="21"/>
        </w:rPr>
        <w:t>卓越研究部科学主任。他还兼任</w:t>
      </w:r>
      <w:r w:rsidR="00B202C0" w:rsidRPr="00B202C0">
        <w:rPr>
          <w:rFonts w:hint="eastAsia"/>
          <w:bCs/>
          <w:color w:val="000000"/>
          <w:szCs w:val="21"/>
        </w:rPr>
        <w:t>西</w:t>
      </w:r>
      <w:proofErr w:type="gramStart"/>
      <w:r w:rsidR="00B202C0" w:rsidRPr="00B202C0">
        <w:rPr>
          <w:rFonts w:hint="eastAsia"/>
          <w:bCs/>
          <w:color w:val="000000"/>
          <w:szCs w:val="21"/>
        </w:rPr>
        <w:t>葡美菲</w:t>
      </w:r>
      <w:bookmarkStart w:id="0" w:name="_GoBack"/>
      <w:bookmarkEnd w:id="0"/>
      <w:proofErr w:type="gramEnd"/>
      <w:r w:rsidR="00B202C0" w:rsidRPr="00B202C0">
        <w:rPr>
          <w:rFonts w:hint="eastAsia"/>
          <w:bCs/>
          <w:color w:val="000000"/>
          <w:szCs w:val="21"/>
        </w:rPr>
        <w:t>国际法研究所联席成员</w:t>
      </w:r>
      <w:r w:rsidR="00B202C0">
        <w:rPr>
          <w:rFonts w:hint="eastAsia"/>
          <w:bCs/>
          <w:color w:val="000000"/>
          <w:szCs w:val="21"/>
        </w:rPr>
        <w:t>、</w:t>
      </w:r>
      <w:r w:rsidR="00B202C0" w:rsidRPr="00B202C0">
        <w:rPr>
          <w:rFonts w:hint="eastAsia"/>
          <w:bCs/>
          <w:color w:val="000000"/>
          <w:szCs w:val="21"/>
        </w:rPr>
        <w:t>美国国家技术与争议解决中心</w:t>
      </w:r>
      <w:r w:rsidR="007130B0">
        <w:rPr>
          <w:rFonts w:hint="eastAsia"/>
          <w:bCs/>
          <w:color w:val="000000"/>
          <w:szCs w:val="21"/>
        </w:rPr>
        <w:t>（</w:t>
      </w:r>
      <w:r w:rsidR="007130B0" w:rsidRPr="007130B0">
        <w:rPr>
          <w:rFonts w:hint="eastAsia"/>
          <w:bCs/>
          <w:color w:val="000000"/>
          <w:szCs w:val="21"/>
        </w:rPr>
        <w:t>马萨诸塞大学</w:t>
      </w:r>
      <w:r w:rsidR="007130B0">
        <w:rPr>
          <w:rFonts w:hint="eastAsia"/>
          <w:bCs/>
          <w:color w:val="000000"/>
          <w:szCs w:val="21"/>
        </w:rPr>
        <w:t>）</w:t>
      </w:r>
      <w:r w:rsidR="00B202C0" w:rsidRPr="00B202C0">
        <w:rPr>
          <w:rFonts w:hint="eastAsia"/>
          <w:bCs/>
          <w:color w:val="000000"/>
          <w:szCs w:val="21"/>
        </w:rPr>
        <w:t>研究员</w:t>
      </w:r>
      <w:r w:rsidR="00B202C0">
        <w:rPr>
          <w:rFonts w:hint="eastAsia"/>
          <w:bCs/>
          <w:color w:val="000000"/>
          <w:szCs w:val="21"/>
        </w:rPr>
        <w:t>、</w:t>
      </w:r>
      <w:r w:rsidR="007130B0">
        <w:rPr>
          <w:rFonts w:hint="eastAsia"/>
          <w:bCs/>
          <w:color w:val="000000"/>
          <w:szCs w:val="21"/>
        </w:rPr>
        <w:t>欧洲法律研究所成员</w:t>
      </w:r>
      <w:r w:rsidR="00B202C0">
        <w:rPr>
          <w:rFonts w:hint="eastAsia"/>
          <w:bCs/>
          <w:color w:val="000000"/>
          <w:szCs w:val="21"/>
        </w:rPr>
        <w:t>、</w:t>
      </w:r>
      <w:r w:rsidR="00B202C0" w:rsidRPr="00B202C0">
        <w:rPr>
          <w:rFonts w:hint="eastAsia"/>
          <w:bCs/>
          <w:color w:val="000000"/>
          <w:szCs w:val="21"/>
        </w:rPr>
        <w:t>世界银行</w:t>
      </w:r>
      <w:r w:rsidR="007130B0">
        <w:rPr>
          <w:rFonts w:hint="eastAsia"/>
          <w:bCs/>
          <w:color w:val="000000"/>
          <w:szCs w:val="21"/>
        </w:rPr>
        <w:t>2024</w:t>
      </w:r>
      <w:r w:rsidR="007130B0">
        <w:rPr>
          <w:rFonts w:hint="eastAsia"/>
          <w:bCs/>
          <w:color w:val="000000"/>
          <w:szCs w:val="21"/>
        </w:rPr>
        <w:t>年</w:t>
      </w:r>
      <w:r w:rsidR="00B202C0" w:rsidRPr="00B202C0">
        <w:rPr>
          <w:rFonts w:hint="eastAsia"/>
          <w:bCs/>
          <w:color w:val="000000"/>
          <w:szCs w:val="21"/>
        </w:rPr>
        <w:t>数字司法工作组成员</w:t>
      </w:r>
      <w:r w:rsidR="00B202C0">
        <w:rPr>
          <w:rFonts w:hint="eastAsia"/>
          <w:bCs/>
          <w:color w:val="000000"/>
          <w:szCs w:val="21"/>
        </w:rPr>
        <w:t>。</w:t>
      </w:r>
    </w:p>
    <w:p w:rsidR="001E2FB8" w:rsidRPr="001E2FB8" w:rsidRDefault="001E2FB8" w:rsidP="001E2FB8">
      <w:pPr>
        <w:rPr>
          <w:bCs/>
          <w:color w:val="000000"/>
          <w:szCs w:val="21"/>
        </w:rPr>
      </w:pPr>
    </w:p>
    <w:p w:rsidR="001E2FB8" w:rsidRPr="001E2FB8" w:rsidRDefault="0096193B" w:rsidP="0096193B">
      <w:pPr>
        <w:ind w:firstLineChars="200" w:firstLine="422"/>
        <w:rPr>
          <w:bCs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26400" cy="704953"/>
            <wp:effectExtent l="0" t="0" r="2540" b="0"/>
            <wp:wrapSquare wrapText="bothSides"/>
            <wp:docPr id="5" name="图片 4" descr="Pablo Cortes | International Mediation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blo Cortes | International Mediation Institut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" cy="70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0B0" w:rsidRPr="007130B0">
        <w:rPr>
          <w:rFonts w:hint="eastAsia"/>
          <w:b/>
          <w:bCs/>
          <w:color w:val="000000"/>
          <w:szCs w:val="21"/>
        </w:rPr>
        <w:t>巴勃罗·科尔特斯（</w:t>
      </w:r>
      <w:r w:rsidR="007130B0" w:rsidRPr="007130B0">
        <w:rPr>
          <w:b/>
          <w:bCs/>
          <w:color w:val="000000"/>
          <w:szCs w:val="21"/>
        </w:rPr>
        <w:t>Pablo Cortés</w:t>
      </w:r>
      <w:r w:rsidR="007130B0" w:rsidRPr="007130B0">
        <w:rPr>
          <w:rFonts w:hint="eastAsia"/>
          <w:b/>
          <w:bCs/>
          <w:color w:val="000000"/>
          <w:szCs w:val="21"/>
        </w:rPr>
        <w:t>）</w:t>
      </w:r>
      <w:r w:rsidR="007130B0">
        <w:rPr>
          <w:rFonts w:hint="eastAsia"/>
          <w:bCs/>
          <w:color w:val="000000"/>
          <w:szCs w:val="21"/>
        </w:rPr>
        <w:t>是</w:t>
      </w:r>
      <w:proofErr w:type="gramStart"/>
      <w:r w:rsidR="007130B0" w:rsidRPr="007130B0">
        <w:rPr>
          <w:rFonts w:hint="eastAsia"/>
          <w:bCs/>
          <w:color w:val="000000"/>
          <w:szCs w:val="21"/>
        </w:rPr>
        <w:t>莱</w:t>
      </w:r>
      <w:proofErr w:type="gramEnd"/>
      <w:r w:rsidR="007130B0" w:rsidRPr="007130B0">
        <w:rPr>
          <w:rFonts w:hint="eastAsia"/>
          <w:bCs/>
          <w:color w:val="000000"/>
          <w:szCs w:val="21"/>
        </w:rPr>
        <w:t>斯特</w:t>
      </w:r>
      <w:r w:rsidR="007130B0">
        <w:rPr>
          <w:rFonts w:hint="eastAsia"/>
          <w:bCs/>
          <w:color w:val="000000"/>
          <w:szCs w:val="21"/>
        </w:rPr>
        <w:t>大学法学院民事司法教授，专攻争议解决，研究方向侧重替代性及在线纠纷解决</w:t>
      </w:r>
      <w:r w:rsidR="009B4374">
        <w:rPr>
          <w:rFonts w:hint="eastAsia"/>
          <w:bCs/>
          <w:color w:val="000000"/>
          <w:szCs w:val="21"/>
        </w:rPr>
        <w:t>。他还担任</w:t>
      </w:r>
      <w:r w:rsidR="007130B0">
        <w:rPr>
          <w:rFonts w:hint="eastAsia"/>
          <w:bCs/>
          <w:color w:val="000000"/>
          <w:szCs w:val="21"/>
        </w:rPr>
        <w:t>英国有效争议解决中心（</w:t>
      </w:r>
      <w:r w:rsidR="007130B0" w:rsidRPr="007130B0">
        <w:rPr>
          <w:bCs/>
          <w:color w:val="000000"/>
          <w:szCs w:val="21"/>
        </w:rPr>
        <w:t>CED</w:t>
      </w:r>
      <w:r w:rsidR="007130B0" w:rsidRPr="007130B0">
        <w:rPr>
          <w:rFonts w:hint="eastAsia"/>
          <w:bCs/>
          <w:color w:val="000000"/>
          <w:szCs w:val="21"/>
        </w:rPr>
        <w:t>R</w:t>
      </w:r>
      <w:r w:rsidR="007130B0">
        <w:rPr>
          <w:rFonts w:hint="eastAsia"/>
          <w:bCs/>
          <w:color w:val="000000"/>
          <w:szCs w:val="21"/>
        </w:rPr>
        <w:t>）仲裁员与评判员</w:t>
      </w:r>
      <w:r w:rsidR="009B4374">
        <w:rPr>
          <w:rFonts w:hint="eastAsia"/>
          <w:bCs/>
          <w:color w:val="000000"/>
          <w:szCs w:val="21"/>
        </w:rPr>
        <w:t>，</w:t>
      </w:r>
      <w:r w:rsidR="009B4374" w:rsidRPr="009B4374">
        <w:rPr>
          <w:rFonts w:hint="eastAsia"/>
          <w:bCs/>
          <w:color w:val="000000"/>
          <w:szCs w:val="21"/>
        </w:rPr>
        <w:t>著有四部探讨技术与纠纷解决</w:t>
      </w:r>
      <w:r w:rsidR="009B4374">
        <w:rPr>
          <w:rFonts w:hint="eastAsia"/>
          <w:bCs/>
          <w:color w:val="000000"/>
          <w:szCs w:val="21"/>
        </w:rPr>
        <w:t>之间的关系</w:t>
      </w:r>
      <w:r w:rsidR="009B4374" w:rsidRPr="009B4374">
        <w:rPr>
          <w:rFonts w:hint="eastAsia"/>
          <w:bCs/>
          <w:color w:val="000000"/>
          <w:szCs w:val="21"/>
        </w:rPr>
        <w:t>的</w:t>
      </w:r>
      <w:r w:rsidR="009B4374">
        <w:rPr>
          <w:rFonts w:hint="eastAsia"/>
          <w:bCs/>
          <w:color w:val="000000"/>
          <w:szCs w:val="21"/>
        </w:rPr>
        <w:t>书籍，是</w:t>
      </w:r>
      <w:r w:rsidR="007130B0" w:rsidRPr="007130B0">
        <w:rPr>
          <w:rFonts w:hint="eastAsia"/>
          <w:bCs/>
          <w:color w:val="000000"/>
          <w:szCs w:val="21"/>
        </w:rPr>
        <w:t>《法庭之友》</w:t>
      </w:r>
      <w:r w:rsidR="009B4374">
        <w:rPr>
          <w:rFonts w:hint="eastAsia"/>
          <w:bCs/>
          <w:color w:val="000000"/>
          <w:szCs w:val="21"/>
        </w:rPr>
        <w:t>（</w:t>
      </w:r>
      <w:r w:rsidR="009B4374" w:rsidRPr="009B4374">
        <w:rPr>
          <w:bCs/>
          <w:i/>
          <w:color w:val="000000"/>
          <w:szCs w:val="21"/>
        </w:rPr>
        <w:t>Amicus Curiae</w:t>
      </w:r>
      <w:r w:rsidR="009B4374">
        <w:rPr>
          <w:rFonts w:hint="eastAsia"/>
          <w:bCs/>
          <w:color w:val="000000"/>
          <w:szCs w:val="21"/>
        </w:rPr>
        <w:t>）</w:t>
      </w:r>
      <w:r w:rsidR="007130B0" w:rsidRPr="007130B0">
        <w:rPr>
          <w:rFonts w:hint="eastAsia"/>
          <w:bCs/>
          <w:color w:val="000000"/>
          <w:szCs w:val="21"/>
        </w:rPr>
        <w:t>期刊联合主编</w:t>
      </w:r>
      <w:r w:rsidR="009B4374">
        <w:rPr>
          <w:rFonts w:hint="eastAsia"/>
          <w:bCs/>
          <w:color w:val="000000"/>
          <w:szCs w:val="21"/>
        </w:rPr>
        <w:t>。</w:t>
      </w:r>
      <w:r w:rsidR="007130B0" w:rsidRPr="007130B0">
        <w:rPr>
          <w:rFonts w:hint="eastAsia"/>
          <w:bCs/>
          <w:color w:val="000000"/>
          <w:szCs w:val="21"/>
        </w:rPr>
        <w:t>作为顾问，</w:t>
      </w:r>
      <w:r w:rsidR="009B4374">
        <w:rPr>
          <w:rFonts w:hint="eastAsia"/>
          <w:bCs/>
          <w:color w:val="000000"/>
          <w:szCs w:val="21"/>
        </w:rPr>
        <w:t>他协助欧盟委员会制定了</w:t>
      </w:r>
      <w:r w:rsidR="007130B0" w:rsidRPr="007130B0">
        <w:rPr>
          <w:rFonts w:hint="eastAsia"/>
          <w:bCs/>
          <w:color w:val="000000"/>
          <w:szCs w:val="21"/>
        </w:rPr>
        <w:t>《</w:t>
      </w:r>
      <w:r w:rsidR="007130B0" w:rsidRPr="007130B0">
        <w:rPr>
          <w:rFonts w:hint="eastAsia"/>
          <w:bCs/>
          <w:color w:val="000000"/>
          <w:szCs w:val="21"/>
        </w:rPr>
        <w:t>ADR</w:t>
      </w:r>
      <w:r w:rsidR="007130B0" w:rsidRPr="007130B0">
        <w:rPr>
          <w:rFonts w:hint="eastAsia"/>
          <w:bCs/>
          <w:color w:val="000000"/>
          <w:szCs w:val="21"/>
        </w:rPr>
        <w:t>指令》</w:t>
      </w:r>
      <w:r w:rsidR="009B4374">
        <w:rPr>
          <w:rFonts w:hint="eastAsia"/>
          <w:bCs/>
          <w:color w:val="000000"/>
          <w:szCs w:val="21"/>
        </w:rPr>
        <w:t>（</w:t>
      </w:r>
      <w:r w:rsidR="009B4374" w:rsidRPr="009B4374">
        <w:rPr>
          <w:rFonts w:hint="eastAsia"/>
          <w:bCs/>
          <w:i/>
          <w:color w:val="000000"/>
          <w:szCs w:val="21"/>
        </w:rPr>
        <w:t xml:space="preserve">the </w:t>
      </w:r>
      <w:r w:rsidR="009B4374" w:rsidRPr="009B4374">
        <w:rPr>
          <w:bCs/>
          <w:i/>
          <w:color w:val="000000"/>
          <w:szCs w:val="21"/>
        </w:rPr>
        <w:t>ADR Directive</w:t>
      </w:r>
      <w:r w:rsidR="009B4374">
        <w:rPr>
          <w:rFonts w:hint="eastAsia"/>
          <w:bCs/>
          <w:color w:val="000000"/>
          <w:szCs w:val="21"/>
        </w:rPr>
        <w:t>）</w:t>
      </w:r>
      <w:r w:rsidR="007130B0" w:rsidRPr="007130B0">
        <w:rPr>
          <w:rFonts w:hint="eastAsia"/>
          <w:bCs/>
          <w:color w:val="000000"/>
          <w:szCs w:val="21"/>
        </w:rPr>
        <w:t>与《</w:t>
      </w:r>
      <w:r w:rsidR="007130B0" w:rsidRPr="007130B0">
        <w:rPr>
          <w:rFonts w:hint="eastAsia"/>
          <w:bCs/>
          <w:color w:val="000000"/>
          <w:szCs w:val="21"/>
        </w:rPr>
        <w:t>ODR</w:t>
      </w:r>
      <w:r w:rsidR="007130B0" w:rsidRPr="007130B0">
        <w:rPr>
          <w:rFonts w:hint="eastAsia"/>
          <w:bCs/>
          <w:color w:val="000000"/>
          <w:szCs w:val="21"/>
        </w:rPr>
        <w:t>条例》</w:t>
      </w:r>
      <w:r w:rsidR="009B4374">
        <w:rPr>
          <w:rFonts w:hint="eastAsia"/>
          <w:bCs/>
          <w:color w:val="000000"/>
          <w:szCs w:val="21"/>
        </w:rPr>
        <w:t>（</w:t>
      </w:r>
      <w:r w:rsidR="009B4374" w:rsidRPr="009B4374">
        <w:rPr>
          <w:bCs/>
          <w:i/>
          <w:color w:val="000000"/>
          <w:szCs w:val="21"/>
        </w:rPr>
        <w:t>the ODR Regulation</w:t>
      </w:r>
      <w:r w:rsidR="009B4374">
        <w:rPr>
          <w:rFonts w:hint="eastAsia"/>
          <w:bCs/>
          <w:color w:val="000000"/>
          <w:szCs w:val="21"/>
        </w:rPr>
        <w:t>）的相关</w:t>
      </w:r>
      <w:r w:rsidR="007130B0" w:rsidRPr="007130B0">
        <w:rPr>
          <w:rFonts w:hint="eastAsia"/>
          <w:bCs/>
          <w:color w:val="000000"/>
          <w:szCs w:val="21"/>
        </w:rPr>
        <w:t>立法提案</w:t>
      </w:r>
      <w:r w:rsidR="009B4374">
        <w:rPr>
          <w:rFonts w:hint="eastAsia"/>
          <w:bCs/>
          <w:color w:val="000000"/>
          <w:szCs w:val="21"/>
        </w:rPr>
        <w:t>，在多个具有重大影响力的项目中做出重要贡献，并于</w:t>
      </w:r>
      <w:r w:rsidR="007130B0" w:rsidRPr="007130B0">
        <w:rPr>
          <w:rFonts w:hint="eastAsia"/>
          <w:bCs/>
          <w:color w:val="000000"/>
          <w:szCs w:val="21"/>
        </w:rPr>
        <w:t>2022</w:t>
      </w:r>
      <w:r w:rsidR="007130B0" w:rsidRPr="007130B0">
        <w:rPr>
          <w:rFonts w:hint="eastAsia"/>
          <w:bCs/>
          <w:color w:val="000000"/>
          <w:szCs w:val="21"/>
        </w:rPr>
        <w:t>年</w:t>
      </w:r>
      <w:r w:rsidR="009B4374">
        <w:rPr>
          <w:rFonts w:hint="eastAsia"/>
          <w:bCs/>
          <w:color w:val="000000"/>
          <w:szCs w:val="21"/>
        </w:rPr>
        <w:t>12</w:t>
      </w:r>
      <w:r w:rsidR="009B4374">
        <w:rPr>
          <w:rFonts w:hint="eastAsia"/>
          <w:bCs/>
          <w:color w:val="000000"/>
          <w:szCs w:val="21"/>
        </w:rPr>
        <w:t>月</w:t>
      </w:r>
      <w:r w:rsidR="007130B0" w:rsidRPr="007130B0">
        <w:rPr>
          <w:rFonts w:hint="eastAsia"/>
          <w:bCs/>
          <w:color w:val="000000"/>
          <w:szCs w:val="21"/>
        </w:rPr>
        <w:t>获</w:t>
      </w:r>
      <w:r>
        <w:rPr>
          <w:rFonts w:hint="eastAsia"/>
          <w:bCs/>
          <w:color w:val="000000"/>
          <w:szCs w:val="21"/>
        </w:rPr>
        <w:t>“</w:t>
      </w:r>
      <w:r w:rsidR="007130B0" w:rsidRPr="007130B0">
        <w:rPr>
          <w:rFonts w:hint="eastAsia"/>
          <w:bCs/>
          <w:color w:val="000000"/>
          <w:szCs w:val="21"/>
        </w:rPr>
        <w:t>年度</w:t>
      </w:r>
      <w:r w:rsidR="007130B0" w:rsidRPr="007130B0">
        <w:rPr>
          <w:rFonts w:hint="eastAsia"/>
          <w:bCs/>
          <w:color w:val="000000"/>
          <w:szCs w:val="21"/>
        </w:rPr>
        <w:t>ADR</w:t>
      </w:r>
      <w:r w:rsidR="007130B0" w:rsidRPr="007130B0">
        <w:rPr>
          <w:rFonts w:hint="eastAsia"/>
          <w:bCs/>
          <w:color w:val="000000"/>
          <w:szCs w:val="21"/>
        </w:rPr>
        <w:t>学术研究者国家调解奖</w:t>
      </w:r>
      <w:r>
        <w:rPr>
          <w:rFonts w:hint="eastAsia"/>
          <w:bCs/>
          <w:color w:val="000000"/>
          <w:szCs w:val="21"/>
        </w:rPr>
        <w:t>”（</w:t>
      </w:r>
      <w:r w:rsidRPr="0096193B">
        <w:rPr>
          <w:bCs/>
          <w:color w:val="000000"/>
          <w:szCs w:val="21"/>
        </w:rPr>
        <w:t>National Mediation Award for ADR Academic Researcher</w:t>
      </w:r>
      <w:r w:rsidRPr="0096193B">
        <w:t xml:space="preserve"> </w:t>
      </w:r>
      <w:r w:rsidRPr="0096193B">
        <w:rPr>
          <w:bCs/>
          <w:color w:val="000000"/>
          <w:szCs w:val="21"/>
        </w:rPr>
        <w:t>of the Year</w:t>
      </w:r>
      <w:r>
        <w:rPr>
          <w:rFonts w:hint="eastAsia"/>
          <w:bCs/>
          <w:color w:val="000000"/>
          <w:szCs w:val="21"/>
        </w:rPr>
        <w:t>）</w:t>
      </w:r>
      <w:r w:rsidR="007130B0" w:rsidRPr="007130B0">
        <w:rPr>
          <w:rFonts w:hint="eastAsia"/>
          <w:bCs/>
          <w:color w:val="000000"/>
          <w:szCs w:val="21"/>
        </w:rPr>
        <w:t>。</w:t>
      </w:r>
    </w:p>
    <w:p w:rsidR="001E2FB8" w:rsidRPr="001E2FB8" w:rsidRDefault="001E2FB8" w:rsidP="0096193B">
      <w:pPr>
        <w:ind w:firstLineChars="200" w:firstLine="420"/>
        <w:rPr>
          <w:bCs/>
          <w:color w:val="000000"/>
          <w:szCs w:val="21"/>
        </w:rPr>
      </w:pPr>
    </w:p>
    <w:p w:rsidR="0046219A" w:rsidRPr="001E2FB8" w:rsidRDefault="00022AE4" w:rsidP="0096193B">
      <w:pPr>
        <w:ind w:firstLineChars="200" w:firstLine="420"/>
        <w:rPr>
          <w:color w:val="000000"/>
          <w:szCs w:val="21"/>
        </w:rPr>
      </w:pPr>
      <w:r>
        <w:rPr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26110" cy="769620"/>
            <wp:effectExtent l="0" t="0" r="2540" b="0"/>
            <wp:wrapSquare wrapText="bothSides"/>
            <wp:docPr id="7" name="图片 7" descr="Nuria Marchal Escalona – Sociedad Digital: Seguridad y Protección de  Derec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uria Marchal Escalona – Sociedad Digital: Seguridad y Protección de  Derech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6608" t="10959" r="25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43" cy="77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93B" w:rsidRPr="0096193B">
        <w:rPr>
          <w:rFonts w:hint="eastAsia"/>
          <w:b/>
          <w:bCs/>
          <w:color w:val="000000"/>
          <w:szCs w:val="21"/>
        </w:rPr>
        <w:t>努里亚·马查尔·埃斯卡洛纳（</w:t>
      </w:r>
      <w:proofErr w:type="spellStart"/>
      <w:r w:rsidR="0096193B" w:rsidRPr="0096193B">
        <w:rPr>
          <w:b/>
          <w:bCs/>
          <w:color w:val="000000"/>
          <w:szCs w:val="21"/>
        </w:rPr>
        <w:t>Nuria</w:t>
      </w:r>
      <w:proofErr w:type="spellEnd"/>
      <w:r w:rsidR="0096193B" w:rsidRPr="0096193B">
        <w:rPr>
          <w:b/>
          <w:bCs/>
          <w:color w:val="000000"/>
          <w:szCs w:val="21"/>
        </w:rPr>
        <w:t xml:space="preserve"> </w:t>
      </w:r>
      <w:proofErr w:type="spellStart"/>
      <w:r w:rsidR="0096193B" w:rsidRPr="0096193B">
        <w:rPr>
          <w:b/>
          <w:bCs/>
          <w:color w:val="000000"/>
          <w:szCs w:val="21"/>
        </w:rPr>
        <w:t>Marchal</w:t>
      </w:r>
      <w:proofErr w:type="spellEnd"/>
      <w:r w:rsidR="0096193B" w:rsidRPr="0096193B">
        <w:rPr>
          <w:b/>
          <w:bCs/>
          <w:color w:val="000000"/>
          <w:szCs w:val="21"/>
        </w:rPr>
        <w:t xml:space="preserve"> </w:t>
      </w:r>
      <w:proofErr w:type="spellStart"/>
      <w:r w:rsidR="0096193B" w:rsidRPr="0096193B">
        <w:rPr>
          <w:b/>
          <w:bCs/>
          <w:color w:val="000000"/>
          <w:szCs w:val="21"/>
        </w:rPr>
        <w:t>Escalona</w:t>
      </w:r>
      <w:proofErr w:type="spellEnd"/>
      <w:r w:rsidR="0096193B" w:rsidRPr="0096193B">
        <w:rPr>
          <w:rFonts w:hint="eastAsia"/>
          <w:b/>
          <w:bCs/>
          <w:color w:val="000000"/>
          <w:szCs w:val="21"/>
        </w:rPr>
        <w:t>）</w:t>
      </w:r>
      <w:r w:rsidR="0096193B" w:rsidRPr="0096193B">
        <w:rPr>
          <w:rFonts w:hint="eastAsia"/>
          <w:bCs/>
          <w:color w:val="000000"/>
          <w:szCs w:val="21"/>
        </w:rPr>
        <w:t>是</w:t>
      </w:r>
      <w:r w:rsidR="0096193B">
        <w:rPr>
          <w:rFonts w:hint="eastAsia"/>
          <w:bCs/>
          <w:color w:val="000000"/>
          <w:szCs w:val="21"/>
        </w:rPr>
        <w:t>格拉纳达大学国际私法教授、国际私法与法律史系秘书、“</w:t>
      </w:r>
      <w:r w:rsidR="0096193B" w:rsidRPr="0096193B">
        <w:rPr>
          <w:rFonts w:hint="eastAsia"/>
          <w:bCs/>
          <w:color w:val="000000"/>
          <w:szCs w:val="21"/>
        </w:rPr>
        <w:t>数字社会</w:t>
      </w:r>
      <w:r w:rsidR="0096193B">
        <w:rPr>
          <w:rFonts w:hint="eastAsia"/>
          <w:bCs/>
          <w:color w:val="000000"/>
          <w:szCs w:val="21"/>
        </w:rPr>
        <w:t>”卓越研究部门成员。她还担任墨西哥国际私法与比较法研究院</w:t>
      </w:r>
      <w:r w:rsidR="0096193B" w:rsidRPr="0096193B">
        <w:rPr>
          <w:rFonts w:hint="eastAsia"/>
          <w:bCs/>
          <w:color w:val="000000"/>
          <w:szCs w:val="21"/>
        </w:rPr>
        <w:t>特聘委员</w:t>
      </w:r>
      <w:r w:rsidR="0096193B">
        <w:rPr>
          <w:rFonts w:hint="eastAsia"/>
          <w:bCs/>
          <w:color w:val="000000"/>
          <w:szCs w:val="21"/>
        </w:rPr>
        <w:t>，作为西班牙司法部顾问</w:t>
      </w:r>
      <w:r w:rsidR="0096193B" w:rsidRPr="0096193B">
        <w:rPr>
          <w:rFonts w:hint="eastAsia"/>
          <w:bCs/>
          <w:color w:val="000000"/>
          <w:szCs w:val="21"/>
        </w:rPr>
        <w:t>参与无争议债权《欧洲执行令条例》（</w:t>
      </w:r>
      <w:r w:rsidR="0096193B" w:rsidRPr="0096193B">
        <w:rPr>
          <w:rFonts w:hint="eastAsia"/>
          <w:bCs/>
          <w:color w:val="000000"/>
          <w:szCs w:val="21"/>
        </w:rPr>
        <w:t>805/2004</w:t>
      </w:r>
      <w:r w:rsidR="0096193B" w:rsidRPr="0096193B">
        <w:rPr>
          <w:rFonts w:hint="eastAsia"/>
          <w:bCs/>
          <w:color w:val="000000"/>
          <w:szCs w:val="21"/>
        </w:rPr>
        <w:t>）谈判起草。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96193B" w:rsidP="00914BF9">
      <w:pPr>
        <w:jc w:val="center"/>
        <w:rPr>
          <w:bCs/>
          <w:color w:val="000000"/>
          <w:szCs w:val="21"/>
        </w:rPr>
      </w:pPr>
      <w:r w:rsidRPr="0096193B">
        <w:rPr>
          <w:rFonts w:hint="eastAsia"/>
          <w:b/>
          <w:bCs/>
          <w:color w:val="000000"/>
          <w:sz w:val="30"/>
          <w:szCs w:val="30"/>
        </w:rPr>
        <w:t>《法院数字化与人工智能：机遇与挑战》</w:t>
      </w:r>
    </w:p>
    <w:p w:rsidR="0096193B" w:rsidRDefault="0096193B" w:rsidP="0012781E">
      <w:pPr>
        <w:jc w:val="center"/>
        <w:rPr>
          <w:b/>
          <w:bCs/>
          <w:color w:val="000000"/>
          <w:szCs w:val="21"/>
        </w:rPr>
      </w:pPr>
    </w:p>
    <w:p w:rsidR="0012781E" w:rsidRPr="0012781E" w:rsidRDefault="0096193B" w:rsidP="0012781E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第一部分</w:t>
      </w:r>
      <w:r w:rsidRPr="0096193B">
        <w:rPr>
          <w:rFonts w:hint="eastAsia"/>
          <w:b/>
          <w:bCs/>
          <w:color w:val="000000"/>
          <w:szCs w:val="21"/>
        </w:rPr>
        <w:t xml:space="preserve"> </w:t>
      </w:r>
      <w:r w:rsidRPr="0096193B">
        <w:rPr>
          <w:rFonts w:hint="eastAsia"/>
          <w:b/>
          <w:bCs/>
          <w:color w:val="000000"/>
          <w:szCs w:val="21"/>
        </w:rPr>
        <w:t>司法系统数字化的基础构建</w:t>
      </w:r>
    </w:p>
    <w:p w:rsidR="0012781E" w:rsidRPr="0012781E" w:rsidRDefault="006C040F" w:rsidP="0012781E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>：</w:t>
      </w:r>
      <w:r>
        <w:rPr>
          <w:rFonts w:hint="eastAsia"/>
          <w:bCs/>
          <w:color w:val="000000"/>
          <w:szCs w:val="21"/>
        </w:rPr>
        <w:t>迈向司法系统人本数字化：在数字鸿沟背景下的促进赋权、</w:t>
      </w:r>
      <w:proofErr w:type="gramStart"/>
      <w:r>
        <w:rPr>
          <w:rFonts w:hint="eastAsia"/>
          <w:bCs/>
          <w:color w:val="000000"/>
          <w:szCs w:val="21"/>
        </w:rPr>
        <w:t>新权利</w:t>
      </w:r>
      <w:proofErr w:type="gramEnd"/>
      <w:r>
        <w:rPr>
          <w:rFonts w:hint="eastAsia"/>
          <w:bCs/>
          <w:color w:val="000000"/>
          <w:szCs w:val="21"/>
        </w:rPr>
        <w:t>与公平待遇，费尔南多·埃斯特万·德拉罗萨</w:t>
      </w:r>
    </w:p>
    <w:p w:rsidR="0012781E" w:rsidRPr="0012781E" w:rsidRDefault="0012781E" w:rsidP="0012781E">
      <w:pPr>
        <w:jc w:val="center"/>
        <w:rPr>
          <w:bCs/>
          <w:color w:val="000000"/>
          <w:szCs w:val="21"/>
        </w:rPr>
      </w:pPr>
      <w:r w:rsidRPr="0012781E">
        <w:rPr>
          <w:bCs/>
          <w:color w:val="000000"/>
          <w:szCs w:val="21"/>
        </w:rPr>
        <w:t>2</w:t>
      </w:r>
      <w:r w:rsidR="006C040F">
        <w:rPr>
          <w:bCs/>
          <w:color w:val="000000"/>
          <w:szCs w:val="21"/>
        </w:rPr>
        <w:t>：</w:t>
      </w:r>
      <w:r w:rsidR="006C040F">
        <w:rPr>
          <w:rFonts w:hint="eastAsia"/>
          <w:bCs/>
          <w:color w:val="000000"/>
          <w:szCs w:val="21"/>
        </w:rPr>
        <w:t>后疫情争议解决</w:t>
      </w:r>
      <w:r w:rsidR="006C040F" w:rsidRPr="006C040F">
        <w:rPr>
          <w:rFonts w:hint="eastAsia"/>
          <w:bCs/>
          <w:color w:val="000000"/>
          <w:szCs w:val="21"/>
        </w:rPr>
        <w:t>中的程序多元化</w:t>
      </w:r>
      <w:r w:rsidR="006C040F">
        <w:rPr>
          <w:rFonts w:hint="eastAsia"/>
          <w:bCs/>
          <w:color w:val="000000"/>
          <w:szCs w:val="21"/>
        </w:rPr>
        <w:t>，</w:t>
      </w:r>
      <w:r w:rsidR="006C040F" w:rsidRPr="006C040F">
        <w:rPr>
          <w:rFonts w:hint="eastAsia"/>
          <w:bCs/>
          <w:color w:val="000000"/>
          <w:szCs w:val="21"/>
        </w:rPr>
        <w:t>奥尔娜·拉比诺维奇</w:t>
      </w:r>
      <w:r w:rsidR="006C040F" w:rsidRPr="006C040F">
        <w:rPr>
          <w:rFonts w:hint="eastAsia"/>
          <w:bCs/>
          <w:color w:val="000000"/>
          <w:szCs w:val="21"/>
        </w:rPr>
        <w:t>-</w:t>
      </w:r>
      <w:r w:rsidR="006C040F" w:rsidRPr="006C040F">
        <w:rPr>
          <w:rFonts w:hint="eastAsia"/>
          <w:bCs/>
          <w:color w:val="000000"/>
          <w:szCs w:val="21"/>
        </w:rPr>
        <w:t>艾尼</w:t>
      </w:r>
      <w:r w:rsidR="006C040F">
        <w:rPr>
          <w:rFonts w:hint="eastAsia"/>
          <w:bCs/>
          <w:color w:val="000000"/>
          <w:szCs w:val="21"/>
        </w:rPr>
        <w:t>（</w:t>
      </w:r>
      <w:proofErr w:type="spellStart"/>
      <w:r w:rsidRPr="0012781E">
        <w:rPr>
          <w:bCs/>
          <w:color w:val="000000"/>
          <w:szCs w:val="21"/>
        </w:rPr>
        <w:t>Orna</w:t>
      </w:r>
      <w:proofErr w:type="spellEnd"/>
      <w:r w:rsidRPr="0012781E">
        <w:rPr>
          <w:bCs/>
          <w:color w:val="000000"/>
          <w:szCs w:val="21"/>
        </w:rPr>
        <w:t xml:space="preserve"> </w:t>
      </w:r>
      <w:proofErr w:type="spellStart"/>
      <w:r w:rsidRPr="0012781E">
        <w:rPr>
          <w:bCs/>
          <w:color w:val="000000"/>
          <w:szCs w:val="21"/>
        </w:rPr>
        <w:t>Rabinovich-Einy</w:t>
      </w:r>
      <w:proofErr w:type="spellEnd"/>
      <w:r w:rsidR="006C040F">
        <w:rPr>
          <w:bCs/>
          <w:color w:val="000000"/>
          <w:szCs w:val="21"/>
        </w:rPr>
        <w:t>）</w:t>
      </w:r>
    </w:p>
    <w:p w:rsidR="0012781E" w:rsidRPr="0012781E" w:rsidRDefault="0012781E" w:rsidP="0012781E">
      <w:pPr>
        <w:jc w:val="center"/>
        <w:rPr>
          <w:bCs/>
          <w:color w:val="000000"/>
          <w:szCs w:val="21"/>
        </w:rPr>
      </w:pPr>
      <w:r w:rsidRPr="0012781E">
        <w:rPr>
          <w:bCs/>
          <w:color w:val="000000"/>
          <w:szCs w:val="21"/>
        </w:rPr>
        <w:t>3</w:t>
      </w:r>
      <w:r w:rsidR="006C040F">
        <w:rPr>
          <w:bCs/>
          <w:color w:val="000000"/>
          <w:szCs w:val="21"/>
        </w:rPr>
        <w:t>：</w:t>
      </w:r>
      <w:r w:rsidR="006C040F" w:rsidRPr="006C040F">
        <w:rPr>
          <w:rFonts w:hint="eastAsia"/>
          <w:bCs/>
          <w:color w:val="000000"/>
          <w:szCs w:val="21"/>
        </w:rPr>
        <w:t>先进司法系统数字化的</w:t>
      </w:r>
      <w:r w:rsidR="006C040F" w:rsidRPr="006C040F">
        <w:rPr>
          <w:rFonts w:hint="eastAsia"/>
          <w:bCs/>
          <w:color w:val="000000"/>
          <w:szCs w:val="21"/>
        </w:rPr>
        <w:t>AI</w:t>
      </w:r>
      <w:r w:rsidR="006C040F">
        <w:rPr>
          <w:rFonts w:hint="eastAsia"/>
          <w:bCs/>
          <w:color w:val="000000"/>
          <w:szCs w:val="21"/>
        </w:rPr>
        <w:t>工具挑战：</w:t>
      </w:r>
      <w:r w:rsidR="006C040F" w:rsidRPr="006C040F">
        <w:rPr>
          <w:rFonts w:hint="eastAsia"/>
          <w:bCs/>
          <w:color w:val="000000"/>
          <w:szCs w:val="21"/>
        </w:rPr>
        <w:t>数据保护与网络安全</w:t>
      </w:r>
      <w:r w:rsidR="006C040F">
        <w:rPr>
          <w:rFonts w:hint="eastAsia"/>
          <w:bCs/>
          <w:color w:val="000000"/>
          <w:szCs w:val="21"/>
        </w:rPr>
        <w:t>之外，</w:t>
      </w:r>
      <w:r w:rsidR="006C040F" w:rsidRPr="006C040F">
        <w:rPr>
          <w:rFonts w:hint="eastAsia"/>
          <w:bCs/>
          <w:color w:val="000000"/>
          <w:szCs w:val="21"/>
        </w:rPr>
        <w:t>何塞·安东尼奥·卡斯蒂略·帕里利亚</w:t>
      </w:r>
      <w:r w:rsidR="006C040F">
        <w:rPr>
          <w:rFonts w:hint="eastAsia"/>
          <w:bCs/>
          <w:color w:val="000000"/>
          <w:szCs w:val="21"/>
        </w:rPr>
        <w:t>（</w:t>
      </w:r>
      <w:r w:rsidR="006C040F" w:rsidRPr="006C040F">
        <w:rPr>
          <w:bCs/>
          <w:color w:val="000000"/>
          <w:szCs w:val="21"/>
        </w:rPr>
        <w:t xml:space="preserve">Jose Antonio Castillo </w:t>
      </w:r>
      <w:proofErr w:type="spellStart"/>
      <w:r w:rsidR="006C040F" w:rsidRPr="006C040F">
        <w:rPr>
          <w:bCs/>
          <w:color w:val="000000"/>
          <w:szCs w:val="21"/>
        </w:rPr>
        <w:t>Parrill</w:t>
      </w:r>
      <w:proofErr w:type="spellEnd"/>
      <w:r w:rsidR="006C040F">
        <w:rPr>
          <w:rFonts w:hint="eastAsia"/>
          <w:bCs/>
          <w:color w:val="000000"/>
          <w:szCs w:val="21"/>
        </w:rPr>
        <w:t>）</w:t>
      </w:r>
    </w:p>
    <w:p w:rsidR="0012781E" w:rsidRDefault="0012781E" w:rsidP="0012781E">
      <w:pPr>
        <w:jc w:val="center"/>
        <w:rPr>
          <w:bCs/>
          <w:color w:val="000000"/>
          <w:szCs w:val="21"/>
        </w:rPr>
      </w:pPr>
      <w:r w:rsidRPr="0012781E">
        <w:rPr>
          <w:bCs/>
          <w:color w:val="000000"/>
          <w:szCs w:val="21"/>
        </w:rPr>
        <w:t>4</w:t>
      </w:r>
      <w:r w:rsidR="00136177">
        <w:rPr>
          <w:bCs/>
          <w:color w:val="000000"/>
          <w:szCs w:val="21"/>
        </w:rPr>
        <w:t>：</w:t>
      </w:r>
      <w:r w:rsidR="00136177" w:rsidRPr="00136177">
        <w:rPr>
          <w:rFonts w:hint="eastAsia"/>
          <w:bCs/>
          <w:color w:val="000000"/>
          <w:szCs w:val="21"/>
        </w:rPr>
        <w:t>生物识别突破：重塑法院电子身份与信任体系</w:t>
      </w:r>
      <w:r w:rsidR="00136177">
        <w:rPr>
          <w:bCs/>
          <w:color w:val="000000"/>
          <w:szCs w:val="21"/>
        </w:rPr>
        <w:t>，</w:t>
      </w:r>
      <w:r w:rsidR="00136177" w:rsidRPr="00136177">
        <w:rPr>
          <w:rFonts w:hint="eastAsia"/>
          <w:bCs/>
          <w:color w:val="000000"/>
          <w:szCs w:val="21"/>
        </w:rPr>
        <w:t>贝戈尼亚·费尔南德斯·罗德里格斯</w:t>
      </w:r>
      <w:r w:rsidR="00136177">
        <w:rPr>
          <w:rFonts w:hint="eastAsia"/>
          <w:bCs/>
          <w:color w:val="000000"/>
          <w:szCs w:val="21"/>
        </w:rPr>
        <w:t>（</w:t>
      </w:r>
      <w:proofErr w:type="spellStart"/>
      <w:r w:rsidRPr="0012781E">
        <w:rPr>
          <w:bCs/>
          <w:color w:val="000000"/>
          <w:szCs w:val="21"/>
        </w:rPr>
        <w:t>Begoña</w:t>
      </w:r>
      <w:proofErr w:type="spellEnd"/>
      <w:r w:rsidRPr="0012781E">
        <w:rPr>
          <w:bCs/>
          <w:color w:val="000000"/>
          <w:szCs w:val="21"/>
        </w:rPr>
        <w:t xml:space="preserve"> </w:t>
      </w:r>
      <w:proofErr w:type="spellStart"/>
      <w:r w:rsidRPr="0012781E">
        <w:rPr>
          <w:bCs/>
          <w:color w:val="000000"/>
          <w:szCs w:val="21"/>
        </w:rPr>
        <w:t>Fernández</w:t>
      </w:r>
      <w:proofErr w:type="spellEnd"/>
      <w:r w:rsidRPr="0012781E">
        <w:rPr>
          <w:bCs/>
          <w:color w:val="000000"/>
          <w:szCs w:val="21"/>
        </w:rPr>
        <w:t xml:space="preserve"> Rodríguez</w:t>
      </w:r>
      <w:r w:rsidR="00136177">
        <w:rPr>
          <w:bCs/>
          <w:color w:val="000000"/>
          <w:szCs w:val="21"/>
        </w:rPr>
        <w:t>）</w:t>
      </w:r>
    </w:p>
    <w:p w:rsidR="0012781E" w:rsidRPr="0012781E" w:rsidRDefault="0012781E" w:rsidP="0012781E">
      <w:pPr>
        <w:jc w:val="center"/>
        <w:rPr>
          <w:bCs/>
          <w:color w:val="000000"/>
          <w:szCs w:val="21"/>
        </w:rPr>
      </w:pPr>
    </w:p>
    <w:p w:rsidR="0012781E" w:rsidRPr="0012781E" w:rsidRDefault="00136177" w:rsidP="0012781E">
      <w:pPr>
        <w:jc w:val="center"/>
        <w:rPr>
          <w:b/>
          <w:bCs/>
          <w:color w:val="000000"/>
          <w:szCs w:val="21"/>
        </w:rPr>
      </w:pPr>
      <w:r w:rsidRPr="00136177">
        <w:rPr>
          <w:rFonts w:hint="eastAsia"/>
          <w:b/>
          <w:bCs/>
          <w:color w:val="000000"/>
          <w:szCs w:val="21"/>
        </w:rPr>
        <w:t>第二部</w:t>
      </w:r>
      <w:r>
        <w:rPr>
          <w:rFonts w:hint="eastAsia"/>
          <w:b/>
          <w:bCs/>
          <w:color w:val="000000"/>
          <w:szCs w:val="21"/>
        </w:rPr>
        <w:t>分</w:t>
      </w:r>
      <w:r w:rsidRPr="00136177">
        <w:rPr>
          <w:rFonts w:hint="eastAsia"/>
          <w:b/>
          <w:bCs/>
          <w:color w:val="000000"/>
          <w:szCs w:val="21"/>
        </w:rPr>
        <w:t xml:space="preserve"> </w:t>
      </w:r>
      <w:r w:rsidRPr="00136177">
        <w:rPr>
          <w:rFonts w:hint="eastAsia"/>
          <w:b/>
          <w:bCs/>
          <w:color w:val="000000"/>
          <w:szCs w:val="21"/>
        </w:rPr>
        <w:t>技术对国内法院与跨境诉讼的转型影响</w:t>
      </w:r>
    </w:p>
    <w:p w:rsidR="0012781E" w:rsidRPr="0012781E" w:rsidRDefault="00864537" w:rsidP="0012781E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>：</w:t>
      </w:r>
      <w:r w:rsidRPr="00864537">
        <w:rPr>
          <w:rFonts w:hint="eastAsia"/>
          <w:bCs/>
          <w:color w:val="000000"/>
          <w:szCs w:val="21"/>
        </w:rPr>
        <w:t>技术作为庭前和解推进器：英格兰与威尔士实践演进</w:t>
      </w:r>
      <w:r>
        <w:rPr>
          <w:bCs/>
          <w:color w:val="000000"/>
          <w:szCs w:val="21"/>
        </w:rPr>
        <w:t>，</w:t>
      </w:r>
      <w:r w:rsidRPr="00864537">
        <w:rPr>
          <w:rFonts w:hint="eastAsia"/>
          <w:bCs/>
          <w:color w:val="000000"/>
          <w:szCs w:val="21"/>
        </w:rPr>
        <w:t>巴勃罗·科尔特斯</w:t>
      </w:r>
    </w:p>
    <w:p w:rsidR="0012781E" w:rsidRPr="0012781E" w:rsidRDefault="0012781E" w:rsidP="0012781E">
      <w:pPr>
        <w:jc w:val="center"/>
        <w:rPr>
          <w:bCs/>
          <w:color w:val="000000"/>
          <w:szCs w:val="21"/>
        </w:rPr>
      </w:pPr>
      <w:r w:rsidRPr="0012781E">
        <w:rPr>
          <w:bCs/>
          <w:color w:val="000000"/>
          <w:szCs w:val="21"/>
        </w:rPr>
        <w:t>6:</w:t>
      </w:r>
      <w:r w:rsidR="00864537">
        <w:rPr>
          <w:bCs/>
          <w:color w:val="000000"/>
          <w:szCs w:val="21"/>
        </w:rPr>
        <w:t>：</w:t>
      </w:r>
      <w:r w:rsidR="00864537" w:rsidRPr="00864537">
        <w:rPr>
          <w:rFonts w:hint="eastAsia"/>
          <w:bCs/>
          <w:color w:val="000000"/>
          <w:szCs w:val="21"/>
        </w:rPr>
        <w:t>美国法院在线纠纷解决（</w:t>
      </w:r>
      <w:r w:rsidR="00864537" w:rsidRPr="00864537">
        <w:rPr>
          <w:rFonts w:hint="eastAsia"/>
          <w:bCs/>
          <w:color w:val="000000"/>
          <w:szCs w:val="21"/>
        </w:rPr>
        <w:t>ODR</w:t>
      </w:r>
      <w:r w:rsidR="00864537" w:rsidRPr="00864537">
        <w:rPr>
          <w:rFonts w:hint="eastAsia"/>
          <w:bCs/>
          <w:color w:val="000000"/>
          <w:szCs w:val="21"/>
        </w:rPr>
        <w:t>）中的救济</w:t>
      </w:r>
      <w:r w:rsidR="00864537">
        <w:rPr>
          <w:rFonts w:hint="eastAsia"/>
          <w:bCs/>
          <w:color w:val="000000"/>
          <w:szCs w:val="21"/>
        </w:rPr>
        <w:t>、意见表达及可能获得正义的</w:t>
      </w:r>
      <w:r w:rsidR="00864537" w:rsidRPr="00864537">
        <w:rPr>
          <w:rFonts w:hint="eastAsia"/>
          <w:bCs/>
          <w:color w:val="000000"/>
          <w:szCs w:val="21"/>
        </w:rPr>
        <w:t>通道拓展设计</w:t>
      </w:r>
      <w:r w:rsidRPr="0012781E">
        <w:rPr>
          <w:bCs/>
          <w:color w:val="000000"/>
          <w:szCs w:val="21"/>
        </w:rPr>
        <w:t>,</w:t>
      </w:r>
      <w:r w:rsidR="00864537">
        <w:rPr>
          <w:bCs/>
          <w:color w:val="000000"/>
          <w:szCs w:val="21"/>
        </w:rPr>
        <w:t>，</w:t>
      </w:r>
      <w:r w:rsidR="00864537" w:rsidRPr="00864537">
        <w:rPr>
          <w:rFonts w:hint="eastAsia"/>
          <w:bCs/>
          <w:color w:val="000000"/>
          <w:szCs w:val="21"/>
        </w:rPr>
        <w:t>艾米·</w:t>
      </w:r>
      <w:r w:rsidR="00864537" w:rsidRPr="00864537">
        <w:rPr>
          <w:rFonts w:hint="eastAsia"/>
          <w:bCs/>
          <w:color w:val="000000"/>
          <w:szCs w:val="21"/>
        </w:rPr>
        <w:t>J</w:t>
      </w:r>
      <w:r w:rsidR="00864537" w:rsidRPr="00864537">
        <w:rPr>
          <w:rFonts w:hint="eastAsia"/>
          <w:bCs/>
          <w:color w:val="000000"/>
          <w:szCs w:val="21"/>
        </w:rPr>
        <w:t>·施密茨</w:t>
      </w:r>
      <w:r w:rsidR="00864537">
        <w:rPr>
          <w:rFonts w:hint="eastAsia"/>
          <w:bCs/>
          <w:color w:val="000000"/>
          <w:szCs w:val="21"/>
        </w:rPr>
        <w:t>（</w:t>
      </w:r>
      <w:r w:rsidRPr="0012781E">
        <w:rPr>
          <w:bCs/>
          <w:color w:val="000000"/>
          <w:szCs w:val="21"/>
        </w:rPr>
        <w:t>Amy J. Schmitz</w:t>
      </w:r>
      <w:r w:rsidR="00864537">
        <w:rPr>
          <w:bCs/>
          <w:color w:val="000000"/>
          <w:szCs w:val="21"/>
        </w:rPr>
        <w:t>）</w:t>
      </w:r>
    </w:p>
    <w:p w:rsidR="0012781E" w:rsidRPr="0012781E" w:rsidRDefault="00864537" w:rsidP="0012781E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7</w:t>
      </w:r>
      <w:r>
        <w:rPr>
          <w:bCs/>
          <w:color w:val="000000"/>
          <w:szCs w:val="21"/>
        </w:rPr>
        <w:t>：</w:t>
      </w:r>
      <w:r w:rsidRPr="00864537">
        <w:rPr>
          <w:rFonts w:hint="eastAsia"/>
          <w:bCs/>
          <w:color w:val="000000"/>
          <w:szCs w:val="21"/>
        </w:rPr>
        <w:t>数字经济中的司法交付：中国电子法院创新</w:t>
      </w:r>
      <w:r>
        <w:rPr>
          <w:rFonts w:hint="eastAsia"/>
          <w:bCs/>
          <w:color w:val="000000"/>
          <w:szCs w:val="21"/>
        </w:rPr>
        <w:t>，</w:t>
      </w:r>
      <w:r w:rsidRPr="00864537">
        <w:rPr>
          <w:rFonts w:hint="eastAsia"/>
          <w:bCs/>
          <w:color w:val="000000"/>
          <w:szCs w:val="21"/>
        </w:rPr>
        <w:t>亚历克斯·钟</w:t>
      </w:r>
      <w:r w:rsidR="0024409E">
        <w:rPr>
          <w:rFonts w:hint="eastAsia"/>
          <w:bCs/>
          <w:color w:val="000000"/>
          <w:szCs w:val="21"/>
        </w:rPr>
        <w:t>（</w:t>
      </w:r>
      <w:r w:rsidR="0024409E" w:rsidRPr="0012781E">
        <w:rPr>
          <w:bCs/>
          <w:color w:val="000000"/>
          <w:szCs w:val="21"/>
        </w:rPr>
        <w:t>Alex Chung</w:t>
      </w:r>
      <w:r w:rsidR="0024409E">
        <w:rPr>
          <w:bCs/>
          <w:color w:val="000000"/>
          <w:szCs w:val="21"/>
        </w:rPr>
        <w:t>）</w:t>
      </w:r>
      <w:r w:rsidR="00D01DFF">
        <w:rPr>
          <w:rFonts w:hint="eastAsia"/>
          <w:bCs/>
          <w:color w:val="000000"/>
          <w:szCs w:val="21"/>
        </w:rPr>
        <w:t>、</w:t>
      </w:r>
      <w:r w:rsidR="0024409E">
        <w:rPr>
          <w:rFonts w:hint="eastAsia"/>
          <w:bCs/>
          <w:color w:val="000000"/>
          <w:szCs w:val="21"/>
        </w:rPr>
        <w:t>于颖</w:t>
      </w:r>
      <w:r w:rsidR="0024409E">
        <w:rPr>
          <w:bCs/>
          <w:color w:val="000000"/>
          <w:szCs w:val="21"/>
        </w:rPr>
        <w:t>（</w:t>
      </w:r>
      <w:r w:rsidR="0012781E" w:rsidRPr="0012781E">
        <w:rPr>
          <w:bCs/>
          <w:color w:val="000000"/>
          <w:szCs w:val="21"/>
        </w:rPr>
        <w:t xml:space="preserve">Ying </w:t>
      </w:r>
      <w:r w:rsidR="0012781E" w:rsidRPr="0012781E">
        <w:rPr>
          <w:bCs/>
          <w:color w:val="000000"/>
          <w:szCs w:val="21"/>
        </w:rPr>
        <w:lastRenderedPageBreak/>
        <w:t>Yu</w:t>
      </w:r>
      <w:r w:rsidR="0024409E">
        <w:rPr>
          <w:bCs/>
          <w:color w:val="000000"/>
          <w:szCs w:val="21"/>
        </w:rPr>
        <w:t>）</w:t>
      </w:r>
    </w:p>
    <w:p w:rsidR="0012781E" w:rsidRPr="0012781E" w:rsidRDefault="0012781E" w:rsidP="0012781E">
      <w:pPr>
        <w:jc w:val="center"/>
        <w:rPr>
          <w:bCs/>
          <w:color w:val="000000"/>
          <w:szCs w:val="21"/>
        </w:rPr>
      </w:pPr>
      <w:r w:rsidRPr="0012781E">
        <w:rPr>
          <w:bCs/>
          <w:color w:val="000000"/>
          <w:szCs w:val="21"/>
        </w:rPr>
        <w:t>8</w:t>
      </w:r>
      <w:r w:rsidR="0024409E">
        <w:rPr>
          <w:bCs/>
          <w:color w:val="000000"/>
          <w:szCs w:val="21"/>
        </w:rPr>
        <w:t>：</w:t>
      </w:r>
      <w:r w:rsidR="0024409E">
        <w:rPr>
          <w:rFonts w:hint="eastAsia"/>
          <w:bCs/>
          <w:color w:val="000000"/>
          <w:szCs w:val="21"/>
        </w:rPr>
        <w:t>巴基斯坦司法系统数字化：挑战与解决方案，</w:t>
      </w:r>
      <w:proofErr w:type="gramStart"/>
      <w:r w:rsidR="0024409E">
        <w:rPr>
          <w:rFonts w:hint="eastAsia"/>
          <w:bCs/>
          <w:color w:val="000000"/>
          <w:szCs w:val="21"/>
        </w:rPr>
        <w:t>瑙</w:t>
      </w:r>
      <w:proofErr w:type="gramEnd"/>
      <w:r w:rsidR="0024409E">
        <w:rPr>
          <w:rFonts w:hint="eastAsia"/>
          <w:bCs/>
          <w:color w:val="000000"/>
          <w:szCs w:val="21"/>
        </w:rPr>
        <w:t>曼·雷亚亚特（</w:t>
      </w:r>
      <w:proofErr w:type="spellStart"/>
      <w:r w:rsidRPr="0012781E">
        <w:rPr>
          <w:bCs/>
          <w:color w:val="000000"/>
          <w:szCs w:val="21"/>
        </w:rPr>
        <w:t>Nauman</w:t>
      </w:r>
      <w:proofErr w:type="spellEnd"/>
      <w:r w:rsidRPr="0012781E">
        <w:rPr>
          <w:bCs/>
          <w:color w:val="000000"/>
          <w:szCs w:val="21"/>
        </w:rPr>
        <w:t xml:space="preserve"> </w:t>
      </w:r>
      <w:proofErr w:type="spellStart"/>
      <w:r w:rsidRPr="0012781E">
        <w:rPr>
          <w:bCs/>
          <w:color w:val="000000"/>
          <w:szCs w:val="21"/>
        </w:rPr>
        <w:t>Reayat</w:t>
      </w:r>
      <w:proofErr w:type="spellEnd"/>
      <w:r w:rsidR="0024409E">
        <w:rPr>
          <w:bCs/>
          <w:color w:val="000000"/>
          <w:szCs w:val="21"/>
        </w:rPr>
        <w:t>）</w:t>
      </w:r>
    </w:p>
    <w:p w:rsidR="00D01DFF" w:rsidRDefault="0012781E" w:rsidP="0012781E">
      <w:pPr>
        <w:jc w:val="center"/>
        <w:rPr>
          <w:bCs/>
          <w:color w:val="000000"/>
          <w:szCs w:val="21"/>
        </w:rPr>
      </w:pPr>
      <w:r w:rsidRPr="0012781E">
        <w:rPr>
          <w:bCs/>
          <w:color w:val="000000"/>
          <w:szCs w:val="21"/>
        </w:rPr>
        <w:t>9</w:t>
      </w:r>
      <w:r w:rsidR="0024409E">
        <w:rPr>
          <w:bCs/>
          <w:color w:val="000000"/>
          <w:szCs w:val="21"/>
        </w:rPr>
        <w:t>：</w:t>
      </w:r>
      <w:r w:rsidR="0024409E" w:rsidRPr="0024409E">
        <w:rPr>
          <w:rFonts w:hint="eastAsia"/>
          <w:bCs/>
          <w:color w:val="000000"/>
          <w:szCs w:val="21"/>
        </w:rPr>
        <w:t>跨境数字司法协作</w:t>
      </w:r>
      <w:r w:rsidR="0024409E">
        <w:rPr>
          <w:rFonts w:hint="eastAsia"/>
          <w:bCs/>
          <w:color w:val="000000"/>
          <w:szCs w:val="21"/>
        </w:rPr>
        <w:t>环境构建</w:t>
      </w:r>
      <w:r w:rsidR="0024409E" w:rsidRPr="0024409E">
        <w:rPr>
          <w:rFonts w:hint="eastAsia"/>
          <w:bCs/>
          <w:color w:val="000000"/>
          <w:szCs w:val="21"/>
        </w:rPr>
        <w:t>：欧盟民事司法合作新体系</w:t>
      </w:r>
      <w:r w:rsidR="0024409E">
        <w:rPr>
          <w:bCs/>
          <w:color w:val="000000"/>
          <w:szCs w:val="21"/>
        </w:rPr>
        <w:t>，</w:t>
      </w:r>
      <w:r w:rsidR="0024409E" w:rsidRPr="0024409E">
        <w:rPr>
          <w:rFonts w:hint="eastAsia"/>
          <w:bCs/>
          <w:color w:val="000000"/>
          <w:szCs w:val="21"/>
        </w:rPr>
        <w:t>努里亚·马查尔·埃斯卡洛纳</w:t>
      </w:r>
    </w:p>
    <w:p w:rsidR="0012781E" w:rsidRDefault="0012781E" w:rsidP="0012781E">
      <w:pPr>
        <w:jc w:val="center"/>
        <w:rPr>
          <w:bCs/>
          <w:color w:val="000000"/>
          <w:szCs w:val="21"/>
        </w:rPr>
      </w:pPr>
      <w:r w:rsidRPr="0012781E">
        <w:rPr>
          <w:bCs/>
          <w:color w:val="000000"/>
          <w:szCs w:val="21"/>
        </w:rPr>
        <w:t>10</w:t>
      </w:r>
      <w:r w:rsidR="005F2AC9">
        <w:rPr>
          <w:bCs/>
          <w:color w:val="000000"/>
          <w:szCs w:val="21"/>
        </w:rPr>
        <w:t>：</w:t>
      </w:r>
      <w:r w:rsidR="005F2AC9" w:rsidRPr="005F2AC9">
        <w:rPr>
          <w:rFonts w:hint="eastAsia"/>
          <w:bCs/>
          <w:color w:val="000000"/>
          <w:szCs w:val="21"/>
        </w:rPr>
        <w:t>欧盟民事司法合作政策下的取证框</w:t>
      </w:r>
      <w:r w:rsidR="005F2AC9" w:rsidRPr="005F2AC9">
        <w:rPr>
          <w:rFonts w:ascii="宋体" w:hAnsi="宋体" w:hint="eastAsia"/>
          <w:bCs/>
          <w:color w:val="000000"/>
          <w:szCs w:val="21"/>
        </w:rPr>
        <w:t>架，玛丽亚·何塞·费尔南德斯-菲加雷斯·莫拉莱斯</w:t>
      </w:r>
      <w:r w:rsidR="005F2AC9">
        <w:rPr>
          <w:rFonts w:hint="eastAsia"/>
          <w:bCs/>
          <w:color w:val="000000"/>
          <w:szCs w:val="21"/>
        </w:rPr>
        <w:t>（</w:t>
      </w:r>
      <w:proofErr w:type="spellStart"/>
      <w:r w:rsidRPr="0012781E">
        <w:rPr>
          <w:bCs/>
          <w:color w:val="000000"/>
          <w:szCs w:val="21"/>
        </w:rPr>
        <w:t>María</w:t>
      </w:r>
      <w:proofErr w:type="spellEnd"/>
      <w:r w:rsidRPr="0012781E">
        <w:rPr>
          <w:bCs/>
          <w:color w:val="000000"/>
          <w:szCs w:val="21"/>
        </w:rPr>
        <w:t xml:space="preserve"> José </w:t>
      </w:r>
      <w:proofErr w:type="spellStart"/>
      <w:r w:rsidRPr="0012781E">
        <w:rPr>
          <w:bCs/>
          <w:color w:val="000000"/>
          <w:szCs w:val="21"/>
        </w:rPr>
        <w:t>Fernández-Fígares</w:t>
      </w:r>
      <w:proofErr w:type="spellEnd"/>
      <w:r w:rsidRPr="0012781E">
        <w:rPr>
          <w:bCs/>
          <w:color w:val="000000"/>
          <w:szCs w:val="21"/>
        </w:rPr>
        <w:t xml:space="preserve"> Morales</w:t>
      </w:r>
      <w:r w:rsidR="005F2AC9">
        <w:rPr>
          <w:bCs/>
          <w:color w:val="000000"/>
          <w:szCs w:val="21"/>
        </w:rPr>
        <w:t>）</w:t>
      </w:r>
    </w:p>
    <w:p w:rsidR="0012781E" w:rsidRPr="0012781E" w:rsidRDefault="0012781E" w:rsidP="0012781E">
      <w:pPr>
        <w:jc w:val="center"/>
        <w:rPr>
          <w:bCs/>
          <w:color w:val="000000"/>
          <w:szCs w:val="21"/>
        </w:rPr>
      </w:pPr>
    </w:p>
    <w:p w:rsidR="0012781E" w:rsidRPr="0012781E" w:rsidRDefault="005F2AC9" w:rsidP="0012781E">
      <w:pPr>
        <w:jc w:val="center"/>
        <w:rPr>
          <w:b/>
          <w:bCs/>
          <w:color w:val="000000"/>
          <w:szCs w:val="21"/>
        </w:rPr>
      </w:pPr>
      <w:r w:rsidRPr="005F2AC9">
        <w:rPr>
          <w:rFonts w:hint="eastAsia"/>
          <w:b/>
          <w:bCs/>
          <w:color w:val="000000"/>
          <w:szCs w:val="21"/>
        </w:rPr>
        <w:t>第三部</w:t>
      </w:r>
      <w:r>
        <w:rPr>
          <w:rFonts w:hint="eastAsia"/>
          <w:b/>
          <w:bCs/>
          <w:color w:val="000000"/>
          <w:szCs w:val="21"/>
        </w:rPr>
        <w:t>分</w:t>
      </w:r>
      <w:r w:rsidRPr="005F2AC9">
        <w:rPr>
          <w:rFonts w:hint="eastAsia"/>
          <w:b/>
          <w:bCs/>
          <w:color w:val="000000"/>
          <w:szCs w:val="21"/>
        </w:rPr>
        <w:t xml:space="preserve"> </w:t>
      </w:r>
      <w:r w:rsidRPr="005F2AC9">
        <w:rPr>
          <w:rFonts w:hint="eastAsia"/>
          <w:b/>
          <w:bCs/>
          <w:color w:val="000000"/>
          <w:szCs w:val="21"/>
        </w:rPr>
        <w:t>数字法院中</w:t>
      </w:r>
      <w:r w:rsidRPr="005F2AC9">
        <w:rPr>
          <w:rFonts w:hint="eastAsia"/>
          <w:b/>
          <w:bCs/>
          <w:color w:val="000000"/>
          <w:szCs w:val="21"/>
        </w:rPr>
        <w:t>AI</w:t>
      </w:r>
      <w:r w:rsidRPr="005F2AC9">
        <w:rPr>
          <w:rFonts w:hint="eastAsia"/>
          <w:b/>
          <w:bCs/>
          <w:color w:val="000000"/>
          <w:szCs w:val="21"/>
        </w:rPr>
        <w:t>的崛起</w:t>
      </w:r>
    </w:p>
    <w:p w:rsidR="005F2AC9" w:rsidRPr="005F2AC9" w:rsidRDefault="005F2AC9" w:rsidP="005F2AC9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11</w:t>
      </w:r>
      <w:r>
        <w:rPr>
          <w:rFonts w:hint="eastAsia"/>
          <w:bCs/>
          <w:color w:val="000000"/>
          <w:szCs w:val="21"/>
        </w:rPr>
        <w:t>：</w:t>
      </w:r>
      <w:r w:rsidRPr="005F2AC9"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人权合</w:t>
      </w:r>
      <w:proofErr w:type="gramStart"/>
      <w:r>
        <w:rPr>
          <w:rFonts w:hint="eastAsia"/>
          <w:bCs/>
          <w:color w:val="000000"/>
          <w:szCs w:val="21"/>
        </w:rPr>
        <w:t>规</w:t>
      </w:r>
      <w:proofErr w:type="gramEnd"/>
      <w:r>
        <w:rPr>
          <w:rFonts w:hint="eastAsia"/>
          <w:bCs/>
          <w:color w:val="000000"/>
          <w:szCs w:val="21"/>
        </w:rPr>
        <w:t>人工智能：数字时代民主与法治的监管框架，奥扎纳·奥拉留</w:t>
      </w:r>
      <w:r w:rsidR="00D01DFF">
        <w:rPr>
          <w:rFonts w:hint="eastAsia"/>
          <w:bCs/>
          <w:color w:val="000000"/>
          <w:szCs w:val="21"/>
        </w:rPr>
        <w:t>（</w:t>
      </w:r>
      <w:proofErr w:type="spellStart"/>
      <w:r w:rsidR="00D01DFF" w:rsidRPr="00D01DFF">
        <w:rPr>
          <w:bCs/>
          <w:color w:val="000000"/>
          <w:szCs w:val="21"/>
        </w:rPr>
        <w:t>Ozana</w:t>
      </w:r>
      <w:proofErr w:type="spellEnd"/>
      <w:r w:rsidR="00D01DFF" w:rsidRPr="00D01DFF">
        <w:rPr>
          <w:bCs/>
          <w:color w:val="000000"/>
          <w:szCs w:val="21"/>
        </w:rPr>
        <w:t xml:space="preserve"> </w:t>
      </w:r>
      <w:proofErr w:type="spellStart"/>
      <w:r w:rsidR="00D01DFF" w:rsidRPr="00D01DFF">
        <w:rPr>
          <w:bCs/>
          <w:color w:val="000000"/>
          <w:szCs w:val="21"/>
        </w:rPr>
        <w:t>Olariu</w:t>
      </w:r>
      <w:proofErr w:type="spellEnd"/>
      <w:r w:rsidR="00D01DFF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、约翰·泽莱兹尼科（</w:t>
      </w:r>
      <w:r w:rsidRPr="005F2AC9">
        <w:rPr>
          <w:bCs/>
          <w:color w:val="000000"/>
          <w:szCs w:val="21"/>
        </w:rPr>
        <w:t xml:space="preserve">John </w:t>
      </w:r>
      <w:proofErr w:type="spellStart"/>
      <w:r w:rsidRPr="005F2AC9">
        <w:rPr>
          <w:bCs/>
          <w:color w:val="000000"/>
          <w:szCs w:val="21"/>
        </w:rPr>
        <w:t>Zeleznikow</w:t>
      </w:r>
      <w:proofErr w:type="spellEnd"/>
      <w:r>
        <w:rPr>
          <w:rFonts w:hint="eastAsia"/>
          <w:bCs/>
          <w:color w:val="000000"/>
          <w:szCs w:val="21"/>
        </w:rPr>
        <w:t>）</w:t>
      </w:r>
    </w:p>
    <w:p w:rsidR="005F2AC9" w:rsidRPr="005F2AC9" w:rsidRDefault="005F2AC9" w:rsidP="005F2AC9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12</w:t>
      </w:r>
      <w:r>
        <w:rPr>
          <w:rFonts w:hint="eastAsia"/>
          <w:bCs/>
          <w:color w:val="000000"/>
          <w:szCs w:val="21"/>
        </w:rPr>
        <w:t>：</w:t>
      </w:r>
      <w:r w:rsidRPr="005F2AC9">
        <w:rPr>
          <w:rFonts w:hint="eastAsia"/>
          <w:bCs/>
          <w:color w:val="000000"/>
          <w:szCs w:val="21"/>
        </w:rPr>
        <w:t>司法系统</w:t>
      </w:r>
      <w:r w:rsidRPr="005F2AC9">
        <w:rPr>
          <w:rFonts w:hint="eastAsia"/>
          <w:bCs/>
          <w:color w:val="000000"/>
          <w:szCs w:val="21"/>
        </w:rPr>
        <w:t>AI</w:t>
      </w:r>
      <w:r w:rsidR="00D01DFF">
        <w:rPr>
          <w:rFonts w:hint="eastAsia"/>
          <w:bCs/>
          <w:color w:val="000000"/>
          <w:szCs w:val="21"/>
        </w:rPr>
        <w:t>治理，哈维尔·瓦尔斯·普列托（</w:t>
      </w:r>
      <w:r w:rsidR="00D01DFF" w:rsidRPr="00D01DFF">
        <w:rPr>
          <w:bCs/>
          <w:color w:val="000000"/>
          <w:szCs w:val="21"/>
        </w:rPr>
        <w:t xml:space="preserve">Javier </w:t>
      </w:r>
      <w:proofErr w:type="spellStart"/>
      <w:r w:rsidR="00D01DFF" w:rsidRPr="00D01DFF">
        <w:rPr>
          <w:bCs/>
          <w:color w:val="000000"/>
          <w:szCs w:val="21"/>
        </w:rPr>
        <w:t>Valls</w:t>
      </w:r>
      <w:proofErr w:type="spellEnd"/>
      <w:r w:rsidR="00D01DFF" w:rsidRPr="00D01DFF">
        <w:rPr>
          <w:bCs/>
          <w:color w:val="000000"/>
          <w:szCs w:val="21"/>
        </w:rPr>
        <w:t xml:space="preserve"> Prieto</w:t>
      </w:r>
      <w:r w:rsidR="00D01DFF">
        <w:rPr>
          <w:rFonts w:hint="eastAsia"/>
          <w:bCs/>
          <w:color w:val="000000"/>
          <w:szCs w:val="21"/>
        </w:rPr>
        <w:t>）</w:t>
      </w:r>
    </w:p>
    <w:p w:rsidR="005F2AC9" w:rsidRPr="005F2AC9" w:rsidRDefault="00D01DFF" w:rsidP="005F2AC9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13</w:t>
      </w:r>
      <w:r>
        <w:rPr>
          <w:rFonts w:hint="eastAsia"/>
          <w:bCs/>
          <w:color w:val="000000"/>
          <w:szCs w:val="21"/>
        </w:rPr>
        <w:t>：</w:t>
      </w:r>
      <w:r w:rsidR="005F2AC9" w:rsidRPr="005F2AC9">
        <w:rPr>
          <w:rFonts w:hint="eastAsia"/>
          <w:bCs/>
          <w:color w:val="000000"/>
          <w:szCs w:val="21"/>
        </w:rPr>
        <w:t>欧盟法律框架下司法裁判与法律数据的</w:t>
      </w:r>
      <w:r w:rsidR="005F2AC9" w:rsidRPr="005F2AC9">
        <w:rPr>
          <w:rFonts w:hint="eastAsia"/>
          <w:bCs/>
          <w:color w:val="000000"/>
          <w:szCs w:val="21"/>
        </w:rPr>
        <w:t>AI</w:t>
      </w:r>
      <w:r>
        <w:rPr>
          <w:rFonts w:hint="eastAsia"/>
          <w:bCs/>
          <w:color w:val="000000"/>
          <w:szCs w:val="21"/>
        </w:rPr>
        <w:t>处理，</w:t>
      </w:r>
      <w:r w:rsidR="005F2AC9" w:rsidRPr="005F2AC9">
        <w:rPr>
          <w:rFonts w:hint="eastAsia"/>
          <w:bCs/>
          <w:color w:val="000000"/>
          <w:szCs w:val="21"/>
        </w:rPr>
        <w:t>罗伯塔·蒙蒂纳罗</w:t>
      </w:r>
      <w:r>
        <w:rPr>
          <w:rFonts w:hint="eastAsia"/>
          <w:bCs/>
          <w:color w:val="000000"/>
          <w:szCs w:val="21"/>
        </w:rPr>
        <w:t>（</w:t>
      </w:r>
      <w:r w:rsidRPr="00D01DFF">
        <w:rPr>
          <w:bCs/>
          <w:color w:val="000000"/>
          <w:szCs w:val="21"/>
        </w:rPr>
        <w:t xml:space="preserve">Roberta </w:t>
      </w:r>
      <w:proofErr w:type="spellStart"/>
      <w:r w:rsidRPr="00D01DFF">
        <w:rPr>
          <w:bCs/>
          <w:color w:val="000000"/>
          <w:szCs w:val="21"/>
        </w:rPr>
        <w:t>Montinaro</w:t>
      </w:r>
      <w:proofErr w:type="spellEnd"/>
      <w:r w:rsidR="005F2AC9" w:rsidRPr="005F2AC9">
        <w:rPr>
          <w:rFonts w:hint="eastAsia"/>
          <w:bCs/>
          <w:color w:val="000000"/>
          <w:szCs w:val="21"/>
        </w:rPr>
        <w:t>）</w:t>
      </w:r>
    </w:p>
    <w:p w:rsidR="005F2AC9" w:rsidRPr="005F2AC9" w:rsidRDefault="00D01DFF" w:rsidP="005F2AC9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14</w:t>
      </w:r>
      <w:r>
        <w:rPr>
          <w:rFonts w:hint="eastAsia"/>
          <w:bCs/>
          <w:color w:val="000000"/>
          <w:szCs w:val="21"/>
        </w:rPr>
        <w:t>：司法行政数字化进程中的人工智能融合，</w:t>
      </w:r>
      <w:r w:rsidR="005F2AC9" w:rsidRPr="005F2AC9">
        <w:rPr>
          <w:rFonts w:hint="eastAsia"/>
          <w:bCs/>
          <w:color w:val="000000"/>
          <w:szCs w:val="21"/>
        </w:rPr>
        <w:t>约翰·泽莱兹尼科</w:t>
      </w:r>
      <w:r>
        <w:rPr>
          <w:rFonts w:hint="eastAsia"/>
          <w:bCs/>
          <w:color w:val="000000"/>
          <w:szCs w:val="21"/>
        </w:rPr>
        <w:t>（</w:t>
      </w:r>
      <w:r w:rsidRPr="00D01DFF">
        <w:rPr>
          <w:bCs/>
          <w:color w:val="000000"/>
          <w:szCs w:val="21"/>
        </w:rPr>
        <w:t xml:space="preserve">John </w:t>
      </w:r>
      <w:proofErr w:type="spellStart"/>
      <w:r w:rsidRPr="00D01DFF">
        <w:rPr>
          <w:bCs/>
          <w:color w:val="000000"/>
          <w:szCs w:val="21"/>
        </w:rPr>
        <w:t>Zeleznikow</w:t>
      </w:r>
      <w:proofErr w:type="spellEnd"/>
      <w:r w:rsidR="005F2AC9" w:rsidRPr="005F2AC9">
        <w:rPr>
          <w:rFonts w:hint="eastAsia"/>
          <w:bCs/>
          <w:color w:val="000000"/>
          <w:szCs w:val="21"/>
        </w:rPr>
        <w:t>）</w:t>
      </w:r>
    </w:p>
    <w:p w:rsidR="005F2AC9" w:rsidRPr="005F2AC9" w:rsidRDefault="00D01DFF" w:rsidP="005F2AC9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15</w:t>
      </w:r>
      <w:r>
        <w:rPr>
          <w:rFonts w:hint="eastAsia"/>
          <w:bCs/>
          <w:color w:val="000000"/>
          <w:szCs w:val="21"/>
        </w:rPr>
        <w:t>：</w:t>
      </w:r>
      <w:r w:rsidR="005F2AC9" w:rsidRPr="005F2AC9">
        <w:rPr>
          <w:rFonts w:hint="eastAsia"/>
          <w:bCs/>
          <w:color w:val="000000"/>
          <w:szCs w:val="21"/>
        </w:rPr>
        <w:t>美国法院</w:t>
      </w:r>
      <w:r w:rsidR="005F2AC9" w:rsidRPr="005F2AC9">
        <w:rPr>
          <w:rFonts w:hint="eastAsia"/>
          <w:bCs/>
          <w:color w:val="000000"/>
          <w:szCs w:val="21"/>
        </w:rPr>
        <w:t>AI</w:t>
      </w:r>
      <w:r>
        <w:rPr>
          <w:rFonts w:hint="eastAsia"/>
          <w:bCs/>
          <w:color w:val="000000"/>
          <w:szCs w:val="21"/>
        </w:rPr>
        <w:t>与司法可及性，</w:t>
      </w:r>
      <w:r w:rsidR="005F2AC9" w:rsidRPr="005F2AC9">
        <w:rPr>
          <w:rFonts w:hint="eastAsia"/>
          <w:bCs/>
          <w:color w:val="000000"/>
          <w:szCs w:val="21"/>
        </w:rPr>
        <w:t>戴维·弗里曼·恩斯特龙</w:t>
      </w:r>
      <w:r>
        <w:rPr>
          <w:rFonts w:hint="eastAsia"/>
          <w:bCs/>
          <w:color w:val="000000"/>
          <w:szCs w:val="21"/>
        </w:rPr>
        <w:t>（</w:t>
      </w:r>
      <w:r w:rsidRPr="00D01DFF">
        <w:rPr>
          <w:bCs/>
          <w:color w:val="000000"/>
          <w:szCs w:val="21"/>
        </w:rPr>
        <w:t xml:space="preserve">David Freeman </w:t>
      </w:r>
      <w:proofErr w:type="spellStart"/>
      <w:r w:rsidRPr="00D01DFF">
        <w:rPr>
          <w:bCs/>
          <w:color w:val="000000"/>
          <w:szCs w:val="21"/>
        </w:rPr>
        <w:t>Engstrom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="005F2AC9" w:rsidRPr="005F2AC9">
        <w:rPr>
          <w:rFonts w:hint="eastAsia"/>
          <w:bCs/>
          <w:color w:val="000000"/>
          <w:szCs w:val="21"/>
        </w:rPr>
        <w:t>、阿耶莱特·塞拉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D01DFF">
        <w:rPr>
          <w:bCs/>
          <w:color w:val="000000"/>
          <w:szCs w:val="21"/>
        </w:rPr>
        <w:t>Ayelet</w:t>
      </w:r>
      <w:proofErr w:type="spellEnd"/>
      <w:r w:rsidRPr="00D01DFF">
        <w:rPr>
          <w:bCs/>
          <w:color w:val="000000"/>
          <w:szCs w:val="21"/>
        </w:rPr>
        <w:t xml:space="preserve"> </w:t>
      </w:r>
      <w:proofErr w:type="spellStart"/>
      <w:r w:rsidRPr="00D01DFF">
        <w:rPr>
          <w:bCs/>
          <w:color w:val="000000"/>
          <w:szCs w:val="21"/>
        </w:rPr>
        <w:t>Sela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="005F2AC9" w:rsidRPr="005F2AC9">
        <w:rPr>
          <w:rFonts w:hint="eastAsia"/>
          <w:bCs/>
          <w:color w:val="000000"/>
          <w:szCs w:val="21"/>
        </w:rPr>
        <w:t>、纳塔莉·诺尔顿</w:t>
      </w:r>
      <w:r>
        <w:rPr>
          <w:rFonts w:hint="eastAsia"/>
          <w:bCs/>
          <w:color w:val="000000"/>
          <w:szCs w:val="21"/>
        </w:rPr>
        <w:t>（</w:t>
      </w:r>
      <w:r w:rsidRPr="00D01DFF">
        <w:rPr>
          <w:bCs/>
          <w:color w:val="000000"/>
          <w:szCs w:val="21"/>
        </w:rPr>
        <w:t>Natalie Knowlton</w:t>
      </w:r>
      <w:r w:rsidR="005F2AC9" w:rsidRPr="005F2AC9">
        <w:rPr>
          <w:rFonts w:hint="eastAsia"/>
          <w:bCs/>
          <w:color w:val="000000"/>
          <w:szCs w:val="21"/>
        </w:rPr>
        <w:t>）</w:t>
      </w:r>
    </w:p>
    <w:p w:rsidR="005F2AC9" w:rsidRDefault="00D01DFF" w:rsidP="005F2AC9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16</w:t>
      </w:r>
      <w:r>
        <w:rPr>
          <w:rFonts w:hint="eastAsia"/>
          <w:bCs/>
          <w:color w:val="000000"/>
          <w:szCs w:val="21"/>
        </w:rPr>
        <w:t>：机器人法官的审判，</w:t>
      </w:r>
      <w:r w:rsidR="005F2AC9" w:rsidRPr="005F2AC9">
        <w:rPr>
          <w:rFonts w:hint="eastAsia"/>
          <w:bCs/>
          <w:color w:val="000000"/>
          <w:szCs w:val="21"/>
        </w:rPr>
        <w:t>塔妮娅·苏丁</w:t>
      </w:r>
      <w:r>
        <w:rPr>
          <w:rFonts w:hint="eastAsia"/>
          <w:bCs/>
          <w:color w:val="000000"/>
          <w:szCs w:val="21"/>
        </w:rPr>
        <w:t>（</w:t>
      </w:r>
      <w:r w:rsidRPr="00D01DFF">
        <w:rPr>
          <w:bCs/>
          <w:color w:val="000000"/>
          <w:szCs w:val="21"/>
        </w:rPr>
        <w:t xml:space="preserve">Tania </w:t>
      </w:r>
      <w:proofErr w:type="spellStart"/>
      <w:r w:rsidRPr="00D01DFF">
        <w:rPr>
          <w:bCs/>
          <w:color w:val="000000"/>
          <w:szCs w:val="21"/>
        </w:rPr>
        <w:t>Sourdin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="005F2AC9" w:rsidRPr="005F2AC9">
        <w:rPr>
          <w:rFonts w:hint="eastAsia"/>
          <w:bCs/>
          <w:color w:val="000000"/>
          <w:szCs w:val="21"/>
        </w:rPr>
        <w:t>、埃拉·布朗</w:t>
      </w:r>
      <w:r>
        <w:rPr>
          <w:rFonts w:hint="eastAsia"/>
          <w:bCs/>
          <w:color w:val="000000"/>
          <w:szCs w:val="21"/>
        </w:rPr>
        <w:t>（</w:t>
      </w:r>
      <w:r w:rsidRPr="00D01DFF">
        <w:rPr>
          <w:bCs/>
          <w:color w:val="000000"/>
          <w:szCs w:val="21"/>
        </w:rPr>
        <w:t>Ella Brown</w:t>
      </w:r>
      <w:r w:rsidR="005F2AC9" w:rsidRPr="005F2AC9">
        <w:rPr>
          <w:rFonts w:hint="eastAsia"/>
          <w:bCs/>
          <w:color w:val="000000"/>
          <w:szCs w:val="21"/>
        </w:rPr>
        <w:t>）</w:t>
      </w:r>
    </w:p>
    <w:p w:rsidR="00981AA1" w:rsidRDefault="00981AA1" w:rsidP="00022AE4">
      <w:pPr>
        <w:rPr>
          <w:rFonts w:hint="eastAsia"/>
          <w:bCs/>
          <w:color w:val="000000"/>
          <w:szCs w:val="21"/>
        </w:rPr>
      </w:pPr>
    </w:p>
    <w:p w:rsidR="0012781E" w:rsidRDefault="0012781E" w:rsidP="0012781E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1C9" w:rsidRDefault="009301C9">
      <w:r>
        <w:separator/>
      </w:r>
    </w:p>
  </w:endnote>
  <w:endnote w:type="continuationSeparator" w:id="0">
    <w:p w:rsidR="009301C9" w:rsidRDefault="0093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1C9" w:rsidRDefault="009301C9">
      <w:r>
        <w:separator/>
      </w:r>
    </w:p>
  </w:footnote>
  <w:footnote w:type="continuationSeparator" w:id="0">
    <w:p w:rsidR="009301C9" w:rsidRDefault="0093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371E40"/>
    <w:multiLevelType w:val="hybridMultilevel"/>
    <w:tmpl w:val="47EA72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6"/>
  </w:num>
  <w:num w:numId="8">
    <w:abstractNumId w:val="19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3"/>
  </w:num>
  <w:num w:numId="16">
    <w:abstractNumId w:val="34"/>
  </w:num>
  <w:num w:numId="17">
    <w:abstractNumId w:val="12"/>
  </w:num>
  <w:num w:numId="18">
    <w:abstractNumId w:val="18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2AE4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4A24"/>
    <w:rsid w:val="00045FF6"/>
    <w:rsid w:val="00051C3C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2781E"/>
    <w:rsid w:val="00131C8D"/>
    <w:rsid w:val="0013229D"/>
    <w:rsid w:val="00132397"/>
    <w:rsid w:val="00132921"/>
    <w:rsid w:val="00134987"/>
    <w:rsid w:val="0013617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2FB8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09E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85FF4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6377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4C65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7785F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6959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927"/>
    <w:rsid w:val="005E4C0C"/>
    <w:rsid w:val="005E56E6"/>
    <w:rsid w:val="005E6DEC"/>
    <w:rsid w:val="005E70B8"/>
    <w:rsid w:val="005F146D"/>
    <w:rsid w:val="005F20CE"/>
    <w:rsid w:val="005F2AC9"/>
    <w:rsid w:val="005F2EC6"/>
    <w:rsid w:val="005F4D4D"/>
    <w:rsid w:val="005F5420"/>
    <w:rsid w:val="005F5550"/>
    <w:rsid w:val="005F6BCF"/>
    <w:rsid w:val="00602D94"/>
    <w:rsid w:val="006033AB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040F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0B0"/>
    <w:rsid w:val="00713329"/>
    <w:rsid w:val="007146A9"/>
    <w:rsid w:val="00715F9D"/>
    <w:rsid w:val="00716293"/>
    <w:rsid w:val="00722569"/>
    <w:rsid w:val="007230DA"/>
    <w:rsid w:val="0072550B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74ED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4537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01C9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93B"/>
    <w:rsid w:val="00961B95"/>
    <w:rsid w:val="009722EA"/>
    <w:rsid w:val="009736A9"/>
    <w:rsid w:val="00973993"/>
    <w:rsid w:val="00973D95"/>
    <w:rsid w:val="00973E1A"/>
    <w:rsid w:val="00975626"/>
    <w:rsid w:val="0097723B"/>
    <w:rsid w:val="00981AA1"/>
    <w:rsid w:val="00981D4C"/>
    <w:rsid w:val="00982AA3"/>
    <w:rsid w:val="009836C5"/>
    <w:rsid w:val="009840E6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4374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02C0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4C4A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6800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15AB"/>
    <w:rsid w:val="00CE4FC2"/>
    <w:rsid w:val="00CE590F"/>
    <w:rsid w:val="00CE5F01"/>
    <w:rsid w:val="00CF7F72"/>
    <w:rsid w:val="00D01DFF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2633"/>
    <w:rsid w:val="00DD4F03"/>
    <w:rsid w:val="00DD65DE"/>
    <w:rsid w:val="00DE21FC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55BE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1C1E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E0A85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7E018F-9E59-431A-BC61-DCAC7BCE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1973D-EAFC-4BF1-A9C7-8FCCB214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1445</Words>
  <Characters>2024</Characters>
  <Application>Microsoft Office Word</Application>
  <DocSecurity>0</DocSecurity>
  <Lines>80</Lines>
  <Paragraphs>69</Paragraphs>
  <ScaleCrop>false</ScaleCrop>
  <Company>2ndSpAcE</Company>
  <LinksUpToDate>false</LinksUpToDate>
  <CharactersWithSpaces>3400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2005-06-10T06:33:00Z</cp:lastPrinted>
  <dcterms:created xsi:type="dcterms:W3CDTF">2025-07-29T07:36:00Z</dcterms:created>
  <dcterms:modified xsi:type="dcterms:W3CDTF">2025-07-29T07:39:00Z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