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10" w:rsidRDefault="00A26193">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826B10" w:rsidRDefault="00826B10">
      <w:pPr>
        <w:rPr>
          <w:b/>
          <w:bCs/>
          <w:sz w:val="36"/>
        </w:rPr>
      </w:pPr>
      <w:bookmarkStart w:id="2" w:name="OLE_LINK4"/>
      <w:bookmarkStart w:id="3" w:name="OLE_LINK1"/>
      <w:bookmarkEnd w:id="0"/>
      <w:bookmarkEnd w:id="1"/>
    </w:p>
    <w:p w:rsidR="00826B10" w:rsidRDefault="00A26193">
      <w:pPr>
        <w:tabs>
          <w:tab w:val="left" w:pos="341"/>
          <w:tab w:val="left" w:pos="5235"/>
        </w:tabs>
        <w:rPr>
          <w:b/>
          <w:bCs/>
          <w:color w:val="000000"/>
          <w:szCs w:val="21"/>
        </w:rPr>
      </w:pPr>
      <w:r>
        <w:rPr>
          <w:b/>
          <w:bCs/>
          <w:noProof/>
          <w:color w:val="000000"/>
          <w:szCs w:val="21"/>
        </w:rPr>
        <w:drawing>
          <wp:anchor distT="0" distB="0" distL="114300" distR="114300" simplePos="0" relativeHeight="251661312" behindDoc="1" locked="0" layoutInCell="1" allowOverlap="1">
            <wp:simplePos x="0" y="0"/>
            <wp:positionH relativeFrom="column">
              <wp:posOffset>3937000</wp:posOffset>
            </wp:positionH>
            <wp:positionV relativeFrom="paragraph">
              <wp:posOffset>132080</wp:posOffset>
            </wp:positionV>
            <wp:extent cx="1259840" cy="2009140"/>
            <wp:effectExtent l="0" t="0" r="10160" b="10160"/>
            <wp:wrapTight wrapText="bothSides">
              <wp:wrapPolygon edited="0">
                <wp:start x="0" y="0"/>
                <wp:lineTo x="0" y="21436"/>
                <wp:lineTo x="21339" y="21436"/>
                <wp:lineTo x="21339"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259840" cy="2009140"/>
                    </a:xfrm>
                    <a:prstGeom prst="rect">
                      <a:avLst/>
                    </a:prstGeom>
                    <a:noFill/>
                    <a:ln w="9525">
                      <a:noFill/>
                    </a:ln>
                  </pic:spPr>
                </pic:pic>
              </a:graphicData>
            </a:graphic>
          </wp:anchor>
        </w:drawing>
      </w:r>
      <w:r>
        <w:rPr>
          <w:b/>
          <w:bCs/>
          <w:color w:val="000000"/>
          <w:szCs w:val="21"/>
        </w:rPr>
        <w:t>中文书名：</w:t>
      </w:r>
      <w:r>
        <w:rPr>
          <w:rFonts w:hint="eastAsia"/>
          <w:b/>
          <w:bCs/>
          <w:color w:val="000000"/>
          <w:szCs w:val="21"/>
        </w:rPr>
        <w:t>《</w:t>
      </w:r>
      <w:r>
        <w:rPr>
          <w:b/>
          <w:bCs/>
          <w:color w:val="000000"/>
          <w:szCs w:val="21"/>
        </w:rPr>
        <w:t>自然无声的死亡</w:t>
      </w:r>
      <w:r>
        <w:rPr>
          <w:rFonts w:hint="eastAsia"/>
          <w:b/>
          <w:bCs/>
          <w:color w:val="000000"/>
          <w:szCs w:val="21"/>
        </w:rPr>
        <w:t>：</w:t>
      </w:r>
      <w:r>
        <w:rPr>
          <w:b/>
          <w:bCs/>
          <w:color w:val="000000"/>
          <w:szCs w:val="21"/>
        </w:rPr>
        <w:t>如何守护物种多样性</w:t>
      </w:r>
      <w:r>
        <w:rPr>
          <w:rFonts w:hint="eastAsia"/>
          <w:b/>
          <w:bCs/>
          <w:color w:val="000000"/>
          <w:szCs w:val="21"/>
        </w:rPr>
        <w:t>——</w:t>
      </w:r>
      <w:r>
        <w:rPr>
          <w:b/>
          <w:bCs/>
          <w:color w:val="000000"/>
          <w:szCs w:val="21"/>
        </w:rPr>
        <w:t>兼论人类的自救之路</w:t>
      </w:r>
      <w:r>
        <w:rPr>
          <w:rFonts w:hint="eastAsia"/>
          <w:b/>
          <w:bCs/>
          <w:color w:val="000000"/>
          <w:szCs w:val="21"/>
        </w:rPr>
        <w:t>》</w:t>
      </w:r>
    </w:p>
    <w:p w:rsidR="00826B10" w:rsidRDefault="00A26193">
      <w:pPr>
        <w:tabs>
          <w:tab w:val="left" w:pos="341"/>
          <w:tab w:val="left" w:pos="5235"/>
        </w:tabs>
        <w:rPr>
          <w:b/>
          <w:bCs/>
          <w:color w:val="000000"/>
          <w:szCs w:val="21"/>
        </w:rPr>
      </w:pPr>
      <w:r>
        <w:rPr>
          <w:b/>
          <w:bCs/>
          <w:color w:val="000000"/>
          <w:szCs w:val="21"/>
        </w:rPr>
        <w:t>英文书名：</w:t>
      </w:r>
      <w:r>
        <w:rPr>
          <w:rFonts w:hint="eastAsia"/>
          <w:b/>
          <w:bCs/>
          <w:color w:val="000000"/>
          <w:szCs w:val="21"/>
        </w:rPr>
        <w:t>NATURE</w:t>
      </w:r>
      <w:r>
        <w:rPr>
          <w:b/>
          <w:bCs/>
          <w:color w:val="000000"/>
          <w:szCs w:val="21"/>
        </w:rPr>
        <w:t>’</w:t>
      </w:r>
      <w:r>
        <w:rPr>
          <w:rFonts w:hint="eastAsia"/>
          <w:b/>
          <w:bCs/>
          <w:color w:val="000000"/>
          <w:szCs w:val="21"/>
        </w:rPr>
        <w:t>S QUIET DEATH: How to Preserve the Diversity of Species</w:t>
      </w:r>
      <w:r w:rsidR="007C1806">
        <w:rPr>
          <w:b/>
          <w:bCs/>
          <w:color w:val="000000"/>
          <w:szCs w:val="21"/>
        </w:rPr>
        <w:t xml:space="preserve"> </w:t>
      </w:r>
      <w:proofErr w:type="gramStart"/>
      <w:r>
        <w:rPr>
          <w:rFonts w:hint="eastAsia"/>
          <w:b/>
          <w:bCs/>
          <w:color w:val="000000"/>
          <w:szCs w:val="21"/>
        </w:rPr>
        <w:t>And</w:t>
      </w:r>
      <w:proofErr w:type="gramEnd"/>
      <w:r>
        <w:rPr>
          <w:rFonts w:hint="eastAsia"/>
          <w:b/>
          <w:bCs/>
          <w:color w:val="000000"/>
          <w:szCs w:val="21"/>
        </w:rPr>
        <w:t xml:space="preserve"> Save Ourselves</w:t>
      </w:r>
    </w:p>
    <w:p w:rsidR="00826B10" w:rsidRDefault="00A26193">
      <w:pPr>
        <w:tabs>
          <w:tab w:val="left" w:pos="341"/>
          <w:tab w:val="left" w:pos="5235"/>
        </w:tabs>
        <w:rPr>
          <w:b/>
          <w:iCs/>
          <w:color w:val="000000"/>
          <w:szCs w:val="21"/>
        </w:rPr>
      </w:pPr>
      <w:r>
        <w:rPr>
          <w:rFonts w:hint="eastAsia"/>
          <w:b/>
          <w:iCs/>
          <w:color w:val="000000"/>
          <w:szCs w:val="21"/>
        </w:rPr>
        <w:t>德文书名：</w:t>
      </w:r>
      <w:r>
        <w:rPr>
          <w:rFonts w:hint="eastAsia"/>
          <w:b/>
          <w:iCs/>
          <w:color w:val="000000"/>
          <w:szCs w:val="21"/>
        </w:rPr>
        <w:t xml:space="preserve">Das </w:t>
      </w:r>
      <w:proofErr w:type="spellStart"/>
      <w:r>
        <w:rPr>
          <w:rFonts w:hint="eastAsia"/>
          <w:b/>
          <w:iCs/>
          <w:color w:val="000000"/>
          <w:szCs w:val="21"/>
        </w:rPr>
        <w:t>stille</w:t>
      </w:r>
      <w:proofErr w:type="spellEnd"/>
      <w:r>
        <w:rPr>
          <w:rFonts w:hint="eastAsia"/>
          <w:b/>
          <w:iCs/>
          <w:color w:val="000000"/>
          <w:szCs w:val="21"/>
        </w:rPr>
        <w:t xml:space="preserve"> </w:t>
      </w:r>
      <w:proofErr w:type="spellStart"/>
      <w:r>
        <w:rPr>
          <w:rFonts w:hint="eastAsia"/>
          <w:b/>
          <w:iCs/>
          <w:color w:val="000000"/>
          <w:szCs w:val="21"/>
        </w:rPr>
        <w:t>Sterben</w:t>
      </w:r>
      <w:proofErr w:type="spellEnd"/>
      <w:r>
        <w:rPr>
          <w:rFonts w:hint="eastAsia"/>
          <w:b/>
          <w:iCs/>
          <w:color w:val="000000"/>
          <w:szCs w:val="21"/>
        </w:rPr>
        <w:t xml:space="preserve"> der </w:t>
      </w:r>
      <w:proofErr w:type="spellStart"/>
      <w:r>
        <w:rPr>
          <w:rFonts w:hint="eastAsia"/>
          <w:b/>
          <w:iCs/>
          <w:color w:val="000000"/>
          <w:szCs w:val="21"/>
        </w:rPr>
        <w:t>Natur</w:t>
      </w:r>
      <w:proofErr w:type="spellEnd"/>
    </w:p>
    <w:p w:rsidR="00826B10" w:rsidRDefault="00A26193">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Matthias </w:t>
      </w:r>
      <w:proofErr w:type="spellStart"/>
      <w:r>
        <w:rPr>
          <w:rFonts w:hint="eastAsia"/>
          <w:b/>
          <w:bCs/>
          <w:color w:val="000000"/>
          <w:szCs w:val="21"/>
        </w:rPr>
        <w:t>Glaubrecht</w:t>
      </w:r>
      <w:proofErr w:type="spellEnd"/>
      <w:r>
        <w:fldChar w:fldCharType="begin"/>
      </w:r>
      <w:r>
        <w:instrText xml:space="preserve"> HYPERLINK "http://www.penguin.com.au/lookinside/spotlight.cfm?SBN=9780143009177&amp;AuthId=0000004220&amp;Page=Profile" </w:instrText>
      </w:r>
      <w:r>
        <w:fldChar w:fldCharType="end"/>
      </w:r>
    </w:p>
    <w:p w:rsidR="00826B10" w:rsidRDefault="00A26193">
      <w:pPr>
        <w:widowControl/>
        <w:jc w:val="lef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iCs/>
          <w:color w:val="000000"/>
          <w:szCs w:val="21"/>
        </w:rPr>
        <w:t xml:space="preserve">C. </w:t>
      </w:r>
      <w:r>
        <w:rPr>
          <w:b/>
          <w:iCs/>
          <w:color w:val="000000"/>
          <w:szCs w:val="21"/>
        </w:rPr>
        <w:t>Bertelsmann</w:t>
      </w:r>
    </w:p>
    <w:p w:rsidR="00826B10" w:rsidRDefault="00A26193">
      <w:pPr>
        <w:tabs>
          <w:tab w:val="left" w:pos="341"/>
          <w:tab w:val="left" w:pos="5235"/>
        </w:tabs>
        <w:rPr>
          <w:b/>
          <w:bCs/>
          <w:color w:val="000000"/>
          <w:szCs w:val="21"/>
        </w:rPr>
      </w:pPr>
      <w:r>
        <w:rPr>
          <w:b/>
          <w:bCs/>
          <w:color w:val="000000"/>
          <w:szCs w:val="21"/>
        </w:rPr>
        <w:t>代理公司：</w:t>
      </w:r>
      <w:r>
        <w:rPr>
          <w:rFonts w:hint="eastAsia"/>
          <w:b/>
          <w:bCs/>
          <w:color w:val="000000"/>
          <w:szCs w:val="21"/>
        </w:rPr>
        <w:t xml:space="preserve">Penguin Random House </w:t>
      </w:r>
      <w:proofErr w:type="spellStart"/>
      <w:r>
        <w:rPr>
          <w:rFonts w:hint="eastAsia"/>
          <w:b/>
          <w:bCs/>
          <w:color w:val="000000"/>
          <w:szCs w:val="21"/>
        </w:rPr>
        <w:t>Verlagsgruppe</w:t>
      </w:r>
      <w:proofErr w:type="spellEnd"/>
      <w:r>
        <w:rPr>
          <w:b/>
          <w:bCs/>
          <w:color w:val="000000"/>
          <w:szCs w:val="21"/>
        </w:rPr>
        <w:t>/ANA/</w:t>
      </w:r>
      <w:proofErr w:type="spellStart"/>
      <w:r>
        <w:rPr>
          <w:rFonts w:hint="eastAsia"/>
          <w:b/>
          <w:bCs/>
          <w:color w:val="000000"/>
          <w:szCs w:val="21"/>
        </w:rPr>
        <w:t>Winney</w:t>
      </w:r>
      <w:proofErr w:type="spellEnd"/>
    </w:p>
    <w:p w:rsidR="00826B10" w:rsidRDefault="00A2619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224</w:t>
      </w:r>
      <w:r>
        <w:rPr>
          <w:rFonts w:hint="eastAsia"/>
          <w:b/>
          <w:bCs/>
          <w:color w:val="000000"/>
          <w:szCs w:val="21"/>
        </w:rPr>
        <w:t>页</w:t>
      </w:r>
    </w:p>
    <w:p w:rsidR="00826B10" w:rsidRDefault="00A26193">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4</w:t>
      </w:r>
      <w:r>
        <w:rPr>
          <w:rFonts w:hint="eastAsia"/>
          <w:b/>
          <w:bCs/>
          <w:color w:val="000000"/>
          <w:szCs w:val="21"/>
        </w:rPr>
        <w:t>月</w:t>
      </w:r>
      <w:r>
        <w:rPr>
          <w:b/>
          <w:bCs/>
          <w:color w:val="000000"/>
          <w:szCs w:val="21"/>
        </w:rPr>
        <w:t xml:space="preserve"> </w:t>
      </w:r>
    </w:p>
    <w:p w:rsidR="00826B10" w:rsidRDefault="00A26193">
      <w:pPr>
        <w:rPr>
          <w:b/>
          <w:bCs/>
          <w:color w:val="000000"/>
        </w:rPr>
      </w:pPr>
      <w:r>
        <w:rPr>
          <w:b/>
          <w:bCs/>
          <w:color w:val="000000"/>
        </w:rPr>
        <w:t>代理地区：中国大陆、台湾</w:t>
      </w:r>
    </w:p>
    <w:p w:rsidR="00826B10" w:rsidRDefault="00A26193">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826B10" w:rsidRDefault="00A26193">
      <w:pPr>
        <w:tabs>
          <w:tab w:val="left" w:pos="341"/>
          <w:tab w:val="left" w:pos="5235"/>
        </w:tabs>
        <w:rPr>
          <w:b/>
          <w:bCs/>
          <w:color w:val="FF0000"/>
        </w:rPr>
      </w:pPr>
      <w:r>
        <w:rPr>
          <w:b/>
          <w:bCs/>
          <w:szCs w:val="21"/>
        </w:rPr>
        <w:t>类</w:t>
      </w:r>
      <w:r>
        <w:rPr>
          <w:b/>
          <w:bCs/>
          <w:szCs w:val="21"/>
        </w:rPr>
        <w:t xml:space="preserve">    </w:t>
      </w:r>
      <w:r>
        <w:rPr>
          <w:b/>
          <w:bCs/>
          <w:szCs w:val="21"/>
        </w:rPr>
        <w:t>型：</w:t>
      </w:r>
      <w:bookmarkStart w:id="4" w:name="_GoBack"/>
      <w:bookmarkEnd w:id="4"/>
      <w:r w:rsidR="00907962">
        <w:rPr>
          <w:rFonts w:hint="eastAsia"/>
          <w:b/>
          <w:bCs/>
          <w:szCs w:val="21"/>
        </w:rPr>
        <w:t>大众社科</w:t>
      </w:r>
    </w:p>
    <w:p w:rsidR="00826B10" w:rsidRDefault="00826B10">
      <w:pPr>
        <w:rPr>
          <w:b/>
          <w:bCs/>
          <w:color w:val="000000"/>
        </w:rPr>
      </w:pPr>
    </w:p>
    <w:p w:rsidR="00826B10" w:rsidRDefault="00826B10">
      <w:pPr>
        <w:rPr>
          <w:b/>
          <w:bCs/>
          <w:color w:val="000000"/>
        </w:rPr>
      </w:pPr>
    </w:p>
    <w:p w:rsidR="00826B10" w:rsidRDefault="00A26193">
      <w:pPr>
        <w:rPr>
          <w:b/>
          <w:bCs/>
          <w:color w:val="000000"/>
        </w:rPr>
      </w:pPr>
      <w:r>
        <w:rPr>
          <w:b/>
          <w:bCs/>
          <w:color w:val="000000"/>
        </w:rPr>
        <w:t>内容简介：</w:t>
      </w:r>
    </w:p>
    <w:p w:rsidR="00826B10" w:rsidRDefault="00826B10">
      <w:pPr>
        <w:rPr>
          <w:b/>
          <w:bCs/>
          <w:color w:val="000000"/>
        </w:rPr>
      </w:pPr>
    </w:p>
    <w:p w:rsidR="00826B10" w:rsidRDefault="00A26193">
      <w:pPr>
        <w:ind w:firstLineChars="200" w:firstLine="422"/>
        <w:rPr>
          <w:b/>
          <w:bCs/>
          <w:color w:val="000000"/>
          <w:szCs w:val="21"/>
        </w:rPr>
      </w:pPr>
      <w:r>
        <w:rPr>
          <w:b/>
          <w:bCs/>
          <w:color w:val="000000"/>
          <w:szCs w:val="21"/>
        </w:rPr>
        <w:t>无知是致命的：我们正面临一场全球性大规模灭绝事件，但政治与社会变革</w:t>
      </w:r>
      <w:r>
        <w:rPr>
          <w:rFonts w:hint="eastAsia"/>
          <w:b/>
          <w:bCs/>
          <w:color w:val="000000"/>
          <w:szCs w:val="21"/>
        </w:rPr>
        <w:t>显示</w:t>
      </w:r>
      <w:r>
        <w:rPr>
          <w:b/>
          <w:bCs/>
          <w:color w:val="000000"/>
          <w:szCs w:val="21"/>
        </w:rPr>
        <w:t>收效甚微</w:t>
      </w:r>
      <w:r>
        <w:rPr>
          <w:rFonts w:hint="eastAsia"/>
          <w:b/>
          <w:bCs/>
          <w:color w:val="000000"/>
          <w:szCs w:val="21"/>
        </w:rPr>
        <w:t>——关于</w:t>
      </w:r>
      <w:r>
        <w:rPr>
          <w:b/>
          <w:bCs/>
          <w:color w:val="000000"/>
          <w:szCs w:val="21"/>
        </w:rPr>
        <w:t>拯救自然栖息地的必由之路</w:t>
      </w:r>
      <w:r>
        <w:rPr>
          <w:rFonts w:hint="eastAsia"/>
          <w:b/>
          <w:bCs/>
          <w:color w:val="000000"/>
          <w:szCs w:val="21"/>
        </w:rPr>
        <w:t>。</w:t>
      </w:r>
    </w:p>
    <w:p w:rsidR="00826B10" w:rsidRDefault="00826B10">
      <w:pPr>
        <w:ind w:firstLineChars="200" w:firstLine="422"/>
        <w:rPr>
          <w:b/>
          <w:bCs/>
          <w:color w:val="000000"/>
          <w:szCs w:val="21"/>
        </w:rPr>
      </w:pPr>
    </w:p>
    <w:p w:rsidR="00114A02" w:rsidRDefault="00A26193">
      <w:pPr>
        <w:ind w:firstLineChars="200" w:firstLine="420"/>
        <w:rPr>
          <w:color w:val="000000"/>
          <w:szCs w:val="21"/>
        </w:rPr>
      </w:pPr>
      <w:r>
        <w:rPr>
          <w:color w:val="000000"/>
          <w:szCs w:val="21"/>
        </w:rPr>
        <w:t>尽管有无数催人泪下的自然纪录片与善意发起的环保运动，地球上仍有越来越多的动植物及其他生物正在消失。作为享誉国际的演化生物学家，格劳布雷希特多年来始终致力于阐释生物多样性的重要意义与大规模灭绝带来的灾难性后果。</w:t>
      </w:r>
    </w:p>
    <w:p w:rsidR="00114A02" w:rsidRDefault="00114A02">
      <w:pPr>
        <w:ind w:firstLineChars="200" w:firstLine="420"/>
        <w:rPr>
          <w:color w:val="000000"/>
          <w:szCs w:val="21"/>
        </w:rPr>
      </w:pPr>
    </w:p>
    <w:p w:rsidR="00826B10" w:rsidRDefault="00A26193">
      <w:pPr>
        <w:ind w:firstLineChars="200" w:firstLine="420"/>
        <w:rPr>
          <w:color w:val="000000"/>
          <w:szCs w:val="21"/>
        </w:rPr>
      </w:pPr>
      <w:r>
        <w:rPr>
          <w:color w:val="000000"/>
          <w:szCs w:val="21"/>
        </w:rPr>
        <w:t>在《自然无声的死亡》中，他揭示了人类为何始终未能充分理解并严肃对待这个关乎全人类命运的问题：他指出，由于过度聚焦气候变化议题，在保护举措频频失败的同时，误导性的科学政策正阻碍着有效研究的开展。格</w:t>
      </w:r>
      <w:proofErr w:type="gramStart"/>
      <w:r>
        <w:rPr>
          <w:color w:val="000000"/>
          <w:szCs w:val="21"/>
        </w:rPr>
        <w:t>劳</w:t>
      </w:r>
      <w:proofErr w:type="gramEnd"/>
      <w:r>
        <w:rPr>
          <w:color w:val="000000"/>
          <w:szCs w:val="21"/>
        </w:rPr>
        <w:t>布雷希特主张必须立即采取行动</w:t>
      </w:r>
      <w:r>
        <w:rPr>
          <w:rFonts w:hint="eastAsia"/>
          <w:color w:val="000000"/>
          <w:szCs w:val="21"/>
        </w:rPr>
        <w:t>，</w:t>
      </w:r>
      <w:r>
        <w:rPr>
          <w:color w:val="000000"/>
          <w:szCs w:val="21"/>
        </w:rPr>
        <w:t>即使这意味着要突破传统利益的藩篱</w:t>
      </w:r>
      <w:r>
        <w:rPr>
          <w:rFonts w:hint="eastAsia"/>
          <w:color w:val="000000"/>
          <w:szCs w:val="21"/>
        </w:rPr>
        <w:t>。其还</w:t>
      </w:r>
      <w:r>
        <w:rPr>
          <w:color w:val="000000"/>
          <w:szCs w:val="21"/>
        </w:rPr>
        <w:t>提出了保护地球生物多样性亟需实施的紧急措施。</w:t>
      </w:r>
    </w:p>
    <w:p w:rsidR="00826B10" w:rsidRDefault="00826B10">
      <w:pPr>
        <w:rPr>
          <w:color w:val="000000"/>
          <w:szCs w:val="21"/>
        </w:rPr>
      </w:pPr>
    </w:p>
    <w:p w:rsidR="00826B10" w:rsidRDefault="00A26193">
      <w:pPr>
        <w:ind w:firstLineChars="200" w:firstLine="420"/>
        <w:rPr>
          <w:color w:val="000000"/>
          <w:szCs w:val="21"/>
        </w:rPr>
      </w:pPr>
      <w:r>
        <w:rPr>
          <w:color w:val="000000"/>
          <w:szCs w:val="21"/>
        </w:rPr>
        <w:t>推荐给孙尼尔</w:t>
      </w:r>
      <w:r>
        <w:rPr>
          <w:rFonts w:hint="eastAsia"/>
          <w:color w:val="000000"/>
          <w:szCs w:val="21"/>
        </w:rPr>
        <w:t>·</w:t>
      </w:r>
      <w:r>
        <w:rPr>
          <w:color w:val="000000"/>
          <w:szCs w:val="21"/>
        </w:rPr>
        <w:t>阿姆里斯（</w:t>
      </w:r>
      <w:r>
        <w:rPr>
          <w:color w:val="000000"/>
          <w:szCs w:val="21"/>
        </w:rPr>
        <w:t xml:space="preserve">Sunil </w:t>
      </w:r>
      <w:proofErr w:type="spellStart"/>
      <w:r>
        <w:rPr>
          <w:color w:val="000000"/>
          <w:szCs w:val="21"/>
        </w:rPr>
        <w:t>Amrith</w:t>
      </w:r>
      <w:proofErr w:type="spellEnd"/>
      <w:r>
        <w:rPr>
          <w:color w:val="000000"/>
          <w:szCs w:val="21"/>
        </w:rPr>
        <w:t>）《燃烧的地球》</w:t>
      </w:r>
      <w:r>
        <w:rPr>
          <w:rFonts w:hint="eastAsia"/>
          <w:color w:val="000000"/>
          <w:szCs w:val="21"/>
        </w:rPr>
        <w:t>（</w:t>
      </w:r>
      <w:r>
        <w:rPr>
          <w:rFonts w:hint="eastAsia"/>
          <w:i/>
          <w:iCs/>
          <w:color w:val="000000"/>
          <w:szCs w:val="21"/>
        </w:rPr>
        <w:t>The Burning Earth</w:t>
      </w:r>
      <w:r>
        <w:rPr>
          <w:rFonts w:hint="eastAsia"/>
          <w:color w:val="000000"/>
          <w:szCs w:val="21"/>
        </w:rPr>
        <w:t>）</w:t>
      </w:r>
      <w:r>
        <w:rPr>
          <w:color w:val="000000"/>
          <w:szCs w:val="21"/>
        </w:rPr>
        <w:t>、伊丽莎白</w:t>
      </w:r>
      <w:r>
        <w:rPr>
          <w:rFonts w:hint="eastAsia"/>
          <w:color w:val="000000"/>
          <w:szCs w:val="21"/>
        </w:rPr>
        <w:t>·</w:t>
      </w:r>
      <w:r>
        <w:rPr>
          <w:color w:val="000000"/>
          <w:szCs w:val="21"/>
        </w:rPr>
        <w:t>科尔伯特（</w:t>
      </w:r>
      <w:r>
        <w:rPr>
          <w:color w:val="000000"/>
          <w:szCs w:val="21"/>
        </w:rPr>
        <w:t xml:space="preserve">Elizabeth </w:t>
      </w:r>
      <w:proofErr w:type="spellStart"/>
      <w:r>
        <w:rPr>
          <w:color w:val="000000"/>
          <w:szCs w:val="21"/>
        </w:rPr>
        <w:t>Kolbert</w:t>
      </w:r>
      <w:proofErr w:type="spellEnd"/>
      <w:r>
        <w:rPr>
          <w:color w:val="000000"/>
          <w:szCs w:val="21"/>
        </w:rPr>
        <w:t>）《第六次大灭绝》</w:t>
      </w:r>
      <w:r>
        <w:rPr>
          <w:rFonts w:hint="eastAsia"/>
          <w:color w:val="000000"/>
          <w:szCs w:val="21"/>
        </w:rPr>
        <w:t>（</w:t>
      </w:r>
      <w:r>
        <w:rPr>
          <w:rFonts w:hint="eastAsia"/>
          <w:i/>
          <w:iCs/>
          <w:color w:val="000000"/>
          <w:szCs w:val="21"/>
        </w:rPr>
        <w:t>The Sixth Extinction</w:t>
      </w:r>
      <w:r>
        <w:rPr>
          <w:rFonts w:hint="eastAsia"/>
          <w:color w:val="000000"/>
          <w:szCs w:val="21"/>
        </w:rPr>
        <w:t>）</w:t>
      </w:r>
      <w:r>
        <w:rPr>
          <w:color w:val="000000"/>
          <w:szCs w:val="21"/>
        </w:rPr>
        <w:t>、大卫</w:t>
      </w:r>
      <w:r>
        <w:rPr>
          <w:rFonts w:hint="eastAsia"/>
          <w:color w:val="000000"/>
          <w:szCs w:val="21"/>
        </w:rPr>
        <w:t>·</w:t>
      </w:r>
      <w:r>
        <w:rPr>
          <w:color w:val="000000"/>
          <w:szCs w:val="21"/>
        </w:rPr>
        <w:t>华莱士</w:t>
      </w:r>
      <w:r>
        <w:rPr>
          <w:rFonts w:hint="eastAsia"/>
          <w:color w:val="000000"/>
          <w:szCs w:val="21"/>
        </w:rPr>
        <w:t>·</w:t>
      </w:r>
      <w:r>
        <w:rPr>
          <w:color w:val="000000"/>
          <w:szCs w:val="21"/>
        </w:rPr>
        <w:t>威尔斯（</w:t>
      </w:r>
      <w:r>
        <w:rPr>
          <w:color w:val="000000"/>
          <w:szCs w:val="21"/>
        </w:rPr>
        <w:t>David Wallace-Wells</w:t>
      </w:r>
      <w:r>
        <w:rPr>
          <w:color w:val="000000"/>
          <w:szCs w:val="21"/>
        </w:rPr>
        <w:t>）《不宜居的地球》</w:t>
      </w:r>
      <w:r>
        <w:rPr>
          <w:rFonts w:hint="eastAsia"/>
          <w:color w:val="000000"/>
          <w:szCs w:val="21"/>
        </w:rPr>
        <w:t>（</w:t>
      </w:r>
      <w:r>
        <w:rPr>
          <w:rFonts w:hint="eastAsia"/>
          <w:i/>
          <w:iCs/>
          <w:color w:val="000000"/>
          <w:szCs w:val="21"/>
        </w:rPr>
        <w:t xml:space="preserve">The </w:t>
      </w:r>
      <w:proofErr w:type="spellStart"/>
      <w:r>
        <w:rPr>
          <w:rFonts w:hint="eastAsia"/>
          <w:i/>
          <w:iCs/>
          <w:color w:val="000000"/>
          <w:szCs w:val="21"/>
        </w:rPr>
        <w:t>Unhinhabitable</w:t>
      </w:r>
      <w:proofErr w:type="spellEnd"/>
      <w:r>
        <w:rPr>
          <w:rFonts w:hint="eastAsia"/>
          <w:i/>
          <w:iCs/>
          <w:color w:val="000000"/>
          <w:szCs w:val="21"/>
        </w:rPr>
        <w:t xml:space="preserve"> Earth</w:t>
      </w:r>
      <w:r>
        <w:rPr>
          <w:rFonts w:hint="eastAsia"/>
          <w:color w:val="000000"/>
          <w:szCs w:val="21"/>
        </w:rPr>
        <w:t>）</w:t>
      </w:r>
      <w:r>
        <w:rPr>
          <w:color w:val="000000"/>
          <w:szCs w:val="21"/>
        </w:rPr>
        <w:t>、爱德华</w:t>
      </w:r>
      <w:r>
        <w:rPr>
          <w:rFonts w:hint="eastAsia"/>
          <w:color w:val="000000"/>
          <w:szCs w:val="21"/>
        </w:rPr>
        <w:t>·</w:t>
      </w:r>
      <w:r>
        <w:rPr>
          <w:color w:val="000000"/>
          <w:szCs w:val="21"/>
        </w:rPr>
        <w:t>威尔逊（</w:t>
      </w:r>
      <w:r>
        <w:rPr>
          <w:color w:val="000000"/>
          <w:szCs w:val="21"/>
        </w:rPr>
        <w:t>Edward O. Wilson</w:t>
      </w:r>
      <w:r>
        <w:rPr>
          <w:color w:val="000000"/>
          <w:szCs w:val="21"/>
        </w:rPr>
        <w:t>）《半地球：我们星球的生存之战》</w:t>
      </w:r>
      <w:r>
        <w:rPr>
          <w:rFonts w:hint="eastAsia"/>
          <w:color w:val="000000"/>
          <w:szCs w:val="21"/>
        </w:rPr>
        <w:t>（</w:t>
      </w:r>
      <w:r>
        <w:rPr>
          <w:rFonts w:hint="eastAsia"/>
          <w:i/>
          <w:iCs/>
          <w:color w:val="000000"/>
          <w:szCs w:val="21"/>
        </w:rPr>
        <w:t>Half-Earth: Our Planet</w:t>
      </w:r>
      <w:proofErr w:type="gramStart"/>
      <w:r>
        <w:rPr>
          <w:i/>
          <w:iCs/>
          <w:color w:val="000000"/>
          <w:szCs w:val="21"/>
        </w:rPr>
        <w:t>’</w:t>
      </w:r>
      <w:proofErr w:type="gramEnd"/>
      <w:r>
        <w:rPr>
          <w:rFonts w:hint="eastAsia"/>
          <w:i/>
          <w:iCs/>
          <w:color w:val="000000"/>
          <w:szCs w:val="21"/>
        </w:rPr>
        <w:t>s Fight for Life</w:t>
      </w:r>
      <w:r>
        <w:rPr>
          <w:rFonts w:hint="eastAsia"/>
          <w:color w:val="000000"/>
          <w:szCs w:val="21"/>
        </w:rPr>
        <w:t>）</w:t>
      </w:r>
      <w:r>
        <w:rPr>
          <w:color w:val="000000"/>
          <w:szCs w:val="21"/>
        </w:rPr>
        <w:t>读者群体</w:t>
      </w:r>
      <w:r>
        <w:rPr>
          <w:rFonts w:hint="eastAsia"/>
          <w:color w:val="000000"/>
          <w:szCs w:val="21"/>
        </w:rPr>
        <w:t>。</w:t>
      </w:r>
    </w:p>
    <w:p w:rsidR="00826B10" w:rsidRDefault="00826B10">
      <w:pPr>
        <w:rPr>
          <w:rFonts w:eastAsia="Segoe UI"/>
          <w:color w:val="404040"/>
          <w:sz w:val="16"/>
          <w:szCs w:val="16"/>
        </w:rPr>
      </w:pPr>
    </w:p>
    <w:p w:rsidR="00826B10" w:rsidRDefault="00826B10">
      <w:pPr>
        <w:shd w:val="clear" w:color="auto" w:fill="FFFFFF"/>
        <w:rPr>
          <w:b/>
          <w:bCs/>
          <w:color w:val="000000"/>
          <w:szCs w:val="21"/>
        </w:rPr>
      </w:pPr>
    </w:p>
    <w:p w:rsidR="00826B10" w:rsidRDefault="00A26193">
      <w:pPr>
        <w:rPr>
          <w:b/>
          <w:bCs/>
          <w:color w:val="000000"/>
          <w:szCs w:val="21"/>
        </w:rPr>
      </w:pPr>
      <w:r>
        <w:rPr>
          <w:rFonts w:hint="eastAsia"/>
          <w:b/>
          <w:bCs/>
          <w:color w:val="000000"/>
          <w:szCs w:val="21"/>
        </w:rPr>
        <w:t>作者简介：</w:t>
      </w:r>
    </w:p>
    <w:p w:rsidR="00826B10" w:rsidRDefault="00A26193">
      <w:r>
        <w:rPr>
          <w:noProof/>
        </w:rPr>
        <w:drawing>
          <wp:anchor distT="0" distB="0" distL="114300" distR="114300" simplePos="0" relativeHeight="251662336" behindDoc="1" locked="0" layoutInCell="1" allowOverlap="1">
            <wp:simplePos x="0" y="0"/>
            <wp:positionH relativeFrom="column">
              <wp:posOffset>12065</wp:posOffset>
            </wp:positionH>
            <wp:positionV relativeFrom="paragraph">
              <wp:posOffset>177800</wp:posOffset>
            </wp:positionV>
            <wp:extent cx="1397000" cy="933450"/>
            <wp:effectExtent l="0" t="0" r="0" b="6350"/>
            <wp:wrapTight wrapText="bothSides">
              <wp:wrapPolygon edited="0">
                <wp:start x="0" y="0"/>
                <wp:lineTo x="0" y="21453"/>
                <wp:lineTo x="21404" y="21453"/>
                <wp:lineTo x="2140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397000" cy="933450"/>
                    </a:xfrm>
                    <a:prstGeom prst="rect">
                      <a:avLst/>
                    </a:prstGeom>
                    <a:noFill/>
                    <a:ln>
                      <a:noFill/>
                    </a:ln>
                  </pic:spPr>
                </pic:pic>
              </a:graphicData>
            </a:graphic>
          </wp:anchor>
        </w:drawing>
      </w:r>
    </w:p>
    <w:p w:rsidR="00826B10" w:rsidRDefault="00A26193">
      <w:pPr>
        <w:ind w:firstLineChars="200" w:firstLine="422"/>
        <w:rPr>
          <w:color w:val="000000"/>
          <w:szCs w:val="21"/>
        </w:rPr>
      </w:pPr>
      <w:r>
        <w:rPr>
          <w:rFonts w:hint="eastAsia"/>
          <w:b/>
          <w:bCs/>
          <w:color w:val="000000"/>
          <w:szCs w:val="21"/>
        </w:rPr>
        <w:t>马蒂亚斯·格劳布雷希特（</w:t>
      </w:r>
      <w:r>
        <w:rPr>
          <w:rFonts w:hint="eastAsia"/>
          <w:b/>
          <w:bCs/>
          <w:color w:val="000000"/>
          <w:szCs w:val="21"/>
        </w:rPr>
        <w:t xml:space="preserve">Matthias </w:t>
      </w:r>
      <w:proofErr w:type="spellStart"/>
      <w:r>
        <w:rPr>
          <w:rFonts w:hint="eastAsia"/>
          <w:b/>
          <w:bCs/>
          <w:color w:val="000000"/>
          <w:szCs w:val="21"/>
        </w:rPr>
        <w:t>Glaubrecht</w:t>
      </w:r>
      <w:proofErr w:type="spellEnd"/>
      <w:r>
        <w:rPr>
          <w:rFonts w:hint="eastAsia"/>
          <w:b/>
          <w:bCs/>
          <w:color w:val="000000"/>
          <w:szCs w:val="21"/>
        </w:rPr>
        <w:t>）</w:t>
      </w:r>
      <w:r>
        <w:rPr>
          <w:rFonts w:hint="eastAsia"/>
          <w:color w:val="000000"/>
          <w:szCs w:val="21"/>
        </w:rPr>
        <w:t>，演化生物学家与生物系统专家，生于</w:t>
      </w:r>
      <w:r>
        <w:rPr>
          <w:rFonts w:hint="eastAsia"/>
          <w:color w:val="000000"/>
          <w:szCs w:val="21"/>
        </w:rPr>
        <w:t>1962</w:t>
      </w:r>
      <w:r>
        <w:rPr>
          <w:rFonts w:hint="eastAsia"/>
          <w:color w:val="000000"/>
          <w:szCs w:val="21"/>
        </w:rPr>
        <w:t>年，现任汉堡大学生物多样性教授，并担任莱布尼茨生物多样性变化分析研究所汉堡新自然历史博物馆</w:t>
      </w:r>
      <w:r>
        <w:rPr>
          <w:rFonts w:hint="eastAsia"/>
          <w:color w:val="000000"/>
          <w:szCs w:val="21"/>
        </w:rPr>
        <w:lastRenderedPageBreak/>
        <w:t>“进化博物馆”（</w:t>
      </w:r>
      <w:proofErr w:type="spellStart"/>
      <w:r>
        <w:rPr>
          <w:rFonts w:hint="eastAsia"/>
          <w:color w:val="000000"/>
          <w:szCs w:val="21"/>
        </w:rPr>
        <w:t>Evolutioneum</w:t>
      </w:r>
      <w:proofErr w:type="spellEnd"/>
      <w:r>
        <w:rPr>
          <w:rFonts w:hint="eastAsia"/>
          <w:color w:val="000000"/>
          <w:szCs w:val="21"/>
        </w:rPr>
        <w:t>）科学项目负责人。他曾是汉堡大学自然史中心创始主任，并曾任柏林自然历史博物馆研究部主任。长期为《时代周报》（</w:t>
      </w:r>
      <w:r>
        <w:rPr>
          <w:rFonts w:hint="eastAsia"/>
          <w:i/>
          <w:iCs/>
          <w:color w:val="000000"/>
          <w:szCs w:val="21"/>
        </w:rPr>
        <w:t xml:space="preserve">Die </w:t>
      </w:r>
      <w:proofErr w:type="spellStart"/>
      <w:r>
        <w:rPr>
          <w:rFonts w:hint="eastAsia"/>
          <w:i/>
          <w:iCs/>
          <w:color w:val="000000"/>
          <w:szCs w:val="21"/>
        </w:rPr>
        <w:t>Zeit</w:t>
      </w:r>
      <w:proofErr w:type="spellEnd"/>
      <w:r>
        <w:rPr>
          <w:rFonts w:hint="eastAsia"/>
          <w:color w:val="000000"/>
          <w:szCs w:val="21"/>
        </w:rPr>
        <w:t>）、《世界报》（</w:t>
      </w:r>
      <w:r>
        <w:rPr>
          <w:rFonts w:hint="eastAsia"/>
          <w:i/>
          <w:iCs/>
          <w:color w:val="000000"/>
          <w:szCs w:val="21"/>
        </w:rPr>
        <w:t>Die Welt</w:t>
      </w:r>
      <w:r>
        <w:rPr>
          <w:rFonts w:hint="eastAsia"/>
          <w:color w:val="000000"/>
          <w:szCs w:val="21"/>
        </w:rPr>
        <w:t>）、《法兰克福汇报》（</w:t>
      </w:r>
      <w:r>
        <w:rPr>
          <w:rFonts w:hint="eastAsia"/>
          <w:i/>
          <w:iCs/>
          <w:color w:val="000000"/>
          <w:szCs w:val="21"/>
        </w:rPr>
        <w:t xml:space="preserve">Frankfurter </w:t>
      </w:r>
      <w:proofErr w:type="spellStart"/>
      <w:r>
        <w:rPr>
          <w:rFonts w:hint="eastAsia"/>
          <w:i/>
          <w:iCs/>
          <w:color w:val="000000"/>
          <w:szCs w:val="21"/>
        </w:rPr>
        <w:t>Allgemeine</w:t>
      </w:r>
      <w:proofErr w:type="spellEnd"/>
      <w:r>
        <w:rPr>
          <w:rFonts w:hint="eastAsia"/>
          <w:i/>
          <w:iCs/>
          <w:color w:val="000000"/>
          <w:szCs w:val="21"/>
        </w:rPr>
        <w:t xml:space="preserve"> </w:t>
      </w:r>
      <w:proofErr w:type="spellStart"/>
      <w:r>
        <w:rPr>
          <w:rFonts w:hint="eastAsia"/>
          <w:i/>
          <w:iCs/>
          <w:color w:val="000000"/>
          <w:szCs w:val="21"/>
        </w:rPr>
        <w:t>Zeitung</w:t>
      </w:r>
      <w:proofErr w:type="spellEnd"/>
      <w:r>
        <w:rPr>
          <w:rFonts w:hint="eastAsia"/>
          <w:color w:val="000000"/>
          <w:szCs w:val="21"/>
        </w:rPr>
        <w:t>）等媒体撰稿，还参与电视节目制作，现已出版多</w:t>
      </w:r>
      <w:proofErr w:type="gramStart"/>
      <w:r>
        <w:rPr>
          <w:rFonts w:hint="eastAsia"/>
          <w:color w:val="000000"/>
          <w:szCs w:val="21"/>
        </w:rPr>
        <w:t>部著</w:t>
      </w:r>
      <w:proofErr w:type="gramEnd"/>
      <w:r>
        <w:rPr>
          <w:rFonts w:hint="eastAsia"/>
          <w:color w:val="000000"/>
          <w:szCs w:val="21"/>
        </w:rPr>
        <w:t>作，包括《进化的终结：人类与物种灭绝》（</w:t>
      </w:r>
      <w:r>
        <w:rPr>
          <w:rFonts w:hint="eastAsia"/>
          <w:i/>
          <w:iCs/>
          <w:color w:val="000000"/>
          <w:szCs w:val="21"/>
        </w:rPr>
        <w:t>The end of evolution: man and the extinction of species, 2019</w:t>
      </w:r>
      <w:r>
        <w:rPr>
          <w:rFonts w:hint="eastAsia"/>
          <w:color w:val="000000"/>
          <w:szCs w:val="21"/>
        </w:rPr>
        <w:t>）等。</w:t>
      </w:r>
      <w:r>
        <w:rPr>
          <w:rFonts w:hint="eastAsia"/>
          <w:color w:val="000000"/>
          <w:szCs w:val="21"/>
        </w:rPr>
        <w:t>1996</w:t>
      </w:r>
      <w:r>
        <w:rPr>
          <w:rFonts w:hint="eastAsia"/>
          <w:color w:val="000000"/>
          <w:szCs w:val="21"/>
        </w:rPr>
        <w:t>年荣获维尔纳与英格·格吕特科学传播奖（</w:t>
      </w:r>
      <w:r>
        <w:rPr>
          <w:rFonts w:hint="eastAsia"/>
          <w:color w:val="000000"/>
          <w:szCs w:val="21"/>
        </w:rPr>
        <w:t>Werner und Inge Gr</w:t>
      </w:r>
      <w:r>
        <w:rPr>
          <w:rFonts w:hint="eastAsia"/>
          <w:color w:val="000000"/>
          <w:szCs w:val="21"/>
        </w:rPr>
        <w:t>ü</w:t>
      </w:r>
      <w:proofErr w:type="spellStart"/>
      <w:r>
        <w:rPr>
          <w:rFonts w:hint="eastAsia"/>
          <w:color w:val="000000"/>
          <w:szCs w:val="21"/>
        </w:rPr>
        <w:t>ter</w:t>
      </w:r>
      <w:proofErr w:type="spellEnd"/>
      <w:r>
        <w:rPr>
          <w:rFonts w:hint="eastAsia"/>
          <w:color w:val="000000"/>
          <w:szCs w:val="21"/>
        </w:rPr>
        <w:t xml:space="preserve"> </w:t>
      </w:r>
      <w:proofErr w:type="spellStart"/>
      <w:r>
        <w:rPr>
          <w:rFonts w:hint="eastAsia"/>
          <w:color w:val="000000"/>
          <w:szCs w:val="21"/>
        </w:rPr>
        <w:t>Preis</w:t>
      </w:r>
      <w:proofErr w:type="spellEnd"/>
      <w:r>
        <w:rPr>
          <w:rFonts w:hint="eastAsia"/>
          <w:color w:val="000000"/>
          <w:szCs w:val="21"/>
        </w:rPr>
        <w:t>），</w:t>
      </w:r>
      <w:r>
        <w:rPr>
          <w:rFonts w:hint="eastAsia"/>
          <w:color w:val="000000"/>
          <w:szCs w:val="21"/>
        </w:rPr>
        <w:t>2023</w:t>
      </w:r>
      <w:r>
        <w:rPr>
          <w:rFonts w:hint="eastAsia"/>
          <w:color w:val="000000"/>
          <w:szCs w:val="21"/>
        </w:rPr>
        <w:t>年荣膺德国最高学术荣誉之一的西格蒙德·弗洛伊德科学散文奖（</w:t>
      </w:r>
      <w:r>
        <w:rPr>
          <w:rFonts w:hint="eastAsia"/>
          <w:color w:val="000000"/>
          <w:szCs w:val="21"/>
        </w:rPr>
        <w:t>Sigmund-Freud-</w:t>
      </w:r>
      <w:proofErr w:type="spellStart"/>
      <w:r>
        <w:rPr>
          <w:rFonts w:hint="eastAsia"/>
          <w:color w:val="000000"/>
          <w:szCs w:val="21"/>
        </w:rPr>
        <w:t>Preis</w:t>
      </w:r>
      <w:proofErr w:type="spellEnd"/>
      <w:r>
        <w:rPr>
          <w:rFonts w:hint="eastAsia"/>
          <w:color w:val="000000"/>
          <w:szCs w:val="21"/>
        </w:rPr>
        <w:t xml:space="preserve"> f</w:t>
      </w:r>
      <w:r>
        <w:rPr>
          <w:rFonts w:hint="eastAsia"/>
          <w:color w:val="000000"/>
          <w:szCs w:val="21"/>
        </w:rPr>
        <w:t>ü</w:t>
      </w:r>
      <w:r>
        <w:rPr>
          <w:rFonts w:hint="eastAsia"/>
          <w:color w:val="000000"/>
          <w:szCs w:val="21"/>
        </w:rPr>
        <w:t xml:space="preserve">r </w:t>
      </w:r>
      <w:proofErr w:type="spellStart"/>
      <w:r>
        <w:rPr>
          <w:rFonts w:hint="eastAsia"/>
          <w:color w:val="000000"/>
          <w:szCs w:val="21"/>
        </w:rPr>
        <w:t>wissenschaftliche</w:t>
      </w:r>
      <w:proofErr w:type="spellEnd"/>
      <w:r>
        <w:rPr>
          <w:rFonts w:hint="eastAsia"/>
          <w:color w:val="000000"/>
          <w:szCs w:val="21"/>
        </w:rPr>
        <w:t xml:space="preserve"> </w:t>
      </w:r>
      <w:proofErr w:type="spellStart"/>
      <w:r>
        <w:rPr>
          <w:rFonts w:hint="eastAsia"/>
          <w:color w:val="000000"/>
          <w:szCs w:val="21"/>
        </w:rPr>
        <w:t>Prosa</w:t>
      </w:r>
      <w:proofErr w:type="spellEnd"/>
      <w:r>
        <w:rPr>
          <w:rFonts w:hint="eastAsia"/>
          <w:color w:val="000000"/>
          <w:szCs w:val="21"/>
        </w:rPr>
        <w:t>）。</w:t>
      </w:r>
    </w:p>
    <w:p w:rsidR="00826B10" w:rsidRDefault="00826B10">
      <w:pPr>
        <w:autoSpaceDE w:val="0"/>
        <w:autoSpaceDN w:val="0"/>
        <w:adjustRightInd w:val="0"/>
        <w:rPr>
          <w:bCs/>
        </w:rPr>
      </w:pPr>
    </w:p>
    <w:p w:rsidR="00DB3967" w:rsidRPr="00DB3967" w:rsidRDefault="00DB3967" w:rsidP="00DB3967">
      <w:pPr>
        <w:autoSpaceDE w:val="0"/>
        <w:autoSpaceDN w:val="0"/>
        <w:adjustRightInd w:val="0"/>
        <w:rPr>
          <w:b/>
          <w:bCs/>
        </w:rPr>
      </w:pPr>
      <w:r w:rsidRPr="00DB3967">
        <w:rPr>
          <w:rFonts w:hint="eastAsia"/>
          <w:b/>
          <w:bCs/>
        </w:rPr>
        <w:t>目录：</w:t>
      </w:r>
    </w:p>
    <w:p w:rsidR="00DB3967" w:rsidRPr="00DF045E" w:rsidRDefault="000A2A2D" w:rsidP="00DB3967">
      <w:pPr>
        <w:autoSpaceDE w:val="0"/>
        <w:autoSpaceDN w:val="0"/>
        <w:adjustRightInd w:val="0"/>
        <w:rPr>
          <w:bCs/>
        </w:rPr>
      </w:pPr>
      <w:r w:rsidRPr="00DF045E">
        <w:rPr>
          <w:rFonts w:hint="eastAsia"/>
          <w:bCs/>
        </w:rPr>
        <w:t>1</w:t>
      </w:r>
      <w:r w:rsidR="00DB3967" w:rsidRPr="00DF045E">
        <w:rPr>
          <w:rFonts w:hint="eastAsia"/>
          <w:bCs/>
        </w:rPr>
        <w:t>开端即终结？——事情的真相是什么</w:t>
      </w:r>
    </w:p>
    <w:p w:rsidR="00DB3967" w:rsidRPr="00DF045E" w:rsidRDefault="000A2A2D" w:rsidP="00DB3967">
      <w:pPr>
        <w:autoSpaceDE w:val="0"/>
        <w:autoSpaceDN w:val="0"/>
        <w:adjustRightInd w:val="0"/>
        <w:rPr>
          <w:bCs/>
        </w:rPr>
      </w:pPr>
      <w:r w:rsidRPr="00DF045E">
        <w:rPr>
          <w:bCs/>
        </w:rPr>
        <w:t>2</w:t>
      </w:r>
      <w:r w:rsidR="00DB3967" w:rsidRPr="00DF045E">
        <w:rPr>
          <w:rFonts w:hint="eastAsia"/>
          <w:bCs/>
        </w:rPr>
        <w:t>气候变化与物种危机——一个致命的误解</w:t>
      </w:r>
    </w:p>
    <w:p w:rsidR="00DB3967" w:rsidRPr="00DF045E" w:rsidRDefault="000A2A2D" w:rsidP="00DB3967">
      <w:pPr>
        <w:autoSpaceDE w:val="0"/>
        <w:autoSpaceDN w:val="0"/>
        <w:adjustRightInd w:val="0"/>
        <w:rPr>
          <w:bCs/>
        </w:rPr>
      </w:pPr>
      <w:r w:rsidRPr="00DF045E">
        <w:rPr>
          <w:bCs/>
        </w:rPr>
        <w:t>3</w:t>
      </w:r>
      <w:r w:rsidR="00DB3967" w:rsidRPr="00DF045E">
        <w:rPr>
          <w:rFonts w:hint="eastAsia"/>
          <w:bCs/>
        </w:rPr>
        <w:t>我们能从气候辩论中学到什么</w:t>
      </w:r>
    </w:p>
    <w:p w:rsidR="00DB3967" w:rsidRPr="00DF045E" w:rsidRDefault="000A2A2D" w:rsidP="00DB3967">
      <w:pPr>
        <w:autoSpaceDE w:val="0"/>
        <w:autoSpaceDN w:val="0"/>
        <w:adjustRightInd w:val="0"/>
        <w:rPr>
          <w:bCs/>
        </w:rPr>
      </w:pPr>
      <w:r w:rsidRPr="00DF045E">
        <w:rPr>
          <w:bCs/>
        </w:rPr>
        <w:t>4</w:t>
      </w:r>
      <w:r w:rsidR="00DB3967" w:rsidRPr="00DF045E">
        <w:rPr>
          <w:rFonts w:hint="eastAsia"/>
          <w:bCs/>
        </w:rPr>
        <w:t>我们也能学到的——不存在临界点</w:t>
      </w:r>
    </w:p>
    <w:p w:rsidR="00DB3967" w:rsidRPr="00DF045E" w:rsidRDefault="000A2A2D" w:rsidP="00DB3967">
      <w:pPr>
        <w:autoSpaceDE w:val="0"/>
        <w:autoSpaceDN w:val="0"/>
        <w:adjustRightInd w:val="0"/>
        <w:rPr>
          <w:bCs/>
        </w:rPr>
      </w:pPr>
      <w:r w:rsidRPr="00DF045E">
        <w:rPr>
          <w:bCs/>
        </w:rPr>
        <w:t>5</w:t>
      </w:r>
      <w:r w:rsidR="00DB3967" w:rsidRPr="00DF045E">
        <w:rPr>
          <w:rFonts w:hint="eastAsia"/>
          <w:bCs/>
        </w:rPr>
        <w:t>致命的清单——自然保护是否已经失败？</w:t>
      </w:r>
    </w:p>
    <w:p w:rsidR="00DB3967" w:rsidRPr="00DF045E" w:rsidRDefault="000A2A2D" w:rsidP="00DB3967">
      <w:pPr>
        <w:autoSpaceDE w:val="0"/>
        <w:autoSpaceDN w:val="0"/>
        <w:adjustRightInd w:val="0"/>
        <w:rPr>
          <w:bCs/>
        </w:rPr>
      </w:pPr>
      <w:r w:rsidRPr="00DF045E">
        <w:rPr>
          <w:bCs/>
        </w:rPr>
        <w:t>6</w:t>
      </w:r>
      <w:r w:rsidR="00DB3967" w:rsidRPr="00DF045E">
        <w:rPr>
          <w:rFonts w:hint="eastAsia"/>
          <w:bCs/>
        </w:rPr>
        <w:t>物种研究者的灭绝</w:t>
      </w:r>
    </w:p>
    <w:p w:rsidR="00DB3967" w:rsidRPr="00DF045E" w:rsidRDefault="000A2A2D" w:rsidP="00DB3967">
      <w:pPr>
        <w:autoSpaceDE w:val="0"/>
        <w:autoSpaceDN w:val="0"/>
        <w:adjustRightInd w:val="0"/>
        <w:rPr>
          <w:bCs/>
        </w:rPr>
      </w:pPr>
      <w:r w:rsidRPr="00DF045E">
        <w:rPr>
          <w:rFonts w:hint="eastAsia"/>
          <w:bCs/>
        </w:rPr>
        <w:t>7</w:t>
      </w:r>
      <w:r w:rsidR="00DB3967" w:rsidRPr="00DF045E">
        <w:rPr>
          <w:rFonts w:hint="eastAsia"/>
          <w:bCs/>
        </w:rPr>
        <w:t>对自然的清点作为</w:t>
      </w:r>
      <w:r w:rsidR="00DB3967" w:rsidRPr="00DF045E">
        <w:rPr>
          <w:rFonts w:hint="eastAsia"/>
          <w:bCs/>
        </w:rPr>
        <w:t>NASA</w:t>
      </w:r>
      <w:r w:rsidR="00DB3967" w:rsidRPr="00DF045E">
        <w:rPr>
          <w:rFonts w:hint="eastAsia"/>
          <w:bCs/>
        </w:rPr>
        <w:t>的行动</w:t>
      </w:r>
    </w:p>
    <w:p w:rsidR="00DB3967" w:rsidRPr="00DF045E" w:rsidRDefault="000A2A2D" w:rsidP="00DB3967">
      <w:pPr>
        <w:autoSpaceDE w:val="0"/>
        <w:autoSpaceDN w:val="0"/>
        <w:adjustRightInd w:val="0"/>
        <w:rPr>
          <w:bCs/>
        </w:rPr>
      </w:pPr>
      <w:r w:rsidRPr="00DF045E">
        <w:rPr>
          <w:bCs/>
        </w:rPr>
        <w:t>8</w:t>
      </w:r>
      <w:r w:rsidR="00DB3967" w:rsidRPr="00DF045E">
        <w:rPr>
          <w:rFonts w:hint="eastAsia"/>
          <w:bCs/>
        </w:rPr>
        <w:t>我们如何还能避免物种危机</w:t>
      </w:r>
    </w:p>
    <w:p w:rsidR="00DB3967" w:rsidRPr="00DF045E" w:rsidRDefault="00DB3967" w:rsidP="00DB3967">
      <w:pPr>
        <w:autoSpaceDE w:val="0"/>
        <w:autoSpaceDN w:val="0"/>
        <w:adjustRightInd w:val="0"/>
        <w:rPr>
          <w:bCs/>
        </w:rPr>
      </w:pPr>
      <w:r w:rsidRPr="00DF045E">
        <w:rPr>
          <w:rFonts w:hint="eastAsia"/>
          <w:bCs/>
        </w:rPr>
        <w:t>致谢</w:t>
      </w:r>
    </w:p>
    <w:p w:rsidR="00DB3967" w:rsidRPr="00DF045E" w:rsidRDefault="00DB3967" w:rsidP="00DB3967">
      <w:pPr>
        <w:autoSpaceDE w:val="0"/>
        <w:autoSpaceDN w:val="0"/>
        <w:adjustRightInd w:val="0"/>
        <w:rPr>
          <w:bCs/>
        </w:rPr>
      </w:pPr>
      <w:r w:rsidRPr="00DF045E">
        <w:rPr>
          <w:rFonts w:hint="eastAsia"/>
          <w:bCs/>
        </w:rPr>
        <w:t>注释</w:t>
      </w:r>
    </w:p>
    <w:p w:rsidR="00826B10" w:rsidRPr="00DF045E" w:rsidRDefault="00DB3967" w:rsidP="00DB3967">
      <w:pPr>
        <w:autoSpaceDE w:val="0"/>
        <w:autoSpaceDN w:val="0"/>
        <w:adjustRightInd w:val="0"/>
        <w:rPr>
          <w:bCs/>
        </w:rPr>
      </w:pPr>
      <w:r w:rsidRPr="00DF045E">
        <w:rPr>
          <w:rFonts w:hint="eastAsia"/>
          <w:bCs/>
        </w:rPr>
        <w:t>引用文献</w:t>
      </w:r>
    </w:p>
    <w:p w:rsidR="00DB3967" w:rsidRDefault="00DB3967">
      <w:pPr>
        <w:autoSpaceDE w:val="0"/>
        <w:autoSpaceDN w:val="0"/>
        <w:adjustRightInd w:val="0"/>
        <w:rPr>
          <w:bCs/>
        </w:rPr>
      </w:pPr>
    </w:p>
    <w:p w:rsidR="00826B10" w:rsidRDefault="00A26193">
      <w:pPr>
        <w:shd w:val="clear" w:color="auto" w:fill="FFFFFF"/>
        <w:rPr>
          <w:color w:val="000000"/>
          <w:szCs w:val="21"/>
        </w:rPr>
      </w:pPr>
      <w:bookmarkStart w:id="5" w:name="OLE_LINK38"/>
      <w:bookmarkStart w:id="6" w:name="OLE_LINK44"/>
      <w:bookmarkStart w:id="7" w:name="OLE_LINK45"/>
      <w:bookmarkStart w:id="8" w:name="OLE_LINK43"/>
      <w:bookmarkEnd w:id="2"/>
      <w:bookmarkEnd w:id="3"/>
      <w:r>
        <w:rPr>
          <w:rFonts w:hint="eastAsia"/>
          <w:b/>
          <w:bCs/>
          <w:color w:val="000000"/>
          <w:szCs w:val="21"/>
        </w:rPr>
        <w:t>感</w:t>
      </w:r>
      <w:r>
        <w:rPr>
          <w:b/>
          <w:bCs/>
          <w:color w:val="000000"/>
          <w:szCs w:val="21"/>
        </w:rPr>
        <w:t>谢您的阅读！</w:t>
      </w:r>
    </w:p>
    <w:p w:rsidR="00826B10" w:rsidRDefault="00A2619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826B10" w:rsidRDefault="00A26193">
      <w:pPr>
        <w:rPr>
          <w:b/>
          <w:color w:val="000000"/>
          <w:szCs w:val="21"/>
        </w:rPr>
      </w:pPr>
      <w:r>
        <w:rPr>
          <w:b/>
          <w:color w:val="000000"/>
          <w:szCs w:val="21"/>
        </w:rPr>
        <w:t>Email</w:t>
      </w:r>
      <w:r>
        <w:rPr>
          <w:color w:val="000000"/>
          <w:szCs w:val="21"/>
        </w:rPr>
        <w:t>：</w:t>
      </w:r>
      <w:hyperlink r:id="rId8" w:history="1">
        <w:r>
          <w:rPr>
            <w:rStyle w:val="a7"/>
            <w:rFonts w:hint="eastAsia"/>
            <w:b/>
            <w:szCs w:val="21"/>
          </w:rPr>
          <w:t>Righ</w:t>
        </w:r>
        <w:r>
          <w:rPr>
            <w:rStyle w:val="a7"/>
            <w:b/>
            <w:szCs w:val="21"/>
          </w:rPr>
          <w:t>ts@nurnberg.com.cn</w:t>
        </w:r>
      </w:hyperlink>
    </w:p>
    <w:p w:rsidR="00826B10" w:rsidRDefault="00A2619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826B10" w:rsidRDefault="00A2619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826B10" w:rsidRDefault="00A2619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826B10" w:rsidRDefault="00A26193">
      <w:pPr>
        <w:rPr>
          <w:rStyle w:val="a7"/>
          <w:szCs w:val="21"/>
        </w:rPr>
      </w:pPr>
      <w:r>
        <w:rPr>
          <w:color w:val="000000"/>
          <w:szCs w:val="21"/>
        </w:rPr>
        <w:t>公司网址：</w:t>
      </w:r>
      <w:hyperlink r:id="rId9" w:history="1">
        <w:r>
          <w:rPr>
            <w:rStyle w:val="a7"/>
            <w:szCs w:val="21"/>
          </w:rPr>
          <w:t>http://www.nurnberg.com.cn</w:t>
        </w:r>
      </w:hyperlink>
    </w:p>
    <w:p w:rsidR="00826B10" w:rsidRDefault="00A26193">
      <w:pPr>
        <w:rPr>
          <w:color w:val="000000"/>
          <w:szCs w:val="21"/>
        </w:rPr>
      </w:pPr>
      <w:r>
        <w:rPr>
          <w:color w:val="000000"/>
          <w:szCs w:val="21"/>
        </w:rPr>
        <w:t>书目下载</w:t>
      </w:r>
      <w:r>
        <w:rPr>
          <w:rFonts w:hint="eastAsia"/>
          <w:color w:val="000000"/>
          <w:szCs w:val="21"/>
        </w:rPr>
        <w:t>：</w:t>
      </w:r>
      <w:hyperlink r:id="rId10" w:history="1">
        <w:r>
          <w:rPr>
            <w:rStyle w:val="a7"/>
            <w:szCs w:val="21"/>
          </w:rPr>
          <w:t>http://www.nurnberg.com.cn/booklist_zh/list.aspx</w:t>
        </w:r>
      </w:hyperlink>
    </w:p>
    <w:p w:rsidR="00826B10" w:rsidRDefault="00A26193">
      <w:pPr>
        <w:rPr>
          <w:color w:val="000000"/>
          <w:szCs w:val="21"/>
        </w:rPr>
      </w:pPr>
      <w:r>
        <w:rPr>
          <w:color w:val="000000"/>
          <w:szCs w:val="21"/>
        </w:rPr>
        <w:t>书讯浏览</w:t>
      </w:r>
      <w:r>
        <w:rPr>
          <w:rFonts w:hint="eastAsia"/>
          <w:color w:val="000000"/>
          <w:szCs w:val="21"/>
        </w:rPr>
        <w:t>：</w:t>
      </w:r>
      <w:hyperlink r:id="rId11" w:history="1">
        <w:r>
          <w:rPr>
            <w:rStyle w:val="a7"/>
            <w:szCs w:val="21"/>
          </w:rPr>
          <w:t>http://www.nurnberg.com.cn/book/book.aspx</w:t>
        </w:r>
      </w:hyperlink>
    </w:p>
    <w:p w:rsidR="00826B10" w:rsidRDefault="00A26193">
      <w:pPr>
        <w:rPr>
          <w:color w:val="000000"/>
          <w:szCs w:val="21"/>
        </w:rPr>
      </w:pPr>
      <w:r>
        <w:rPr>
          <w:color w:val="000000"/>
          <w:szCs w:val="21"/>
        </w:rPr>
        <w:t>视频推荐</w:t>
      </w:r>
      <w:r>
        <w:rPr>
          <w:rFonts w:hint="eastAsia"/>
          <w:color w:val="000000"/>
          <w:szCs w:val="21"/>
        </w:rPr>
        <w:t>：</w:t>
      </w:r>
      <w:hyperlink r:id="rId12" w:history="1">
        <w:r>
          <w:rPr>
            <w:rStyle w:val="a7"/>
            <w:szCs w:val="21"/>
          </w:rPr>
          <w:t>http://www.nurnberg.com.cn/video/video.aspx</w:t>
        </w:r>
      </w:hyperlink>
    </w:p>
    <w:p w:rsidR="00826B10" w:rsidRDefault="00A26193">
      <w:pPr>
        <w:rPr>
          <w:rStyle w:val="a7"/>
          <w:szCs w:val="21"/>
        </w:rPr>
      </w:pPr>
      <w:r>
        <w:rPr>
          <w:color w:val="000000"/>
          <w:szCs w:val="21"/>
        </w:rPr>
        <w:t>豆瓣小站：</w:t>
      </w:r>
      <w:hyperlink r:id="rId13" w:history="1">
        <w:r>
          <w:rPr>
            <w:rStyle w:val="a7"/>
            <w:szCs w:val="21"/>
          </w:rPr>
          <w:t>http://site.douban.com/110577/</w:t>
        </w:r>
      </w:hyperlink>
    </w:p>
    <w:p w:rsidR="00826B10" w:rsidRDefault="00A26193">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826B10" w:rsidRDefault="00A26193">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5"/>
    <w:bookmarkEnd w:id="6"/>
    <w:bookmarkEnd w:id="7"/>
    <w:bookmarkEnd w:id="8"/>
    <w:p w:rsidR="00826B10" w:rsidRDefault="00A26193">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633095" cy="687705"/>
                    </a:xfrm>
                    <a:prstGeom prst="rect">
                      <a:avLst/>
                    </a:prstGeom>
                    <a:noFill/>
                    <a:ln>
                      <a:noFill/>
                    </a:ln>
                  </pic:spPr>
                </pic:pic>
              </a:graphicData>
            </a:graphic>
          </wp:anchor>
        </w:drawing>
      </w:r>
    </w:p>
    <w:p w:rsidR="00826B10" w:rsidRDefault="00826B10"/>
    <w:sectPr w:rsidR="00826B10">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57E" w:rsidRDefault="0093457E">
      <w:r>
        <w:separator/>
      </w:r>
    </w:p>
  </w:endnote>
  <w:endnote w:type="continuationSeparator" w:id="0">
    <w:p w:rsidR="0093457E" w:rsidRDefault="0093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B10" w:rsidRDefault="00A26193">
    <w:pPr>
      <w:pStyle w:val="a3"/>
      <w:jc w:val="center"/>
    </w:pPr>
    <w:r>
      <w:fldChar w:fldCharType="begin"/>
    </w:r>
    <w:r>
      <w:instrText>PAGE   \* MERGEFORMAT</w:instrText>
    </w:r>
    <w:r>
      <w:fldChar w:fldCharType="separate"/>
    </w:r>
    <w:r w:rsidR="00966BE6" w:rsidRPr="00966BE6">
      <w:rPr>
        <w:noProof/>
        <w:lang w:val="zh-CN"/>
      </w:rPr>
      <w:t>2</w:t>
    </w:r>
    <w:r>
      <w:fldChar w:fldCharType="end"/>
    </w:r>
  </w:p>
  <w:p w:rsidR="00826B10" w:rsidRDefault="00826B10">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57E" w:rsidRDefault="0093457E">
      <w:r>
        <w:separator/>
      </w:r>
    </w:p>
  </w:footnote>
  <w:footnote w:type="continuationSeparator" w:id="0">
    <w:p w:rsidR="0093457E" w:rsidRDefault="00934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B10" w:rsidRDefault="00A2619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826B10" w:rsidRDefault="00A2619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C44C8"/>
    <w:rsid w:val="000A2A2D"/>
    <w:rsid w:val="00114A02"/>
    <w:rsid w:val="0032495E"/>
    <w:rsid w:val="007C1806"/>
    <w:rsid w:val="00826B10"/>
    <w:rsid w:val="00907962"/>
    <w:rsid w:val="0093457E"/>
    <w:rsid w:val="009522A7"/>
    <w:rsid w:val="00966BE6"/>
    <w:rsid w:val="00A26193"/>
    <w:rsid w:val="00DB3967"/>
    <w:rsid w:val="00DF045E"/>
    <w:rsid w:val="05CC44C8"/>
    <w:rsid w:val="0BEC1A6C"/>
    <w:rsid w:val="28410272"/>
    <w:rsid w:val="7857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327296E-7CEC-4E35-8F78-471D0F1E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8366">
      <w:bodyDiv w:val="1"/>
      <w:marLeft w:val="0"/>
      <w:marRight w:val="0"/>
      <w:marTop w:val="0"/>
      <w:marBottom w:val="0"/>
      <w:divBdr>
        <w:top w:val="none" w:sz="0" w:space="0" w:color="auto"/>
        <w:left w:val="none" w:sz="0" w:space="0" w:color="auto"/>
        <w:bottom w:val="none" w:sz="0" w:space="0" w:color="auto"/>
        <w:right w:val="none" w:sz="0" w:space="0" w:color="auto"/>
      </w:divBdr>
      <w:divsChild>
        <w:div w:id="134882989">
          <w:marLeft w:val="0"/>
          <w:marRight w:val="0"/>
          <w:marTop w:val="0"/>
          <w:marBottom w:val="240"/>
          <w:divBdr>
            <w:top w:val="none" w:sz="0" w:space="0" w:color="auto"/>
            <w:left w:val="none" w:sz="0" w:space="0" w:color="auto"/>
            <w:bottom w:val="none" w:sz="0" w:space="0" w:color="auto"/>
            <w:right w:val="none" w:sz="0" w:space="0" w:color="auto"/>
          </w:divBdr>
        </w:div>
        <w:div w:id="1363092516">
          <w:marLeft w:val="0"/>
          <w:marRight w:val="0"/>
          <w:marTop w:val="0"/>
          <w:marBottom w:val="240"/>
          <w:divBdr>
            <w:top w:val="none" w:sz="0" w:space="0" w:color="auto"/>
            <w:left w:val="none" w:sz="0" w:space="0" w:color="auto"/>
            <w:bottom w:val="none" w:sz="0" w:space="0" w:color="auto"/>
            <w:right w:val="none" w:sz="0" w:space="0" w:color="auto"/>
          </w:divBdr>
        </w:div>
        <w:div w:id="388917221">
          <w:marLeft w:val="0"/>
          <w:marRight w:val="0"/>
          <w:marTop w:val="0"/>
          <w:marBottom w:val="240"/>
          <w:divBdr>
            <w:top w:val="none" w:sz="0" w:space="0" w:color="auto"/>
            <w:left w:val="none" w:sz="0" w:space="0" w:color="auto"/>
            <w:bottom w:val="none" w:sz="0" w:space="0" w:color="auto"/>
            <w:right w:val="none" w:sz="0" w:space="0" w:color="auto"/>
          </w:divBdr>
        </w:div>
        <w:div w:id="1798060574">
          <w:marLeft w:val="0"/>
          <w:marRight w:val="0"/>
          <w:marTop w:val="0"/>
          <w:marBottom w:val="240"/>
          <w:divBdr>
            <w:top w:val="none" w:sz="0" w:space="0" w:color="auto"/>
            <w:left w:val="none" w:sz="0" w:space="0" w:color="auto"/>
            <w:bottom w:val="none" w:sz="0" w:space="0" w:color="auto"/>
            <w:right w:val="none" w:sz="0" w:space="0" w:color="auto"/>
          </w:divBdr>
        </w:div>
        <w:div w:id="757559914">
          <w:marLeft w:val="0"/>
          <w:marRight w:val="0"/>
          <w:marTop w:val="0"/>
          <w:marBottom w:val="240"/>
          <w:divBdr>
            <w:top w:val="none" w:sz="0" w:space="0" w:color="auto"/>
            <w:left w:val="none" w:sz="0" w:space="0" w:color="auto"/>
            <w:bottom w:val="none" w:sz="0" w:space="0" w:color="auto"/>
            <w:right w:val="none" w:sz="0" w:space="0" w:color="auto"/>
          </w:divBdr>
        </w:div>
        <w:div w:id="1922635627">
          <w:marLeft w:val="0"/>
          <w:marRight w:val="0"/>
          <w:marTop w:val="0"/>
          <w:marBottom w:val="240"/>
          <w:divBdr>
            <w:top w:val="none" w:sz="0" w:space="0" w:color="auto"/>
            <w:left w:val="none" w:sz="0" w:space="0" w:color="auto"/>
            <w:bottom w:val="none" w:sz="0" w:space="0" w:color="auto"/>
            <w:right w:val="none" w:sz="0" w:space="0" w:color="auto"/>
          </w:divBdr>
        </w:div>
        <w:div w:id="11147301">
          <w:marLeft w:val="0"/>
          <w:marRight w:val="0"/>
          <w:marTop w:val="0"/>
          <w:marBottom w:val="240"/>
          <w:divBdr>
            <w:top w:val="none" w:sz="0" w:space="0" w:color="auto"/>
            <w:left w:val="none" w:sz="0" w:space="0" w:color="auto"/>
            <w:bottom w:val="none" w:sz="0" w:space="0" w:color="auto"/>
            <w:right w:val="none" w:sz="0" w:space="0" w:color="auto"/>
          </w:divBdr>
        </w:div>
        <w:div w:id="1211305366">
          <w:marLeft w:val="0"/>
          <w:marRight w:val="0"/>
          <w:marTop w:val="0"/>
          <w:marBottom w:val="240"/>
          <w:divBdr>
            <w:top w:val="none" w:sz="0" w:space="0" w:color="auto"/>
            <w:left w:val="none" w:sz="0" w:space="0" w:color="auto"/>
            <w:bottom w:val="none" w:sz="0" w:space="0" w:color="auto"/>
            <w:right w:val="none" w:sz="0" w:space="0" w:color="auto"/>
          </w:divBdr>
        </w:div>
        <w:div w:id="1126654545">
          <w:marLeft w:val="0"/>
          <w:marRight w:val="0"/>
          <w:marTop w:val="0"/>
          <w:marBottom w:val="240"/>
          <w:divBdr>
            <w:top w:val="none" w:sz="0" w:space="0" w:color="auto"/>
            <w:left w:val="none" w:sz="0" w:space="0" w:color="auto"/>
            <w:bottom w:val="none" w:sz="0" w:space="0" w:color="auto"/>
            <w:right w:val="none" w:sz="0" w:space="0" w:color="auto"/>
          </w:divBdr>
        </w:div>
        <w:div w:id="1745641280">
          <w:marLeft w:val="0"/>
          <w:marRight w:val="0"/>
          <w:marTop w:val="0"/>
          <w:marBottom w:val="240"/>
          <w:divBdr>
            <w:top w:val="none" w:sz="0" w:space="0" w:color="auto"/>
            <w:left w:val="none" w:sz="0" w:space="0" w:color="auto"/>
            <w:bottom w:val="none" w:sz="0" w:space="0" w:color="auto"/>
            <w:right w:val="none" w:sz="0" w:space="0" w:color="auto"/>
          </w:divBdr>
        </w:div>
        <w:div w:id="1066799340">
          <w:marLeft w:val="0"/>
          <w:marRight w:val="0"/>
          <w:marTop w:val="0"/>
          <w:marBottom w:val="240"/>
          <w:divBdr>
            <w:top w:val="none" w:sz="0" w:space="0" w:color="auto"/>
            <w:left w:val="none" w:sz="0" w:space="0" w:color="auto"/>
            <w:bottom w:val="none" w:sz="0" w:space="0" w:color="auto"/>
            <w:right w:val="none" w:sz="0" w:space="0" w:color="auto"/>
          </w:divBdr>
        </w:div>
        <w:div w:id="7998112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10</cp:revision>
  <dcterms:created xsi:type="dcterms:W3CDTF">2025-04-15T02:57:00Z</dcterms:created>
  <dcterms:modified xsi:type="dcterms:W3CDTF">2025-08-05T03:05:00Z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7C8EF4CACE4845B6B42A6D310D1AD564_11</vt:lpwstr>
  </property>
  <property fmtid="{D5CDD505-2E9C-101B-9397-08002B2CF9AE}" pid="4" name="KSOTemplateDocerSaveRecord">
    <vt:lpwstr>eyJoZGlkIjoiNzllYjU5NWIzODNiZjc1YzQ4NjJlMTczODM4ZWUwMmUiLCJ1c2VySWQiOiI1MTk4MjIwMDYifQ==</vt:lpwstr>
  </property>
</Properties>
</file>