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A003E9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3922395</wp:posOffset>
            </wp:positionH>
            <wp:positionV relativeFrom="paragraph">
              <wp:posOffset>5715</wp:posOffset>
            </wp:positionV>
            <wp:extent cx="1473200" cy="2216150"/>
            <wp:effectExtent l="19050" t="0" r="0" b="0"/>
            <wp:wrapSquare wrapText="bothSides"/>
            <wp:docPr id="3" name="图片 1" descr="https://m.media-amazon.com/images/I/61lVhIDJdTL._SL112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lVhIDJdTL._SL1125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6D3851">
        <w:rPr>
          <w:b/>
          <w:bCs/>
          <w:color w:val="000000"/>
          <w:szCs w:val="21"/>
        </w:rPr>
        <w:t>《</w:t>
      </w:r>
      <w:r w:rsidR="006D3851" w:rsidRPr="006D3851">
        <w:rPr>
          <w:rFonts w:hint="eastAsia"/>
          <w:b/>
          <w:bCs/>
          <w:color w:val="000000"/>
          <w:szCs w:val="21"/>
        </w:rPr>
        <w:t>21</w:t>
      </w:r>
      <w:r w:rsidR="006D3851" w:rsidRPr="006D3851">
        <w:rPr>
          <w:rFonts w:hint="eastAsia"/>
          <w:b/>
          <w:bCs/>
          <w:color w:val="000000"/>
          <w:szCs w:val="21"/>
        </w:rPr>
        <w:t>世纪事件哲学</w:t>
      </w:r>
      <w:r w:rsidR="006D3851">
        <w:rPr>
          <w:rFonts w:hint="eastAsia"/>
          <w:b/>
          <w:bCs/>
          <w:color w:val="000000"/>
          <w:szCs w:val="21"/>
        </w:rPr>
        <w:t>：</w:t>
      </w:r>
      <w:r w:rsidR="006D3851" w:rsidRPr="006D3851">
        <w:rPr>
          <w:rFonts w:hint="eastAsia"/>
          <w:b/>
          <w:bCs/>
          <w:color w:val="000000"/>
          <w:szCs w:val="21"/>
        </w:rPr>
        <w:t>超越分析哲学与大陆哲学的分野</w:t>
      </w:r>
      <w:r w:rsidR="006D3851">
        <w:rPr>
          <w:b/>
          <w:bCs/>
          <w:color w:val="000000"/>
          <w:szCs w:val="21"/>
        </w:rPr>
        <w:t>》</w:t>
      </w:r>
    </w:p>
    <w:p w:rsidR="00627E13" w:rsidRDefault="00051CD1" w:rsidP="00003FE4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bookmarkStart w:id="0" w:name="OLE_LINK4"/>
      <w:r w:rsidR="00003FE4">
        <w:rPr>
          <w:b/>
          <w:bCs/>
          <w:color w:val="000000"/>
          <w:szCs w:val="21"/>
        </w:rPr>
        <w:t xml:space="preserve">21ST-CENTURY PHILOSOPHY OF </w:t>
      </w:r>
      <w:r w:rsidR="00003FE4" w:rsidRPr="00003FE4">
        <w:rPr>
          <w:b/>
          <w:bCs/>
          <w:color w:val="000000"/>
          <w:szCs w:val="21"/>
        </w:rPr>
        <w:t>EVENTS</w:t>
      </w:r>
      <w:bookmarkEnd w:id="0"/>
      <w:r w:rsidR="006D3851">
        <w:rPr>
          <w:rFonts w:hint="eastAsia"/>
          <w:b/>
          <w:bCs/>
          <w:color w:val="000000"/>
          <w:szCs w:val="21"/>
        </w:rPr>
        <w:t xml:space="preserve">: </w:t>
      </w:r>
      <w:r w:rsidR="006D3851" w:rsidRPr="006D3851">
        <w:rPr>
          <w:b/>
          <w:bCs/>
          <w:color w:val="000000"/>
          <w:szCs w:val="21"/>
        </w:rPr>
        <w:t>Beyond the Analytic/Continental Divide</w:t>
      </w:r>
    </w:p>
    <w:p w:rsidR="00051CD1" w:rsidRPr="00051CD1" w:rsidRDefault="00051CD1" w:rsidP="006D385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6D3851">
        <w:rPr>
          <w:b/>
          <w:bCs/>
          <w:color w:val="000000"/>
          <w:szCs w:val="21"/>
        </w:rPr>
        <w:t xml:space="preserve">James </w:t>
      </w:r>
      <w:proofErr w:type="spellStart"/>
      <w:r w:rsidR="006D3851">
        <w:rPr>
          <w:b/>
          <w:bCs/>
          <w:color w:val="000000"/>
          <w:szCs w:val="21"/>
        </w:rPr>
        <w:t>Bahoh</w:t>
      </w:r>
      <w:proofErr w:type="spellEnd"/>
      <w:r w:rsidR="006D3851">
        <w:rPr>
          <w:b/>
          <w:bCs/>
          <w:color w:val="000000"/>
          <w:szCs w:val="21"/>
        </w:rPr>
        <w:t xml:space="preserve">, Marta </w:t>
      </w:r>
      <w:proofErr w:type="spellStart"/>
      <w:r w:rsidR="006D3851">
        <w:rPr>
          <w:b/>
          <w:bCs/>
          <w:color w:val="000000"/>
          <w:szCs w:val="21"/>
        </w:rPr>
        <w:t>Cassina</w:t>
      </w:r>
      <w:proofErr w:type="spellEnd"/>
      <w:r w:rsidR="006D3851">
        <w:rPr>
          <w:b/>
          <w:bCs/>
          <w:color w:val="000000"/>
          <w:szCs w:val="21"/>
        </w:rPr>
        <w:t xml:space="preserve"> and</w:t>
      </w:r>
      <w:r w:rsidR="006D3851">
        <w:rPr>
          <w:rFonts w:hint="eastAsia"/>
          <w:b/>
          <w:bCs/>
          <w:color w:val="000000"/>
          <w:szCs w:val="21"/>
        </w:rPr>
        <w:t xml:space="preserve"> </w:t>
      </w:r>
      <w:r w:rsidR="006D3851" w:rsidRPr="006D3851">
        <w:rPr>
          <w:b/>
          <w:bCs/>
          <w:color w:val="000000"/>
          <w:szCs w:val="21"/>
        </w:rPr>
        <w:t xml:space="preserve">Sergio </w:t>
      </w:r>
      <w:proofErr w:type="spellStart"/>
      <w:r w:rsidR="006D3851" w:rsidRPr="006D3851">
        <w:rPr>
          <w:b/>
          <w:bCs/>
          <w:color w:val="000000"/>
          <w:szCs w:val="21"/>
        </w:rPr>
        <w:t>Genovesi</w:t>
      </w:r>
      <w:proofErr w:type="spellEnd"/>
      <w:r w:rsidR="0046129D">
        <w:fldChar w:fldCharType="begin"/>
      </w:r>
      <w:r w:rsidR="0046129D">
        <w:instrText xml:space="preserve"> HYPERLINK "http://www.penguin.com.au/lookinside/spotlight.cfm?SBN=9780143009177&amp;AuthId=0000004220&amp;Page=Profile" </w:instrText>
      </w:r>
      <w:r w:rsidR="0046129D">
        <w:fldChar w:fldCharType="separate"/>
      </w:r>
      <w:r w:rsidR="0046129D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6D3851">
        <w:rPr>
          <w:b/>
          <w:bCs/>
          <w:color w:val="000000"/>
          <w:szCs w:val="21"/>
        </w:rPr>
        <w:t>‎</w:t>
      </w:r>
      <w:r w:rsidR="006D3851" w:rsidRPr="006D3851">
        <w:rPr>
          <w:b/>
          <w:bCs/>
          <w:color w:val="000000"/>
          <w:szCs w:val="21"/>
        </w:rPr>
        <w:t>Edinburgh University Press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6D3851">
        <w:rPr>
          <w:rFonts w:hint="eastAsia"/>
          <w:b/>
          <w:bCs/>
          <w:color w:val="000000"/>
          <w:szCs w:val="21"/>
        </w:rPr>
        <w:t>320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6D3851">
        <w:rPr>
          <w:rFonts w:hint="eastAsia"/>
          <w:b/>
          <w:bCs/>
          <w:color w:val="000000"/>
          <w:szCs w:val="21"/>
        </w:rPr>
        <w:t>2025</w:t>
      </w:r>
      <w:r w:rsidR="006D3851">
        <w:rPr>
          <w:rFonts w:hint="eastAsia"/>
          <w:b/>
          <w:bCs/>
          <w:color w:val="000000"/>
          <w:szCs w:val="21"/>
        </w:rPr>
        <w:t>年</w:t>
      </w:r>
      <w:r w:rsidR="006D3851">
        <w:rPr>
          <w:rFonts w:hint="eastAsia"/>
          <w:b/>
          <w:bCs/>
          <w:color w:val="000000"/>
          <w:szCs w:val="21"/>
        </w:rPr>
        <w:t>9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B15E8B">
        <w:rPr>
          <w:rFonts w:hint="eastAsia"/>
          <w:b/>
          <w:bCs/>
          <w:color w:val="000000"/>
          <w:szCs w:val="21"/>
        </w:rPr>
        <w:t>大众哲学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375A69">
      <w:pPr>
        <w:rPr>
          <w:b/>
          <w:bCs/>
          <w:color w:val="000000"/>
          <w:szCs w:val="21"/>
        </w:rPr>
      </w:pPr>
    </w:p>
    <w:p w:rsidR="006D3851" w:rsidRDefault="006D3851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6D3851" w:rsidRDefault="006D3851">
      <w:pPr>
        <w:rPr>
          <w:b/>
          <w:bCs/>
          <w:color w:val="000000"/>
          <w:szCs w:val="21"/>
        </w:rPr>
      </w:pPr>
    </w:p>
    <w:p w:rsidR="006D3851" w:rsidRPr="00A003E9" w:rsidRDefault="006D3851" w:rsidP="00A003E9">
      <w:pPr>
        <w:pStyle w:val="ac"/>
        <w:numPr>
          <w:ilvl w:val="0"/>
          <w:numId w:val="39"/>
        </w:numPr>
        <w:ind w:left="0" w:firstLine="420"/>
        <w:rPr>
          <w:bCs/>
          <w:color w:val="000000"/>
          <w:szCs w:val="21"/>
        </w:rPr>
      </w:pPr>
      <w:r w:rsidRPr="00A003E9">
        <w:rPr>
          <w:rFonts w:hint="eastAsia"/>
          <w:bCs/>
          <w:color w:val="000000"/>
          <w:szCs w:val="21"/>
        </w:rPr>
        <w:t>挑战分析哲学与欧陆哲学中关于事件的关键假设</w:t>
      </w:r>
    </w:p>
    <w:p w:rsidR="006D3851" w:rsidRPr="00A003E9" w:rsidRDefault="006D3851" w:rsidP="00A003E9">
      <w:pPr>
        <w:pStyle w:val="ac"/>
        <w:numPr>
          <w:ilvl w:val="0"/>
          <w:numId w:val="39"/>
        </w:numPr>
        <w:ind w:left="0" w:firstLine="420"/>
        <w:rPr>
          <w:bCs/>
          <w:color w:val="000000"/>
          <w:szCs w:val="21"/>
        </w:rPr>
      </w:pPr>
      <w:r w:rsidRPr="00A003E9">
        <w:rPr>
          <w:rFonts w:hint="eastAsia"/>
          <w:bCs/>
          <w:color w:val="000000"/>
          <w:szCs w:val="21"/>
        </w:rPr>
        <w:t>超越分析哲学与欧陆哲学的分野，发展关于事件本质与意义的新视角</w:t>
      </w:r>
    </w:p>
    <w:p w:rsidR="006D3851" w:rsidRPr="00A003E9" w:rsidRDefault="006D3851" w:rsidP="00A003E9">
      <w:pPr>
        <w:pStyle w:val="ac"/>
        <w:numPr>
          <w:ilvl w:val="0"/>
          <w:numId w:val="39"/>
        </w:numPr>
        <w:ind w:left="0" w:firstLine="420"/>
        <w:rPr>
          <w:bCs/>
          <w:color w:val="000000"/>
          <w:szCs w:val="21"/>
        </w:rPr>
      </w:pPr>
      <w:r w:rsidRPr="00A003E9">
        <w:rPr>
          <w:rFonts w:hint="eastAsia"/>
          <w:bCs/>
          <w:color w:val="000000"/>
          <w:szCs w:val="21"/>
        </w:rPr>
        <w:t>为对分野后的研究感兴趣的分析哲学家和大陆哲学家提供切入点</w:t>
      </w:r>
    </w:p>
    <w:p w:rsidR="006D3851" w:rsidRPr="00A003E9" w:rsidRDefault="006D3851" w:rsidP="00A003E9">
      <w:pPr>
        <w:pStyle w:val="ac"/>
        <w:numPr>
          <w:ilvl w:val="0"/>
          <w:numId w:val="39"/>
        </w:numPr>
        <w:ind w:left="0" w:firstLine="420"/>
        <w:rPr>
          <w:bCs/>
          <w:color w:val="000000"/>
          <w:szCs w:val="21"/>
        </w:rPr>
      </w:pPr>
      <w:r w:rsidRPr="00A003E9">
        <w:rPr>
          <w:rFonts w:hint="eastAsia"/>
          <w:bCs/>
          <w:color w:val="000000"/>
          <w:szCs w:val="21"/>
        </w:rPr>
        <w:t>收录兼具时代性与历史性的学术论文</w:t>
      </w:r>
    </w:p>
    <w:p w:rsidR="006D3851" w:rsidRPr="00A003E9" w:rsidRDefault="006D3851" w:rsidP="00A003E9">
      <w:pPr>
        <w:pStyle w:val="ac"/>
        <w:numPr>
          <w:ilvl w:val="0"/>
          <w:numId w:val="39"/>
        </w:numPr>
        <w:ind w:left="0" w:firstLine="420"/>
        <w:rPr>
          <w:bCs/>
          <w:color w:val="000000"/>
          <w:szCs w:val="21"/>
        </w:rPr>
      </w:pPr>
      <w:r w:rsidRPr="00A003E9">
        <w:rPr>
          <w:rFonts w:hint="eastAsia"/>
          <w:bCs/>
          <w:color w:val="000000"/>
          <w:szCs w:val="21"/>
        </w:rPr>
        <w:t>附录收录已故哲学家让</w:t>
      </w:r>
      <w:r w:rsidRPr="00A003E9">
        <w:rPr>
          <w:rFonts w:hint="eastAsia"/>
          <w:bCs/>
          <w:color w:val="000000"/>
          <w:szCs w:val="21"/>
        </w:rPr>
        <w:t>-</w:t>
      </w:r>
      <w:r w:rsidRPr="00A003E9">
        <w:rPr>
          <w:rFonts w:hint="eastAsia"/>
          <w:bCs/>
          <w:color w:val="000000"/>
          <w:szCs w:val="21"/>
        </w:rPr>
        <w:t>吕克·南希生前的一篇未发表的作品</w:t>
      </w:r>
    </w:p>
    <w:p w:rsidR="006D3851" w:rsidRDefault="006D3851">
      <w:pPr>
        <w:rPr>
          <w:b/>
          <w:bCs/>
          <w:color w:val="000000"/>
          <w:szCs w:val="21"/>
        </w:rPr>
      </w:pPr>
    </w:p>
    <w:p w:rsidR="006D3851" w:rsidRPr="00626B30" w:rsidRDefault="006D3851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6D3851" w:rsidRDefault="006D3851" w:rsidP="006D3851">
      <w:pPr>
        <w:ind w:firstLineChars="200" w:firstLine="420"/>
        <w:rPr>
          <w:rFonts w:hAnsi="宋体"/>
          <w:bCs/>
          <w:color w:val="000000"/>
          <w:szCs w:val="21"/>
        </w:rPr>
      </w:pPr>
      <w:r w:rsidRPr="006D3851">
        <w:rPr>
          <w:rFonts w:hAnsi="宋体" w:hint="eastAsia"/>
          <w:bCs/>
          <w:color w:val="000000"/>
          <w:szCs w:val="21"/>
        </w:rPr>
        <w:t>自</w:t>
      </w:r>
      <w:r w:rsidRPr="006D3851">
        <w:rPr>
          <w:rFonts w:hAnsi="宋体" w:hint="eastAsia"/>
          <w:bCs/>
          <w:color w:val="000000"/>
          <w:szCs w:val="21"/>
        </w:rPr>
        <w:t>20</w:t>
      </w:r>
      <w:r w:rsidRPr="006D3851">
        <w:rPr>
          <w:rFonts w:hAnsi="宋体" w:hint="eastAsia"/>
          <w:bCs/>
          <w:color w:val="000000"/>
          <w:szCs w:val="21"/>
        </w:rPr>
        <w:t>世纪中叶以来，“事件”这一概念一直是分析哲学和大陆哲学的核心。然而，在很长一段时间里，这两种哲学传统之间的分歧意味着它们关于事件的理论很少有交集。进入</w:t>
      </w:r>
      <w:r w:rsidRPr="006D3851">
        <w:rPr>
          <w:rFonts w:hAnsi="宋体" w:hint="eastAsia"/>
          <w:bCs/>
          <w:color w:val="000000"/>
          <w:szCs w:val="21"/>
        </w:rPr>
        <w:t>21</w:t>
      </w:r>
      <w:r w:rsidRPr="006D3851">
        <w:rPr>
          <w:rFonts w:hAnsi="宋体" w:hint="eastAsia"/>
          <w:bCs/>
          <w:color w:val="000000"/>
          <w:szCs w:val="21"/>
        </w:rPr>
        <w:t>世纪初，许多哲学家都试图超越二者的这种分野。在哲学领域，事件的本质是什么、事件在现实中的作用及其在世界上的意义，已成为哲学家们讨论的核心问题。</w:t>
      </w:r>
    </w:p>
    <w:p w:rsidR="00C95512" w:rsidRPr="006D3851" w:rsidRDefault="00C95512" w:rsidP="006D3851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6D3851" w:rsidRDefault="006D3851" w:rsidP="006D3851">
      <w:pPr>
        <w:ind w:firstLineChars="200" w:firstLine="420"/>
        <w:rPr>
          <w:rFonts w:hAnsi="宋体"/>
          <w:bCs/>
          <w:color w:val="000000"/>
          <w:szCs w:val="21"/>
        </w:rPr>
      </w:pPr>
      <w:r w:rsidRPr="006D3851">
        <w:rPr>
          <w:rFonts w:hAnsi="宋体" w:hint="eastAsia"/>
          <w:bCs/>
          <w:color w:val="000000"/>
          <w:szCs w:val="21"/>
        </w:rPr>
        <w:t>本书汇集了多位当代思想家的研究成果，试图在一个更具包容性的理论框架内重新审视关于事件的争论。基于本体论和形而上学的最新研究成果，本书对事件理论进行了修正和完善，并推动事件哲学的发展。附录中收录了已故的让</w:t>
      </w:r>
      <w:r w:rsidRPr="006D3851">
        <w:rPr>
          <w:rFonts w:hAnsi="宋体" w:hint="eastAsia"/>
          <w:bCs/>
          <w:color w:val="000000"/>
          <w:szCs w:val="21"/>
        </w:rPr>
        <w:t>-</w:t>
      </w:r>
      <w:r w:rsidRPr="006D3851">
        <w:rPr>
          <w:rFonts w:hAnsi="宋体" w:hint="eastAsia"/>
          <w:bCs/>
          <w:color w:val="000000"/>
          <w:szCs w:val="21"/>
        </w:rPr>
        <w:t>吕克·南希（</w:t>
      </w:r>
      <w:r w:rsidRPr="006D3851">
        <w:rPr>
          <w:rFonts w:hAnsi="宋体" w:hint="eastAsia"/>
          <w:bCs/>
          <w:color w:val="000000"/>
          <w:szCs w:val="21"/>
        </w:rPr>
        <w:t>Jean-Luc Nancy</w:t>
      </w:r>
      <w:r w:rsidRPr="006D3851">
        <w:rPr>
          <w:rFonts w:hAnsi="宋体" w:hint="eastAsia"/>
          <w:bCs/>
          <w:color w:val="000000"/>
          <w:szCs w:val="21"/>
        </w:rPr>
        <w:t>）生前的一篇未发表的作品。</w:t>
      </w:r>
    </w:p>
    <w:p w:rsidR="00335A6D" w:rsidRDefault="00335A6D" w:rsidP="008167E8">
      <w:pPr>
        <w:rPr>
          <w:bCs/>
          <w:color w:val="000000"/>
          <w:szCs w:val="21"/>
        </w:rPr>
      </w:pPr>
    </w:p>
    <w:p w:rsidR="001F26FB" w:rsidRDefault="001F26FB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6D3851" w:rsidRDefault="00335A6D" w:rsidP="00335A6D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936000" cy="1037739"/>
            <wp:effectExtent l="0" t="0" r="0" b="0"/>
            <wp:wrapSquare wrapText="bothSides"/>
            <wp:docPr id="4" name="图片 4" descr="James Bahoh - Philosophy - The University of Memph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mes Bahoh - Philosophy - The University of Memphi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884" t="8163" r="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103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color w:val="000000"/>
          <w:szCs w:val="21"/>
        </w:rPr>
        <w:t>詹姆斯·巴哈</w:t>
      </w:r>
      <w:r w:rsidR="00A003E9" w:rsidRPr="00A003E9">
        <w:rPr>
          <w:rFonts w:hint="eastAsia"/>
          <w:b/>
          <w:color w:val="000000"/>
          <w:szCs w:val="21"/>
        </w:rPr>
        <w:t>（</w:t>
      </w:r>
      <w:r w:rsidR="00A003E9" w:rsidRPr="00A003E9">
        <w:rPr>
          <w:rFonts w:hint="eastAsia"/>
          <w:b/>
          <w:color w:val="000000"/>
          <w:szCs w:val="21"/>
        </w:rPr>
        <w:t xml:space="preserve">James </w:t>
      </w:r>
      <w:proofErr w:type="spellStart"/>
      <w:r w:rsidR="00A003E9" w:rsidRPr="00A003E9">
        <w:rPr>
          <w:rFonts w:hint="eastAsia"/>
          <w:b/>
          <w:color w:val="000000"/>
          <w:szCs w:val="21"/>
        </w:rPr>
        <w:t>Bahoh</w:t>
      </w:r>
      <w:proofErr w:type="spellEnd"/>
      <w:r w:rsidR="00A003E9" w:rsidRPr="00A003E9">
        <w:rPr>
          <w:rFonts w:hint="eastAsia"/>
          <w:b/>
          <w:color w:val="000000"/>
          <w:szCs w:val="21"/>
        </w:rPr>
        <w:t>）</w:t>
      </w:r>
      <w:r w:rsidR="00A003E9">
        <w:rPr>
          <w:rFonts w:hint="eastAsia"/>
          <w:color w:val="000000"/>
          <w:szCs w:val="21"/>
        </w:rPr>
        <w:t>是</w:t>
      </w:r>
      <w:r w:rsidR="00A003E9" w:rsidRPr="00A003E9">
        <w:rPr>
          <w:rFonts w:hint="eastAsia"/>
          <w:color w:val="000000"/>
          <w:szCs w:val="21"/>
        </w:rPr>
        <w:t>孟菲斯大学哲学助理教授，富布赖特</w:t>
      </w:r>
      <w:r w:rsidR="00A003E9">
        <w:rPr>
          <w:rFonts w:hint="eastAsia"/>
          <w:color w:val="000000"/>
          <w:szCs w:val="21"/>
        </w:rPr>
        <w:t>博士后</w:t>
      </w:r>
      <w:r w:rsidR="00A003E9" w:rsidRPr="00A003E9">
        <w:rPr>
          <w:rFonts w:hint="eastAsia"/>
          <w:color w:val="000000"/>
          <w:szCs w:val="21"/>
        </w:rPr>
        <w:t>奖学金得主</w:t>
      </w:r>
      <w:r w:rsidR="00A003E9">
        <w:rPr>
          <w:rFonts w:hint="eastAsia"/>
          <w:color w:val="000000"/>
          <w:szCs w:val="21"/>
        </w:rPr>
        <w:t>，</w:t>
      </w:r>
      <w:r w:rsidR="00A003E9" w:rsidRPr="00A003E9">
        <w:rPr>
          <w:rFonts w:hint="eastAsia"/>
          <w:color w:val="000000"/>
          <w:szCs w:val="21"/>
        </w:rPr>
        <w:t>大众基金会</w:t>
      </w:r>
      <w:r w:rsidR="00A003E9" w:rsidRPr="00A003E9">
        <w:rPr>
          <w:rFonts w:ascii="宋体" w:hAnsi="宋体" w:hint="eastAsia"/>
          <w:color w:val="000000"/>
          <w:szCs w:val="21"/>
        </w:rPr>
        <w:t>/安</w:t>
      </w:r>
      <w:r w:rsidR="00A003E9" w:rsidRPr="00A003E9">
        <w:rPr>
          <w:rFonts w:hint="eastAsia"/>
          <w:color w:val="000000"/>
          <w:szCs w:val="21"/>
        </w:rPr>
        <w:t>德鲁·</w:t>
      </w:r>
      <w:r w:rsidR="00A003E9" w:rsidRPr="00A003E9">
        <w:rPr>
          <w:rFonts w:hint="eastAsia"/>
          <w:color w:val="000000"/>
          <w:szCs w:val="21"/>
        </w:rPr>
        <w:t>W</w:t>
      </w:r>
      <w:r w:rsidR="00A003E9" w:rsidRPr="00A003E9">
        <w:rPr>
          <w:rFonts w:hint="eastAsia"/>
          <w:color w:val="000000"/>
          <w:szCs w:val="21"/>
        </w:rPr>
        <w:t>·梅隆博士后研究金</w:t>
      </w:r>
      <w:r w:rsidR="00A003E9">
        <w:rPr>
          <w:rFonts w:hint="eastAsia"/>
          <w:color w:val="000000"/>
          <w:szCs w:val="21"/>
        </w:rPr>
        <w:t>。他著有</w:t>
      </w:r>
      <w:r w:rsidR="00A003E9" w:rsidRPr="00A003E9">
        <w:rPr>
          <w:rFonts w:hint="eastAsia"/>
          <w:color w:val="000000"/>
          <w:szCs w:val="21"/>
        </w:rPr>
        <w:t>《海德格尔的事件本体论》</w:t>
      </w:r>
      <w:r w:rsidR="00A003E9">
        <w:rPr>
          <w:rFonts w:hint="eastAsia"/>
          <w:color w:val="000000"/>
          <w:szCs w:val="21"/>
        </w:rPr>
        <w:t>（</w:t>
      </w:r>
      <w:r w:rsidR="00A003E9" w:rsidRPr="00A003E9">
        <w:rPr>
          <w:i/>
          <w:color w:val="000000"/>
          <w:szCs w:val="21"/>
        </w:rPr>
        <w:t>Heidegger's Ontology of Events</w:t>
      </w:r>
      <w:r w:rsidR="00A003E9">
        <w:rPr>
          <w:color w:val="000000"/>
          <w:szCs w:val="21"/>
        </w:rPr>
        <w:t>，</w:t>
      </w:r>
      <w:r w:rsidR="00A003E9" w:rsidRPr="00A003E9">
        <w:rPr>
          <w:color w:val="000000"/>
          <w:szCs w:val="21"/>
        </w:rPr>
        <w:t>Edinburgh University Press</w:t>
      </w:r>
      <w:r w:rsidR="00A003E9" w:rsidRPr="00A003E9">
        <w:rPr>
          <w:rFonts w:hint="eastAsia"/>
          <w:color w:val="000000"/>
          <w:szCs w:val="21"/>
        </w:rPr>
        <w:t>，</w:t>
      </w:r>
      <w:r w:rsidR="00A003E9" w:rsidRPr="00A003E9">
        <w:rPr>
          <w:rFonts w:hint="eastAsia"/>
          <w:color w:val="000000"/>
          <w:szCs w:val="21"/>
        </w:rPr>
        <w:t>2020</w:t>
      </w:r>
      <w:r w:rsidR="00A003E9">
        <w:rPr>
          <w:rFonts w:hint="eastAsia"/>
          <w:color w:val="000000"/>
          <w:szCs w:val="21"/>
        </w:rPr>
        <w:t>），并在</w:t>
      </w:r>
      <w:r w:rsidR="00A003E9" w:rsidRPr="00A003E9">
        <w:rPr>
          <w:rFonts w:hint="eastAsia"/>
          <w:color w:val="000000"/>
          <w:szCs w:val="21"/>
        </w:rPr>
        <w:t>《比较与大陆哲学》</w:t>
      </w:r>
      <w:r w:rsidR="00A003E9">
        <w:rPr>
          <w:rFonts w:hint="eastAsia"/>
          <w:color w:val="000000"/>
          <w:szCs w:val="21"/>
        </w:rPr>
        <w:t>（</w:t>
      </w:r>
      <w:r w:rsidR="00A003E9" w:rsidRPr="00A003E9">
        <w:rPr>
          <w:i/>
          <w:color w:val="000000"/>
          <w:szCs w:val="21"/>
        </w:rPr>
        <w:t>Comparative and Continental Philosophy</w:t>
      </w:r>
      <w:r w:rsidR="00A003E9">
        <w:rPr>
          <w:rFonts w:hint="eastAsia"/>
          <w:color w:val="000000"/>
          <w:szCs w:val="21"/>
        </w:rPr>
        <w:t>）</w:t>
      </w:r>
      <w:r w:rsidR="00A003E9" w:rsidRPr="00A003E9">
        <w:rPr>
          <w:rFonts w:hint="eastAsia"/>
          <w:color w:val="000000"/>
          <w:szCs w:val="21"/>
        </w:rPr>
        <w:t>《海德格尔研究年鉴》</w:t>
      </w:r>
      <w:r w:rsidR="00A003E9">
        <w:rPr>
          <w:rFonts w:hint="eastAsia"/>
          <w:color w:val="000000"/>
          <w:szCs w:val="21"/>
        </w:rPr>
        <w:t>（</w:t>
      </w:r>
      <w:r w:rsidR="00A003E9" w:rsidRPr="00A003E9">
        <w:rPr>
          <w:i/>
          <w:color w:val="000000"/>
          <w:szCs w:val="21"/>
        </w:rPr>
        <w:t>Gatherings: The Heidegger Circle Annual</w:t>
      </w:r>
      <w:r w:rsidR="00A003E9">
        <w:rPr>
          <w:rFonts w:hint="eastAsia"/>
          <w:color w:val="000000"/>
          <w:szCs w:val="21"/>
        </w:rPr>
        <w:t>）</w:t>
      </w:r>
      <w:r w:rsidR="00A003E9" w:rsidRPr="00A003E9">
        <w:rPr>
          <w:rFonts w:hint="eastAsia"/>
          <w:color w:val="000000"/>
          <w:szCs w:val="21"/>
        </w:rPr>
        <w:t>等期刊</w:t>
      </w:r>
      <w:r w:rsidR="00A003E9">
        <w:rPr>
          <w:rFonts w:hint="eastAsia"/>
          <w:color w:val="000000"/>
          <w:szCs w:val="21"/>
        </w:rPr>
        <w:t>上发表论文</w:t>
      </w:r>
      <w:r w:rsidR="00A003E9" w:rsidRPr="00A003E9">
        <w:rPr>
          <w:rFonts w:hint="eastAsia"/>
          <w:color w:val="000000"/>
          <w:szCs w:val="21"/>
        </w:rPr>
        <w:t>。</w:t>
      </w:r>
    </w:p>
    <w:p w:rsidR="00A003E9" w:rsidRPr="006D3851" w:rsidRDefault="00A003E9" w:rsidP="00A003E9">
      <w:pPr>
        <w:rPr>
          <w:color w:val="000000"/>
          <w:szCs w:val="21"/>
        </w:rPr>
      </w:pPr>
    </w:p>
    <w:p w:rsidR="006D3851" w:rsidRPr="006D3851" w:rsidRDefault="003D2CCA" w:rsidP="003D2CCA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7620</wp:posOffset>
            </wp:positionV>
            <wp:extent cx="937260" cy="934720"/>
            <wp:effectExtent l="0" t="0" r="0" b="0"/>
            <wp:wrapSquare wrapText="bothSides"/>
            <wp:docPr id="7" name="图片 7" descr="4 &quot;Marta Cassina&quot; profiles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 &quot;Marta Cassina&quot; profiles | Linked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A6D" w:rsidRPr="00335A6D">
        <w:rPr>
          <w:rFonts w:hint="eastAsia"/>
          <w:b/>
          <w:color w:val="000000"/>
          <w:szCs w:val="21"/>
        </w:rPr>
        <w:t>玛尔塔·卡西纳（</w:t>
      </w:r>
      <w:r w:rsidR="00335A6D" w:rsidRPr="00335A6D">
        <w:rPr>
          <w:rFonts w:hint="eastAsia"/>
          <w:b/>
          <w:color w:val="000000"/>
          <w:szCs w:val="21"/>
        </w:rPr>
        <w:t xml:space="preserve">Marta </w:t>
      </w:r>
      <w:proofErr w:type="spellStart"/>
      <w:r w:rsidR="00335A6D" w:rsidRPr="00335A6D">
        <w:rPr>
          <w:rFonts w:hint="eastAsia"/>
          <w:b/>
          <w:color w:val="000000"/>
          <w:szCs w:val="21"/>
        </w:rPr>
        <w:t>Cassina</w:t>
      </w:r>
      <w:proofErr w:type="spellEnd"/>
      <w:r w:rsidR="00335A6D" w:rsidRPr="00335A6D">
        <w:rPr>
          <w:rFonts w:hint="eastAsia"/>
          <w:b/>
          <w:color w:val="000000"/>
          <w:szCs w:val="21"/>
        </w:rPr>
        <w:t>）</w:t>
      </w:r>
      <w:r w:rsidR="007F6D72">
        <w:rPr>
          <w:rFonts w:hint="eastAsia"/>
          <w:color w:val="000000"/>
          <w:szCs w:val="21"/>
        </w:rPr>
        <w:t>是波</w:t>
      </w:r>
      <w:r w:rsidR="00335A6D" w:rsidRPr="00335A6D">
        <w:rPr>
          <w:rFonts w:hint="eastAsia"/>
          <w:color w:val="000000"/>
          <w:szCs w:val="21"/>
        </w:rPr>
        <w:t>恩大学</w:t>
      </w:r>
      <w:r w:rsidR="007F6D72">
        <w:rPr>
          <w:rFonts w:hint="eastAsia"/>
          <w:color w:val="000000"/>
          <w:szCs w:val="21"/>
        </w:rPr>
        <w:t>、</w:t>
      </w:r>
      <w:r w:rsidR="00335A6D" w:rsidRPr="00335A6D">
        <w:rPr>
          <w:rFonts w:hint="eastAsia"/>
          <w:color w:val="000000"/>
          <w:szCs w:val="21"/>
        </w:rPr>
        <w:t>巴黎索邦大学</w:t>
      </w:r>
      <w:r w:rsidR="007F6D72">
        <w:rPr>
          <w:rFonts w:hint="eastAsia"/>
          <w:color w:val="000000"/>
          <w:szCs w:val="21"/>
        </w:rPr>
        <w:t>与</w:t>
      </w:r>
      <w:r w:rsidR="00335A6D" w:rsidRPr="00335A6D">
        <w:rPr>
          <w:rFonts w:hint="eastAsia"/>
          <w:color w:val="000000"/>
          <w:szCs w:val="21"/>
        </w:rPr>
        <w:t>佛罗伦萨大学联合培养博士，当代艺术策展人。</w:t>
      </w:r>
      <w:r w:rsidR="007F6D72">
        <w:rPr>
          <w:rFonts w:hint="eastAsia"/>
          <w:color w:val="000000"/>
          <w:szCs w:val="21"/>
        </w:rPr>
        <w:t>她的</w:t>
      </w:r>
      <w:r w:rsidR="00335A6D" w:rsidRPr="00335A6D">
        <w:rPr>
          <w:rFonts w:hint="eastAsia"/>
          <w:color w:val="000000"/>
          <w:szCs w:val="21"/>
        </w:rPr>
        <w:t>研究聚焦</w:t>
      </w:r>
      <w:proofErr w:type="gramStart"/>
      <w:r w:rsidR="007F6D72">
        <w:rPr>
          <w:rFonts w:hint="eastAsia"/>
          <w:color w:val="000000"/>
          <w:szCs w:val="21"/>
        </w:rPr>
        <w:t>当代</w:t>
      </w:r>
      <w:r w:rsidR="00335A6D" w:rsidRPr="00335A6D">
        <w:rPr>
          <w:rFonts w:hint="eastAsia"/>
          <w:color w:val="000000"/>
          <w:szCs w:val="21"/>
        </w:rPr>
        <w:t>后</w:t>
      </w:r>
      <w:proofErr w:type="gramEnd"/>
      <w:r w:rsidR="00335A6D" w:rsidRPr="00335A6D">
        <w:rPr>
          <w:rFonts w:hint="eastAsia"/>
          <w:color w:val="000000"/>
          <w:szCs w:val="21"/>
        </w:rPr>
        <w:t>维特根斯坦批评理论，贯通语言哲学、生命形式伦理学与激进共同体思想。著有维特根斯坦</w:t>
      </w:r>
      <w:r>
        <w:rPr>
          <w:rFonts w:hint="eastAsia"/>
          <w:color w:val="000000"/>
          <w:szCs w:val="21"/>
        </w:rPr>
        <w:t>与阿甘本</w:t>
      </w:r>
      <w:r w:rsidR="00335A6D" w:rsidRPr="00335A6D">
        <w:rPr>
          <w:rFonts w:hint="eastAsia"/>
          <w:color w:val="000000"/>
          <w:szCs w:val="21"/>
        </w:rPr>
        <w:t>研究专著</w:t>
      </w:r>
      <w:r>
        <w:rPr>
          <w:rFonts w:hint="eastAsia"/>
          <w:color w:val="000000"/>
          <w:szCs w:val="21"/>
        </w:rPr>
        <w:t>，包括</w:t>
      </w:r>
      <w:r w:rsidR="00335A6D" w:rsidRPr="00335A6D">
        <w:rPr>
          <w:rFonts w:hint="eastAsia"/>
          <w:color w:val="000000"/>
          <w:szCs w:val="21"/>
        </w:rPr>
        <w:t>《显明不可言说者</w:t>
      </w:r>
      <w:r>
        <w:rPr>
          <w:rFonts w:hint="eastAsia"/>
          <w:color w:val="000000"/>
          <w:szCs w:val="21"/>
        </w:rPr>
        <w:t>：</w:t>
      </w:r>
      <w:r w:rsidRPr="003D2CCA">
        <w:rPr>
          <w:rFonts w:hint="eastAsia"/>
          <w:color w:val="000000"/>
          <w:szCs w:val="21"/>
        </w:rPr>
        <w:t>路德维希·维特根斯坦哲学中的伦理与超自然现象</w:t>
      </w:r>
      <w:r w:rsidR="00335A6D" w:rsidRPr="00335A6D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proofErr w:type="spellStart"/>
      <w:r w:rsidRPr="003D2CCA">
        <w:rPr>
          <w:i/>
          <w:color w:val="000000"/>
          <w:szCs w:val="21"/>
        </w:rPr>
        <w:t>Mostrare</w:t>
      </w:r>
      <w:proofErr w:type="spellEnd"/>
      <w:r w:rsidRPr="003D2CCA">
        <w:rPr>
          <w:i/>
          <w:color w:val="000000"/>
          <w:szCs w:val="21"/>
        </w:rPr>
        <w:t xml:space="preserve"> </w:t>
      </w:r>
      <w:proofErr w:type="spellStart"/>
      <w:r w:rsidRPr="003D2CCA">
        <w:rPr>
          <w:i/>
          <w:color w:val="000000"/>
          <w:szCs w:val="21"/>
        </w:rPr>
        <w:t>l</w:t>
      </w:r>
      <w:proofErr w:type="gramStart"/>
      <w:r w:rsidRPr="003D2CCA">
        <w:rPr>
          <w:i/>
          <w:color w:val="000000"/>
          <w:szCs w:val="21"/>
        </w:rPr>
        <w:t>’</w:t>
      </w:r>
      <w:proofErr w:type="gramEnd"/>
      <w:r w:rsidRPr="003D2CCA">
        <w:rPr>
          <w:i/>
          <w:color w:val="000000"/>
          <w:szCs w:val="21"/>
        </w:rPr>
        <w:t>indicibile</w:t>
      </w:r>
      <w:proofErr w:type="spellEnd"/>
      <w:r w:rsidRPr="003D2CCA">
        <w:rPr>
          <w:i/>
          <w:color w:val="000000"/>
          <w:szCs w:val="21"/>
        </w:rPr>
        <w:t xml:space="preserve">. </w:t>
      </w:r>
      <w:proofErr w:type="spellStart"/>
      <w:r w:rsidRPr="003D2CCA">
        <w:rPr>
          <w:i/>
          <w:color w:val="000000"/>
          <w:szCs w:val="21"/>
        </w:rPr>
        <w:t>Etica</w:t>
      </w:r>
      <w:proofErr w:type="spellEnd"/>
      <w:r w:rsidRPr="003D2CCA">
        <w:rPr>
          <w:i/>
          <w:color w:val="000000"/>
          <w:szCs w:val="21"/>
        </w:rPr>
        <w:t xml:space="preserve"> e </w:t>
      </w:r>
      <w:proofErr w:type="spellStart"/>
      <w:r w:rsidRPr="003D2CCA">
        <w:rPr>
          <w:i/>
          <w:color w:val="000000"/>
          <w:szCs w:val="21"/>
        </w:rPr>
        <w:t>soprannaturale</w:t>
      </w:r>
      <w:proofErr w:type="spellEnd"/>
      <w:r w:rsidRPr="003D2CCA">
        <w:rPr>
          <w:i/>
          <w:color w:val="000000"/>
          <w:szCs w:val="21"/>
        </w:rPr>
        <w:t xml:space="preserve"> in Ludwig Wittgenstein</w:t>
      </w:r>
      <w:r>
        <w:rPr>
          <w:rFonts w:hint="eastAsia"/>
          <w:color w:val="000000"/>
          <w:szCs w:val="21"/>
        </w:rPr>
        <w:t>，</w:t>
      </w:r>
      <w:r w:rsidRPr="00335A6D">
        <w:rPr>
          <w:rFonts w:hint="eastAsia"/>
          <w:color w:val="000000"/>
          <w:szCs w:val="21"/>
        </w:rPr>
        <w:t>2016</w:t>
      </w:r>
      <w:r>
        <w:rPr>
          <w:rFonts w:hint="eastAsia"/>
          <w:color w:val="000000"/>
          <w:szCs w:val="21"/>
        </w:rPr>
        <w:t>）</w:t>
      </w:r>
      <w:r w:rsidR="00335A6D" w:rsidRPr="00335A6D">
        <w:rPr>
          <w:rFonts w:hint="eastAsia"/>
          <w:color w:val="000000"/>
          <w:szCs w:val="21"/>
        </w:rPr>
        <w:t>，曾任</w:t>
      </w:r>
      <w:r>
        <w:rPr>
          <w:rFonts w:hint="eastAsia"/>
          <w:color w:val="000000"/>
          <w:szCs w:val="21"/>
        </w:rPr>
        <w:t>波恩“</w:t>
      </w:r>
      <w:r w:rsidR="00335A6D" w:rsidRPr="003D2CCA">
        <w:rPr>
          <w:rFonts w:ascii="宋体" w:hAnsi="宋体" w:hint="eastAsia"/>
          <w:color w:val="000000"/>
          <w:szCs w:val="21"/>
        </w:rPr>
        <w:t>科学与思想中心</w:t>
      </w:r>
      <w:r>
        <w:rPr>
          <w:rFonts w:ascii="宋体" w:hAnsi="宋体" w:hint="eastAsia"/>
          <w:color w:val="000000"/>
          <w:szCs w:val="21"/>
        </w:rPr>
        <w:t>”助理</w:t>
      </w:r>
      <w:r w:rsidR="00335A6D" w:rsidRPr="00335A6D">
        <w:rPr>
          <w:rFonts w:hint="eastAsia"/>
          <w:color w:val="000000"/>
          <w:szCs w:val="21"/>
        </w:rPr>
        <w:t>研究员</w:t>
      </w:r>
      <w:r>
        <w:rPr>
          <w:rFonts w:hint="eastAsia"/>
          <w:color w:val="000000"/>
          <w:szCs w:val="21"/>
        </w:rPr>
        <w:t>，参与</w:t>
      </w:r>
      <w:r w:rsidRPr="003D2CCA">
        <w:rPr>
          <w:rFonts w:hint="eastAsia"/>
          <w:color w:val="000000"/>
          <w:szCs w:val="21"/>
        </w:rPr>
        <w:t>“</w:t>
      </w:r>
      <w:r w:rsidRPr="003D2CCA">
        <w:rPr>
          <w:rFonts w:hint="eastAsia"/>
          <w:color w:val="000000"/>
          <w:szCs w:val="21"/>
        </w:rPr>
        <w:t>KI.NRW</w:t>
      </w:r>
      <w:r>
        <w:rPr>
          <w:rFonts w:hint="eastAsia"/>
          <w:color w:val="000000"/>
          <w:szCs w:val="21"/>
        </w:rPr>
        <w:t>”项目框架下人工智能软件伦理认证相关内容</w:t>
      </w:r>
      <w:r w:rsidRPr="003D2CCA">
        <w:rPr>
          <w:rFonts w:hint="eastAsia"/>
          <w:color w:val="000000"/>
          <w:szCs w:val="21"/>
        </w:rPr>
        <w:t>的开发工作。</w:t>
      </w:r>
    </w:p>
    <w:p w:rsidR="006D3851" w:rsidRPr="006D3851" w:rsidRDefault="006D3851" w:rsidP="006D3851">
      <w:pPr>
        <w:rPr>
          <w:color w:val="000000"/>
          <w:szCs w:val="21"/>
        </w:rPr>
      </w:pPr>
    </w:p>
    <w:p w:rsidR="0046219A" w:rsidRDefault="00B15E8B" w:rsidP="00135629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8255</wp:posOffset>
            </wp:positionV>
            <wp:extent cx="936000" cy="1121120"/>
            <wp:effectExtent l="0" t="0" r="0" b="0"/>
            <wp:wrapSquare wrapText="bothSides"/>
            <wp:docPr id="10" name="图片 10" descr="Sergio Genovesi (@SergioGenovesi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rgio Genovesi (@SergioGenovesi) / X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104" r="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112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CCA" w:rsidRPr="00A930DF">
        <w:rPr>
          <w:rFonts w:hint="eastAsia"/>
          <w:b/>
          <w:color w:val="000000"/>
          <w:szCs w:val="21"/>
        </w:rPr>
        <w:t>塞尔吉奥·</w:t>
      </w:r>
      <w:r w:rsidR="006E7976" w:rsidRPr="006E7976">
        <w:rPr>
          <w:rFonts w:hint="eastAsia"/>
          <w:b/>
          <w:color w:val="000000"/>
          <w:szCs w:val="21"/>
        </w:rPr>
        <w:t>杰诺韦西</w:t>
      </w:r>
      <w:r w:rsidR="003D2CCA" w:rsidRPr="00A930DF">
        <w:rPr>
          <w:rFonts w:hint="eastAsia"/>
          <w:b/>
          <w:color w:val="000000"/>
          <w:szCs w:val="21"/>
        </w:rPr>
        <w:t>（</w:t>
      </w:r>
      <w:r w:rsidR="003D2CCA" w:rsidRPr="00A930DF">
        <w:rPr>
          <w:rFonts w:hint="eastAsia"/>
          <w:b/>
          <w:color w:val="000000"/>
          <w:szCs w:val="21"/>
        </w:rPr>
        <w:t xml:space="preserve">Sergio </w:t>
      </w:r>
      <w:proofErr w:type="spellStart"/>
      <w:r w:rsidR="003D2CCA" w:rsidRPr="00A930DF">
        <w:rPr>
          <w:rFonts w:hint="eastAsia"/>
          <w:b/>
          <w:color w:val="000000"/>
          <w:szCs w:val="21"/>
        </w:rPr>
        <w:t>Genovesi</w:t>
      </w:r>
      <w:proofErr w:type="spellEnd"/>
      <w:r w:rsidR="003D2CCA" w:rsidRPr="00A930DF">
        <w:rPr>
          <w:rFonts w:hint="eastAsia"/>
          <w:b/>
          <w:color w:val="000000"/>
          <w:szCs w:val="21"/>
        </w:rPr>
        <w:t>）</w:t>
      </w:r>
      <w:r w:rsidR="00135629" w:rsidRPr="00135629">
        <w:rPr>
          <w:rFonts w:hint="eastAsia"/>
          <w:color w:val="000000"/>
          <w:szCs w:val="21"/>
        </w:rPr>
        <w:t>曾担任波恩大学科学与思想研究中心的博士后研究员至</w:t>
      </w:r>
      <w:r w:rsidR="00135629" w:rsidRPr="00135629">
        <w:rPr>
          <w:rFonts w:hint="eastAsia"/>
          <w:color w:val="000000"/>
          <w:szCs w:val="21"/>
        </w:rPr>
        <w:t>2023</w:t>
      </w:r>
      <w:r w:rsidR="00135629">
        <w:rPr>
          <w:rFonts w:hint="eastAsia"/>
          <w:color w:val="000000"/>
          <w:szCs w:val="21"/>
        </w:rPr>
        <w:t>年</w:t>
      </w:r>
      <w:r w:rsidR="00135629" w:rsidRPr="00135629">
        <w:rPr>
          <w:rFonts w:hint="eastAsia"/>
          <w:color w:val="000000"/>
          <w:szCs w:val="21"/>
        </w:rPr>
        <w:t>。他已出版两本关于事件哲学的著作：《事件与经验》（</w:t>
      </w:r>
      <w:proofErr w:type="spellStart"/>
      <w:r w:rsidR="00135629" w:rsidRPr="00135629">
        <w:rPr>
          <w:rFonts w:hint="eastAsia"/>
          <w:i/>
          <w:color w:val="000000"/>
          <w:szCs w:val="21"/>
        </w:rPr>
        <w:t>Ereignis</w:t>
      </w:r>
      <w:proofErr w:type="spellEnd"/>
      <w:r w:rsidR="00135629" w:rsidRPr="00135629">
        <w:rPr>
          <w:rFonts w:hint="eastAsia"/>
          <w:i/>
          <w:color w:val="000000"/>
          <w:szCs w:val="21"/>
        </w:rPr>
        <w:t xml:space="preserve"> und </w:t>
      </w:r>
      <w:proofErr w:type="spellStart"/>
      <w:r w:rsidR="00135629" w:rsidRPr="00135629">
        <w:rPr>
          <w:rFonts w:hint="eastAsia"/>
          <w:i/>
          <w:color w:val="000000"/>
          <w:szCs w:val="21"/>
        </w:rPr>
        <w:t>Erfahrung</w:t>
      </w:r>
      <w:proofErr w:type="spellEnd"/>
      <w:r w:rsidR="00135629" w:rsidRPr="00135629">
        <w:rPr>
          <w:rFonts w:hint="eastAsia"/>
          <w:color w:val="000000"/>
          <w:szCs w:val="21"/>
        </w:rPr>
        <w:t xml:space="preserve">, Mohr </w:t>
      </w:r>
      <w:proofErr w:type="spellStart"/>
      <w:r w:rsidR="00135629" w:rsidRPr="00135629">
        <w:rPr>
          <w:rFonts w:hint="eastAsia"/>
          <w:color w:val="000000"/>
          <w:szCs w:val="21"/>
        </w:rPr>
        <w:t>Siebeck</w:t>
      </w:r>
      <w:proofErr w:type="spellEnd"/>
      <w:r w:rsidR="00135629" w:rsidRPr="00135629">
        <w:rPr>
          <w:rFonts w:hint="eastAsia"/>
          <w:color w:val="000000"/>
          <w:szCs w:val="21"/>
        </w:rPr>
        <w:t>出版社</w:t>
      </w:r>
      <w:r w:rsidR="00135629">
        <w:rPr>
          <w:rFonts w:hint="eastAsia"/>
          <w:color w:val="000000"/>
          <w:szCs w:val="21"/>
        </w:rPr>
        <w:t>，</w:t>
      </w:r>
      <w:r w:rsidR="00135629" w:rsidRPr="00135629">
        <w:rPr>
          <w:rFonts w:hint="eastAsia"/>
          <w:color w:val="000000"/>
          <w:szCs w:val="21"/>
        </w:rPr>
        <w:t>2023</w:t>
      </w:r>
      <w:r w:rsidR="00135629" w:rsidRPr="00135629">
        <w:rPr>
          <w:rFonts w:hint="eastAsia"/>
          <w:color w:val="000000"/>
          <w:szCs w:val="21"/>
        </w:rPr>
        <w:t>年）和《无形之迹：雅克·德里达思想中不可解构之物与事件哲学》</w:t>
      </w:r>
      <w:r w:rsidR="00135629">
        <w:rPr>
          <w:rFonts w:hint="eastAsia"/>
          <w:color w:val="000000"/>
          <w:szCs w:val="21"/>
        </w:rPr>
        <w:t>（</w:t>
      </w:r>
      <w:proofErr w:type="spellStart"/>
      <w:r w:rsidR="00135629" w:rsidRPr="00135629">
        <w:rPr>
          <w:rFonts w:hint="eastAsia"/>
          <w:i/>
          <w:color w:val="000000"/>
          <w:szCs w:val="21"/>
        </w:rPr>
        <w:t>Tracce</w:t>
      </w:r>
      <w:proofErr w:type="spellEnd"/>
      <w:r w:rsidR="00135629" w:rsidRPr="00135629">
        <w:rPr>
          <w:rFonts w:hint="eastAsia"/>
          <w:i/>
          <w:color w:val="000000"/>
          <w:szCs w:val="21"/>
        </w:rPr>
        <w:t xml:space="preserve"> dell</w:t>
      </w:r>
      <w:proofErr w:type="gramStart"/>
      <w:r w:rsidR="00135629" w:rsidRPr="00135629">
        <w:rPr>
          <w:rFonts w:hint="eastAsia"/>
          <w:i/>
          <w:color w:val="000000"/>
          <w:szCs w:val="21"/>
        </w:rPr>
        <w:t>’</w:t>
      </w:r>
      <w:proofErr w:type="spellStart"/>
      <w:proofErr w:type="gramEnd"/>
      <w:r w:rsidR="00135629" w:rsidRPr="00135629">
        <w:rPr>
          <w:rFonts w:hint="eastAsia"/>
          <w:i/>
          <w:color w:val="000000"/>
          <w:szCs w:val="21"/>
        </w:rPr>
        <w:t>informe</w:t>
      </w:r>
      <w:proofErr w:type="spellEnd"/>
      <w:r w:rsidR="00135629" w:rsidRPr="00135629">
        <w:rPr>
          <w:rFonts w:hint="eastAsia"/>
          <w:i/>
          <w:color w:val="000000"/>
          <w:szCs w:val="21"/>
        </w:rPr>
        <w:t>: L</w:t>
      </w:r>
      <w:proofErr w:type="gramStart"/>
      <w:r w:rsidR="00135629" w:rsidRPr="00135629">
        <w:rPr>
          <w:rFonts w:hint="eastAsia"/>
          <w:i/>
          <w:color w:val="000000"/>
          <w:szCs w:val="21"/>
        </w:rPr>
        <w:t>’</w:t>
      </w:r>
      <w:proofErr w:type="spellStart"/>
      <w:proofErr w:type="gramEnd"/>
      <w:r w:rsidR="00135629" w:rsidRPr="00135629">
        <w:rPr>
          <w:rFonts w:hint="eastAsia"/>
          <w:i/>
          <w:color w:val="000000"/>
          <w:szCs w:val="21"/>
        </w:rPr>
        <w:t>indecostruibile</w:t>
      </w:r>
      <w:proofErr w:type="spellEnd"/>
      <w:r w:rsidR="00135629" w:rsidRPr="00135629">
        <w:rPr>
          <w:rFonts w:hint="eastAsia"/>
          <w:i/>
          <w:color w:val="000000"/>
          <w:szCs w:val="21"/>
        </w:rPr>
        <w:t xml:space="preserve"> e la </w:t>
      </w:r>
      <w:proofErr w:type="spellStart"/>
      <w:r w:rsidR="00135629" w:rsidRPr="00135629">
        <w:rPr>
          <w:rFonts w:hint="eastAsia"/>
          <w:i/>
          <w:color w:val="000000"/>
          <w:szCs w:val="21"/>
        </w:rPr>
        <w:t>filosofia</w:t>
      </w:r>
      <w:proofErr w:type="spellEnd"/>
      <w:r w:rsidR="00135629" w:rsidRPr="00135629">
        <w:rPr>
          <w:rFonts w:hint="eastAsia"/>
          <w:i/>
          <w:color w:val="000000"/>
          <w:szCs w:val="21"/>
        </w:rPr>
        <w:t xml:space="preserve"> dell</w:t>
      </w:r>
      <w:proofErr w:type="gramStart"/>
      <w:r w:rsidR="00135629" w:rsidRPr="00135629">
        <w:rPr>
          <w:rFonts w:hint="eastAsia"/>
          <w:i/>
          <w:color w:val="000000"/>
          <w:szCs w:val="21"/>
        </w:rPr>
        <w:t>’</w:t>
      </w:r>
      <w:proofErr w:type="spellStart"/>
      <w:proofErr w:type="gramEnd"/>
      <w:r w:rsidR="00135629" w:rsidRPr="00135629">
        <w:rPr>
          <w:rFonts w:hint="eastAsia"/>
          <w:i/>
          <w:color w:val="000000"/>
          <w:szCs w:val="21"/>
        </w:rPr>
        <w:t>evento</w:t>
      </w:r>
      <w:proofErr w:type="spellEnd"/>
      <w:r w:rsidR="00135629" w:rsidRPr="00135629">
        <w:rPr>
          <w:rFonts w:hint="eastAsia"/>
          <w:i/>
          <w:color w:val="000000"/>
          <w:szCs w:val="21"/>
        </w:rPr>
        <w:t xml:space="preserve"> in Jacques Derrida</w:t>
      </w:r>
      <w:r w:rsidR="00135629" w:rsidRPr="00135629">
        <w:rPr>
          <w:rFonts w:hint="eastAsia"/>
          <w:color w:val="000000"/>
          <w:szCs w:val="21"/>
        </w:rPr>
        <w:t>, Mimesis</w:t>
      </w:r>
      <w:r w:rsidR="00135629" w:rsidRPr="00135629">
        <w:rPr>
          <w:rFonts w:hint="eastAsia"/>
          <w:color w:val="000000"/>
          <w:szCs w:val="21"/>
        </w:rPr>
        <w:t>出版社</w:t>
      </w:r>
      <w:r w:rsidR="00135629" w:rsidRPr="00135629">
        <w:rPr>
          <w:rFonts w:hint="eastAsia"/>
          <w:color w:val="000000"/>
          <w:szCs w:val="21"/>
        </w:rPr>
        <w:t>, 2020</w:t>
      </w:r>
      <w:r w:rsidR="00135629" w:rsidRPr="00135629">
        <w:rPr>
          <w:rFonts w:hint="eastAsia"/>
          <w:color w:val="000000"/>
          <w:szCs w:val="21"/>
        </w:rPr>
        <w:t>年）。此外，在波恩大学期间，热诺维西还从事数字技术和人工智能伦理领域的</w:t>
      </w:r>
      <w:r w:rsidR="00135629">
        <w:rPr>
          <w:rFonts w:hint="eastAsia"/>
          <w:color w:val="000000"/>
          <w:szCs w:val="21"/>
        </w:rPr>
        <w:t>哲学</w:t>
      </w:r>
      <w:r w:rsidR="00135629" w:rsidRPr="00135629">
        <w:rPr>
          <w:rFonts w:hint="eastAsia"/>
          <w:color w:val="000000"/>
          <w:szCs w:val="21"/>
        </w:rPr>
        <w:t>研究，发表了多篇研究文章，并主编了一本关于推荐系统伦理问题的论文集。他现为</w:t>
      </w:r>
      <w:r w:rsidR="00135629" w:rsidRPr="00135629">
        <w:rPr>
          <w:rFonts w:hint="eastAsia"/>
          <w:color w:val="000000"/>
          <w:szCs w:val="21"/>
        </w:rPr>
        <w:t>SKAD</w:t>
      </w:r>
      <w:r w:rsidR="00135629" w:rsidRPr="00135629">
        <w:rPr>
          <w:rFonts w:hint="eastAsia"/>
          <w:color w:val="000000"/>
          <w:szCs w:val="21"/>
        </w:rPr>
        <w:t>股份公司的人工智能伦理顾问。</w:t>
      </w:r>
    </w:p>
    <w:p w:rsidR="00135629" w:rsidRPr="00135629" w:rsidRDefault="00135629" w:rsidP="00B15E8B">
      <w:pPr>
        <w:rPr>
          <w:rFonts w:hint="eastAsia"/>
          <w:color w:val="000000"/>
          <w:szCs w:val="21"/>
        </w:rPr>
      </w:pPr>
      <w:bookmarkStart w:id="1" w:name="_GoBack"/>
      <w:bookmarkEnd w:id="1"/>
    </w:p>
    <w:p w:rsidR="006D3851" w:rsidRDefault="006D3851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CA60DB" w:rsidRDefault="00CA60DB" w:rsidP="00A930DF">
      <w:pPr>
        <w:rPr>
          <w:color w:val="000000"/>
          <w:szCs w:val="21"/>
        </w:rPr>
      </w:pPr>
    </w:p>
    <w:p w:rsidR="00CA60DB" w:rsidRDefault="00A930DF" w:rsidP="00CA60DB">
      <w:pPr>
        <w:ind w:firstLineChars="200" w:firstLine="420"/>
        <w:rPr>
          <w:color w:val="000000"/>
          <w:szCs w:val="21"/>
        </w:rPr>
      </w:pPr>
      <w:r w:rsidRPr="00A930DF">
        <w:rPr>
          <w:rFonts w:hint="eastAsia"/>
          <w:color w:val="000000"/>
          <w:szCs w:val="21"/>
        </w:rPr>
        <w:t>“</w:t>
      </w:r>
      <w:r w:rsidR="00135629" w:rsidRPr="00135629">
        <w:rPr>
          <w:rFonts w:hint="eastAsia"/>
          <w:color w:val="000000"/>
          <w:szCs w:val="21"/>
        </w:rPr>
        <w:t>通过哲学</w:t>
      </w:r>
      <w:r w:rsidR="00135629">
        <w:rPr>
          <w:rFonts w:hint="eastAsia"/>
          <w:color w:val="000000"/>
          <w:szCs w:val="21"/>
        </w:rPr>
        <w:t>工作</w:t>
      </w:r>
      <w:r w:rsidR="00135629" w:rsidRPr="00135629">
        <w:rPr>
          <w:rFonts w:hint="eastAsia"/>
          <w:color w:val="000000"/>
          <w:szCs w:val="21"/>
        </w:rPr>
        <w:t>的‘分工’，分析哲</w:t>
      </w:r>
      <w:r w:rsidR="00CA60DB">
        <w:rPr>
          <w:rFonts w:hint="eastAsia"/>
          <w:color w:val="000000"/>
          <w:szCs w:val="21"/>
        </w:rPr>
        <w:t>学家关注日常事件，大陆哲学家则关注千载难逢的事件以及同时涉及‘</w:t>
      </w:r>
      <w:r w:rsidR="00135629" w:rsidRPr="00135629">
        <w:rPr>
          <w:rFonts w:hint="eastAsia"/>
          <w:color w:val="000000"/>
          <w:szCs w:val="21"/>
        </w:rPr>
        <w:t>存在</w:t>
      </w:r>
      <w:r w:rsidR="00CA60DB">
        <w:rPr>
          <w:rFonts w:hint="eastAsia"/>
          <w:color w:val="000000"/>
          <w:szCs w:val="21"/>
        </w:rPr>
        <w:t>’</w:t>
      </w:r>
      <w:r w:rsidR="00135629" w:rsidRPr="00135629">
        <w:rPr>
          <w:rFonts w:hint="eastAsia"/>
          <w:color w:val="000000"/>
          <w:szCs w:val="21"/>
        </w:rPr>
        <w:t>与</w:t>
      </w:r>
      <w:r w:rsidR="00CA60DB">
        <w:rPr>
          <w:rFonts w:hint="eastAsia"/>
          <w:color w:val="000000"/>
          <w:szCs w:val="21"/>
        </w:rPr>
        <w:t>‘</w:t>
      </w:r>
      <w:r w:rsidR="00135629" w:rsidRPr="00135629">
        <w:rPr>
          <w:rFonts w:hint="eastAsia"/>
          <w:color w:val="000000"/>
          <w:szCs w:val="21"/>
        </w:rPr>
        <w:t>存在者</w:t>
      </w:r>
      <w:r w:rsidR="00CA60DB">
        <w:rPr>
          <w:rFonts w:hint="eastAsia"/>
          <w:color w:val="000000"/>
          <w:szCs w:val="21"/>
        </w:rPr>
        <w:t>’</w:t>
      </w:r>
      <w:r w:rsidR="00135629" w:rsidRPr="00135629">
        <w:rPr>
          <w:rFonts w:hint="eastAsia"/>
          <w:color w:val="000000"/>
          <w:szCs w:val="21"/>
        </w:rPr>
        <w:t>的事件。</w:t>
      </w:r>
      <w:r w:rsidR="00CA60DB">
        <w:rPr>
          <w:rFonts w:hint="eastAsia"/>
          <w:color w:val="000000"/>
          <w:szCs w:val="21"/>
        </w:rPr>
        <w:t>本书重点论文将这些事件</w:t>
      </w:r>
      <w:r w:rsidR="00135629" w:rsidRPr="00135629">
        <w:rPr>
          <w:rFonts w:hint="eastAsia"/>
          <w:color w:val="000000"/>
          <w:szCs w:val="21"/>
        </w:rPr>
        <w:t>归类为普通事件</w:t>
      </w:r>
      <w:r w:rsidR="00CA60DB">
        <w:rPr>
          <w:rFonts w:hint="eastAsia"/>
          <w:color w:val="000000"/>
          <w:szCs w:val="21"/>
        </w:rPr>
        <w:t>、特别事件和本体论</w:t>
      </w:r>
      <w:r w:rsidR="00135629" w:rsidRPr="00135629">
        <w:rPr>
          <w:rFonts w:hint="eastAsia"/>
          <w:color w:val="000000"/>
          <w:szCs w:val="21"/>
        </w:rPr>
        <w:t>事件，</w:t>
      </w:r>
      <w:r w:rsidR="00CA60DB">
        <w:rPr>
          <w:rFonts w:hint="eastAsia"/>
          <w:color w:val="000000"/>
          <w:szCs w:val="21"/>
        </w:rPr>
        <w:t>针对</w:t>
      </w:r>
      <w:r w:rsidR="00135629" w:rsidRPr="00135629">
        <w:rPr>
          <w:rFonts w:hint="eastAsia"/>
          <w:color w:val="000000"/>
          <w:szCs w:val="21"/>
        </w:rPr>
        <w:t>其各自</w:t>
      </w:r>
      <w:r w:rsidR="00CA60DB">
        <w:rPr>
          <w:rFonts w:hint="eastAsia"/>
          <w:color w:val="000000"/>
          <w:szCs w:val="21"/>
        </w:rPr>
        <w:t>的特性及相互关系提出了引人深思</w:t>
      </w:r>
      <w:r w:rsidR="00135629" w:rsidRPr="00135629">
        <w:rPr>
          <w:rFonts w:hint="eastAsia"/>
          <w:color w:val="000000"/>
          <w:szCs w:val="21"/>
        </w:rPr>
        <w:t>的问题。”</w:t>
      </w:r>
    </w:p>
    <w:p w:rsidR="00A930DF" w:rsidRPr="00A930DF" w:rsidRDefault="00135629" w:rsidP="00CA60DB">
      <w:pPr>
        <w:ind w:firstLineChars="200" w:firstLine="420"/>
        <w:jc w:val="right"/>
        <w:rPr>
          <w:color w:val="000000"/>
          <w:szCs w:val="21"/>
        </w:rPr>
      </w:pPr>
      <w:r w:rsidRPr="00135629">
        <w:rPr>
          <w:rFonts w:hint="eastAsia"/>
          <w:color w:val="000000"/>
          <w:szCs w:val="21"/>
        </w:rPr>
        <w:t>——安德鲁·库特罗费洛（</w:t>
      </w:r>
      <w:r w:rsidRPr="00135629">
        <w:rPr>
          <w:rFonts w:hint="eastAsia"/>
          <w:color w:val="000000"/>
          <w:szCs w:val="21"/>
        </w:rPr>
        <w:t xml:space="preserve">Andrew </w:t>
      </w:r>
      <w:proofErr w:type="spellStart"/>
      <w:r w:rsidRPr="00135629">
        <w:rPr>
          <w:rFonts w:hint="eastAsia"/>
          <w:color w:val="000000"/>
          <w:szCs w:val="21"/>
        </w:rPr>
        <w:t>Cutrofello</w:t>
      </w:r>
      <w:proofErr w:type="spellEnd"/>
      <w:r w:rsidRPr="00135629">
        <w:rPr>
          <w:rFonts w:hint="eastAsia"/>
          <w:color w:val="000000"/>
          <w:szCs w:val="21"/>
        </w:rPr>
        <w:t>），芝加哥洛约拉大学</w:t>
      </w:r>
    </w:p>
    <w:p w:rsidR="006D3851" w:rsidRPr="006D3851" w:rsidRDefault="006D3851" w:rsidP="00CA60DB">
      <w:pPr>
        <w:ind w:firstLineChars="200" w:firstLine="420"/>
        <w:rPr>
          <w:color w:val="000000"/>
          <w:szCs w:val="21"/>
        </w:rPr>
      </w:pPr>
    </w:p>
    <w:p w:rsidR="006E7976" w:rsidRDefault="00CA60DB" w:rsidP="00CA60D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“这本书堪称开山之作，</w:t>
      </w:r>
      <w:r w:rsidRPr="00CA60DB">
        <w:rPr>
          <w:rFonts w:hint="eastAsia"/>
          <w:color w:val="000000"/>
          <w:szCs w:val="21"/>
        </w:rPr>
        <w:t>汇集了一批卓</w:t>
      </w:r>
      <w:r>
        <w:rPr>
          <w:rFonts w:hint="eastAsia"/>
          <w:color w:val="000000"/>
          <w:szCs w:val="21"/>
        </w:rPr>
        <w:t>越的哲学家，他们跨越分析哲学与大陆哲学的传统，共同探讨一个对二者都至关重要的主题：</w:t>
      </w:r>
      <w:r w:rsidRPr="00CA60DB">
        <w:rPr>
          <w:rFonts w:hint="eastAsia"/>
          <w:color w:val="000000"/>
          <w:szCs w:val="21"/>
        </w:rPr>
        <w:t>事件的本质。本书</w:t>
      </w:r>
      <w:r w:rsidR="006E7976">
        <w:rPr>
          <w:rFonts w:hint="eastAsia"/>
          <w:color w:val="000000"/>
          <w:szCs w:val="21"/>
        </w:rPr>
        <w:t>包含的作品兼具深度与重要性，</w:t>
      </w:r>
      <w:r w:rsidRPr="00CA60DB">
        <w:rPr>
          <w:rFonts w:hint="eastAsia"/>
          <w:color w:val="000000"/>
          <w:szCs w:val="21"/>
        </w:rPr>
        <w:t>且能为两种</w:t>
      </w:r>
      <w:r w:rsidR="006E7976">
        <w:rPr>
          <w:rFonts w:hint="eastAsia"/>
          <w:color w:val="000000"/>
          <w:szCs w:val="21"/>
        </w:rPr>
        <w:t>哲学</w:t>
      </w:r>
      <w:r w:rsidRPr="00CA60DB">
        <w:rPr>
          <w:rFonts w:hint="eastAsia"/>
          <w:color w:val="000000"/>
          <w:szCs w:val="21"/>
        </w:rPr>
        <w:t>传统所接受</w:t>
      </w:r>
      <w:r w:rsidR="006E7976">
        <w:rPr>
          <w:rFonts w:hint="eastAsia"/>
          <w:color w:val="000000"/>
          <w:szCs w:val="21"/>
        </w:rPr>
        <w:t>，具有</w:t>
      </w:r>
      <w:r w:rsidRPr="00CA60DB">
        <w:rPr>
          <w:rFonts w:hint="eastAsia"/>
          <w:color w:val="000000"/>
          <w:szCs w:val="21"/>
        </w:rPr>
        <w:t>21</w:t>
      </w:r>
      <w:r w:rsidRPr="00CA60DB">
        <w:rPr>
          <w:rFonts w:hint="eastAsia"/>
          <w:color w:val="000000"/>
          <w:szCs w:val="21"/>
        </w:rPr>
        <w:t>世纪哲学应有的风范。”</w:t>
      </w:r>
    </w:p>
    <w:p w:rsidR="006D3851" w:rsidRPr="006D3851" w:rsidRDefault="00CA60DB" w:rsidP="006E7976">
      <w:pPr>
        <w:ind w:firstLineChars="200" w:firstLine="420"/>
        <w:jc w:val="right"/>
        <w:rPr>
          <w:color w:val="000000"/>
          <w:szCs w:val="21"/>
        </w:rPr>
      </w:pPr>
      <w:r w:rsidRPr="00CA60DB">
        <w:rPr>
          <w:rFonts w:hint="eastAsia"/>
          <w:color w:val="000000"/>
          <w:szCs w:val="21"/>
        </w:rPr>
        <w:t>——迈克尔·</w:t>
      </w:r>
      <w:r w:rsidRPr="00CA60DB">
        <w:rPr>
          <w:rFonts w:hint="eastAsia"/>
          <w:color w:val="000000"/>
          <w:szCs w:val="21"/>
        </w:rPr>
        <w:t>J</w:t>
      </w:r>
      <w:r w:rsidRPr="00CA60DB">
        <w:rPr>
          <w:rFonts w:hint="eastAsia"/>
          <w:color w:val="000000"/>
          <w:szCs w:val="21"/>
        </w:rPr>
        <w:t>·阿多林（</w:t>
      </w:r>
      <w:r w:rsidRPr="00CA60DB">
        <w:rPr>
          <w:rFonts w:hint="eastAsia"/>
          <w:color w:val="000000"/>
          <w:szCs w:val="21"/>
        </w:rPr>
        <w:t xml:space="preserve">Michael J. </w:t>
      </w:r>
      <w:proofErr w:type="spellStart"/>
      <w:r w:rsidRPr="00CA60DB">
        <w:rPr>
          <w:rFonts w:hint="eastAsia"/>
          <w:color w:val="000000"/>
          <w:szCs w:val="21"/>
        </w:rPr>
        <w:t>Ardoline</w:t>
      </w:r>
      <w:proofErr w:type="spellEnd"/>
      <w:r w:rsidRPr="00CA60DB">
        <w:rPr>
          <w:rFonts w:hint="eastAsia"/>
          <w:color w:val="000000"/>
          <w:szCs w:val="21"/>
        </w:rPr>
        <w:t>），路易斯安那州立大学</w:t>
      </w:r>
    </w:p>
    <w:p w:rsidR="006D3851" w:rsidRPr="006D3851" w:rsidRDefault="006D3851" w:rsidP="00CA60DB">
      <w:pPr>
        <w:ind w:firstLineChars="200" w:firstLine="420"/>
        <w:rPr>
          <w:color w:val="000000"/>
          <w:szCs w:val="21"/>
        </w:rPr>
      </w:pPr>
    </w:p>
    <w:p w:rsidR="00000EB2" w:rsidRDefault="006E7976" w:rsidP="00CA60D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经</w:t>
      </w:r>
      <w:r w:rsidRPr="006E7976">
        <w:rPr>
          <w:rFonts w:hint="eastAsia"/>
          <w:color w:val="000000"/>
          <w:szCs w:val="21"/>
        </w:rPr>
        <w:t>巴霍、卡西纳和杰诺韦西</w:t>
      </w:r>
      <w:r>
        <w:rPr>
          <w:rFonts w:hint="eastAsia"/>
          <w:color w:val="000000"/>
          <w:szCs w:val="21"/>
        </w:rPr>
        <w:t>的编撰，这部引人注目的论文集</w:t>
      </w:r>
      <w:r w:rsidRPr="006E7976">
        <w:rPr>
          <w:rFonts w:hint="eastAsia"/>
          <w:color w:val="000000"/>
          <w:szCs w:val="21"/>
        </w:rPr>
        <w:t>为当代哲学开辟了一条通往全新可能性的道路。它</w:t>
      </w:r>
      <w:r w:rsidR="00000EB2">
        <w:rPr>
          <w:rFonts w:hint="eastAsia"/>
          <w:color w:val="000000"/>
          <w:szCs w:val="21"/>
        </w:rPr>
        <w:t>为</w:t>
      </w:r>
      <w:r w:rsidRPr="006E7976">
        <w:rPr>
          <w:rFonts w:hint="eastAsia"/>
          <w:color w:val="000000"/>
          <w:szCs w:val="21"/>
        </w:rPr>
        <w:t>事件理论研究</w:t>
      </w:r>
      <w:r w:rsidR="00000EB2">
        <w:rPr>
          <w:rFonts w:hint="eastAsia"/>
          <w:color w:val="000000"/>
          <w:szCs w:val="21"/>
        </w:rPr>
        <w:t>做出了卓越贡献</w:t>
      </w:r>
      <w:r w:rsidRPr="006E7976">
        <w:rPr>
          <w:rFonts w:hint="eastAsia"/>
          <w:color w:val="000000"/>
          <w:szCs w:val="21"/>
        </w:rPr>
        <w:t>，</w:t>
      </w:r>
      <w:r w:rsidR="00000EB2">
        <w:rPr>
          <w:rFonts w:hint="eastAsia"/>
          <w:color w:val="000000"/>
          <w:szCs w:val="21"/>
        </w:rPr>
        <w:t>并有力地证明，</w:t>
      </w:r>
      <w:r w:rsidRPr="006E7976">
        <w:rPr>
          <w:rFonts w:hint="eastAsia"/>
          <w:color w:val="000000"/>
          <w:szCs w:val="21"/>
        </w:rPr>
        <w:t>大陆哲学与分析哲学之间陈腐的鸿沟</w:t>
      </w:r>
      <w:r w:rsidR="00000EB2">
        <w:rPr>
          <w:rFonts w:hint="eastAsia"/>
          <w:color w:val="000000"/>
          <w:szCs w:val="21"/>
        </w:rPr>
        <w:t>并非不可跨越，而‘事件’这一概念正具有这种颠覆性。</w:t>
      </w:r>
      <w:r w:rsidRPr="006E7976">
        <w:rPr>
          <w:rFonts w:hint="eastAsia"/>
          <w:color w:val="000000"/>
          <w:szCs w:val="21"/>
        </w:rPr>
        <w:t>”</w:t>
      </w:r>
    </w:p>
    <w:p w:rsidR="006D3851" w:rsidRPr="006D3851" w:rsidRDefault="006E7976" w:rsidP="00000EB2">
      <w:pPr>
        <w:ind w:firstLineChars="200" w:firstLine="420"/>
        <w:jc w:val="right"/>
        <w:rPr>
          <w:color w:val="000000"/>
          <w:szCs w:val="21"/>
        </w:rPr>
      </w:pPr>
      <w:r w:rsidRPr="006E7976">
        <w:rPr>
          <w:rFonts w:hint="eastAsia"/>
          <w:color w:val="000000"/>
          <w:szCs w:val="21"/>
        </w:rPr>
        <w:t>——瑞安·</w:t>
      </w:r>
      <w:r w:rsidRPr="006E7976">
        <w:rPr>
          <w:rFonts w:hint="eastAsia"/>
          <w:color w:val="000000"/>
          <w:szCs w:val="21"/>
        </w:rPr>
        <w:t>J</w:t>
      </w:r>
      <w:r w:rsidRPr="006E7976">
        <w:rPr>
          <w:rFonts w:hint="eastAsia"/>
          <w:color w:val="000000"/>
          <w:szCs w:val="21"/>
        </w:rPr>
        <w:t>·约翰逊（</w:t>
      </w:r>
      <w:r w:rsidRPr="006E7976">
        <w:rPr>
          <w:rFonts w:hint="eastAsia"/>
          <w:color w:val="000000"/>
          <w:szCs w:val="21"/>
        </w:rPr>
        <w:t>Ryan J. Johnson</w:t>
      </w:r>
      <w:r w:rsidRPr="006E7976">
        <w:rPr>
          <w:rFonts w:hint="eastAsia"/>
          <w:color w:val="000000"/>
          <w:szCs w:val="21"/>
        </w:rPr>
        <w:t>），</w:t>
      </w:r>
      <w:proofErr w:type="gramStart"/>
      <w:r w:rsidRPr="006E7976">
        <w:rPr>
          <w:rFonts w:hint="eastAsia"/>
          <w:color w:val="000000"/>
          <w:szCs w:val="21"/>
        </w:rPr>
        <w:t>埃隆大学</w:t>
      </w:r>
      <w:proofErr w:type="gramEnd"/>
    </w:p>
    <w:p w:rsidR="006D3851" w:rsidRPr="006D3851" w:rsidRDefault="006D3851" w:rsidP="00CA60DB">
      <w:pPr>
        <w:ind w:firstLineChars="200" w:firstLine="420"/>
        <w:rPr>
          <w:color w:val="000000"/>
          <w:szCs w:val="21"/>
        </w:rPr>
      </w:pPr>
    </w:p>
    <w:p w:rsidR="008638B9" w:rsidRDefault="00000EB2" w:rsidP="00CA60D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“本论文集</w:t>
      </w:r>
      <w:r w:rsidRPr="00000EB2">
        <w:rPr>
          <w:rFonts w:hint="eastAsia"/>
          <w:color w:val="000000"/>
          <w:szCs w:val="21"/>
        </w:rPr>
        <w:t>将分析哲学与大陆哲学研究方法</w:t>
      </w:r>
      <w:r>
        <w:rPr>
          <w:rFonts w:hint="eastAsia"/>
          <w:color w:val="000000"/>
          <w:szCs w:val="21"/>
        </w:rPr>
        <w:t>中过时</w:t>
      </w:r>
      <w:r w:rsidRPr="00000EB2">
        <w:rPr>
          <w:rFonts w:hint="eastAsia"/>
          <w:color w:val="000000"/>
          <w:szCs w:val="21"/>
        </w:rPr>
        <w:t>的孤立</w:t>
      </w:r>
      <w:r>
        <w:rPr>
          <w:rFonts w:hint="eastAsia"/>
          <w:color w:val="000000"/>
          <w:szCs w:val="21"/>
        </w:rPr>
        <w:t>抛诸脑后，汇集</w:t>
      </w:r>
      <w:r w:rsidRPr="00000EB2">
        <w:rPr>
          <w:rFonts w:hint="eastAsia"/>
          <w:color w:val="000000"/>
          <w:szCs w:val="21"/>
        </w:rPr>
        <w:t>非凡的哲学才俊，有力</w:t>
      </w:r>
      <w:r>
        <w:rPr>
          <w:rFonts w:hint="eastAsia"/>
          <w:color w:val="000000"/>
          <w:szCs w:val="21"/>
        </w:rPr>
        <w:t>地推进了对事件哲学的当代探索，</w:t>
      </w:r>
      <w:r w:rsidRPr="00000EB2">
        <w:rPr>
          <w:rFonts w:hint="eastAsia"/>
          <w:color w:val="000000"/>
          <w:szCs w:val="21"/>
        </w:rPr>
        <w:t>涵盖</w:t>
      </w:r>
      <w:r w:rsidR="008638B9">
        <w:rPr>
          <w:rFonts w:hint="eastAsia"/>
          <w:color w:val="000000"/>
          <w:szCs w:val="21"/>
        </w:rPr>
        <w:t>了对于看似</w:t>
      </w:r>
      <w:r w:rsidRPr="00000EB2">
        <w:rPr>
          <w:rFonts w:hint="eastAsia"/>
          <w:color w:val="000000"/>
          <w:szCs w:val="21"/>
        </w:rPr>
        <w:t>平常无奇的</w:t>
      </w:r>
      <w:r w:rsidR="008638B9">
        <w:rPr>
          <w:rFonts w:hint="eastAsia"/>
          <w:color w:val="000000"/>
          <w:szCs w:val="21"/>
        </w:rPr>
        <w:t>事件、划时代事件、</w:t>
      </w:r>
      <w:r w:rsidRPr="00000EB2">
        <w:rPr>
          <w:rFonts w:hint="eastAsia"/>
          <w:color w:val="000000"/>
          <w:szCs w:val="21"/>
        </w:rPr>
        <w:t>具有本体论基础意义</w:t>
      </w:r>
      <w:r w:rsidR="008638B9">
        <w:rPr>
          <w:rFonts w:hint="eastAsia"/>
          <w:color w:val="000000"/>
          <w:szCs w:val="21"/>
        </w:rPr>
        <w:t>的事件、各事件新颖性</w:t>
      </w:r>
      <w:r w:rsidRPr="00000EB2">
        <w:rPr>
          <w:rFonts w:hint="eastAsia"/>
          <w:color w:val="000000"/>
          <w:szCs w:val="21"/>
        </w:rPr>
        <w:t>的探究。”</w:t>
      </w:r>
    </w:p>
    <w:p w:rsidR="00FA01DD" w:rsidRPr="006D3851" w:rsidRDefault="00000EB2" w:rsidP="008638B9">
      <w:pPr>
        <w:ind w:firstLineChars="200" w:firstLine="420"/>
        <w:jc w:val="right"/>
        <w:rPr>
          <w:color w:val="000000"/>
          <w:szCs w:val="21"/>
        </w:rPr>
      </w:pPr>
      <w:r w:rsidRPr="00000EB2">
        <w:rPr>
          <w:rFonts w:hint="eastAsia"/>
          <w:color w:val="000000"/>
          <w:szCs w:val="21"/>
        </w:rPr>
        <w:t>——丹·达尔斯特伦（</w:t>
      </w:r>
      <w:r w:rsidRPr="00000EB2">
        <w:rPr>
          <w:rFonts w:hint="eastAsia"/>
          <w:color w:val="000000"/>
          <w:szCs w:val="21"/>
        </w:rPr>
        <w:t xml:space="preserve">Dan </w:t>
      </w:r>
      <w:proofErr w:type="spellStart"/>
      <w:r w:rsidRPr="00000EB2">
        <w:rPr>
          <w:rFonts w:hint="eastAsia"/>
          <w:color w:val="000000"/>
          <w:szCs w:val="21"/>
        </w:rPr>
        <w:t>Dahlstrom</w:t>
      </w:r>
      <w:proofErr w:type="spellEnd"/>
      <w:r w:rsidRPr="00000EB2">
        <w:rPr>
          <w:rFonts w:hint="eastAsia"/>
          <w:color w:val="000000"/>
          <w:szCs w:val="21"/>
        </w:rPr>
        <w:t>），波士顿大学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6D3851" w:rsidP="00914BF9">
      <w:pPr>
        <w:jc w:val="center"/>
        <w:rPr>
          <w:bCs/>
          <w:color w:val="000000"/>
          <w:szCs w:val="21"/>
        </w:rPr>
      </w:pPr>
      <w:r w:rsidRPr="006D3851">
        <w:rPr>
          <w:rFonts w:hint="eastAsia"/>
          <w:b/>
          <w:bCs/>
          <w:color w:val="000000"/>
          <w:sz w:val="30"/>
          <w:szCs w:val="30"/>
        </w:rPr>
        <w:t>《</w:t>
      </w:r>
      <w:r w:rsidRPr="006D3851">
        <w:rPr>
          <w:rFonts w:hint="eastAsia"/>
          <w:b/>
          <w:bCs/>
          <w:color w:val="000000"/>
          <w:sz w:val="30"/>
          <w:szCs w:val="30"/>
        </w:rPr>
        <w:t>21</w:t>
      </w:r>
      <w:r w:rsidRPr="006D3851">
        <w:rPr>
          <w:rFonts w:hint="eastAsia"/>
          <w:b/>
          <w:bCs/>
          <w:color w:val="000000"/>
          <w:sz w:val="30"/>
          <w:szCs w:val="30"/>
        </w:rPr>
        <w:t>世纪事件哲学：超越分析哲学与大陆哲学的分野》</w:t>
      </w:r>
    </w:p>
    <w:p w:rsidR="00A930DF" w:rsidRDefault="00A930DF" w:rsidP="006D3851">
      <w:pPr>
        <w:jc w:val="center"/>
        <w:rPr>
          <w:bCs/>
          <w:color w:val="000000"/>
          <w:szCs w:val="21"/>
        </w:rPr>
      </w:pPr>
    </w:p>
    <w:p w:rsidR="006D3851" w:rsidRPr="006D3851" w:rsidRDefault="00A930DF" w:rsidP="006D385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丛书目录</w:t>
      </w:r>
    </w:p>
    <w:p w:rsidR="006D3851" w:rsidRPr="006D3851" w:rsidRDefault="00A930DF" w:rsidP="006D385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致谢</w:t>
      </w:r>
    </w:p>
    <w:p w:rsidR="006D3851" w:rsidRPr="006D3851" w:rsidRDefault="00A930DF" w:rsidP="006D385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引言：事件哲学导论：</w:t>
      </w:r>
      <w:r w:rsidR="008638B9">
        <w:rPr>
          <w:rFonts w:hint="eastAsia"/>
          <w:bCs/>
          <w:color w:val="000000"/>
          <w:szCs w:val="21"/>
        </w:rPr>
        <w:t>分析哲学、大陆哲学及</w:t>
      </w:r>
      <w:r w:rsidR="00D8507F">
        <w:rPr>
          <w:rFonts w:hint="eastAsia"/>
          <w:bCs/>
          <w:color w:val="000000"/>
          <w:szCs w:val="21"/>
        </w:rPr>
        <w:t>后分野</w:t>
      </w:r>
      <w:r w:rsidR="008638B9">
        <w:rPr>
          <w:rFonts w:hint="eastAsia"/>
          <w:bCs/>
          <w:color w:val="000000"/>
          <w:szCs w:val="21"/>
        </w:rPr>
        <w:t>策略</w:t>
      </w:r>
    </w:p>
    <w:p w:rsidR="008638B9" w:rsidRDefault="006D3851" w:rsidP="006D3851">
      <w:pPr>
        <w:jc w:val="center"/>
        <w:rPr>
          <w:bCs/>
          <w:color w:val="000000"/>
          <w:szCs w:val="21"/>
        </w:rPr>
      </w:pPr>
      <w:r w:rsidRPr="006D3851">
        <w:rPr>
          <w:bCs/>
          <w:color w:val="000000"/>
          <w:szCs w:val="21"/>
        </w:rPr>
        <w:t>1.</w:t>
      </w:r>
      <w:r w:rsidR="008638B9">
        <w:rPr>
          <w:bCs/>
          <w:color w:val="000000"/>
          <w:szCs w:val="21"/>
        </w:rPr>
        <w:t>跨越</w:t>
      </w:r>
      <w:r w:rsidR="008638B9">
        <w:rPr>
          <w:rFonts w:hint="eastAsia"/>
          <w:bCs/>
          <w:color w:val="000000"/>
          <w:szCs w:val="21"/>
        </w:rPr>
        <w:t>分析、大陆哲学的</w:t>
      </w:r>
      <w:r w:rsidR="00D8507F">
        <w:rPr>
          <w:rFonts w:hint="eastAsia"/>
          <w:bCs/>
          <w:color w:val="000000"/>
          <w:szCs w:val="21"/>
        </w:rPr>
        <w:t>分野</w:t>
      </w:r>
      <w:r w:rsidR="008638B9">
        <w:rPr>
          <w:rFonts w:hint="eastAsia"/>
          <w:bCs/>
          <w:color w:val="000000"/>
          <w:szCs w:val="21"/>
        </w:rPr>
        <w:t>：事件、行动与能动性</w:t>
      </w:r>
    </w:p>
    <w:p w:rsidR="006D3851" w:rsidRPr="006D3851" w:rsidRDefault="006D3851" w:rsidP="006D3851">
      <w:pPr>
        <w:jc w:val="center"/>
        <w:rPr>
          <w:bCs/>
          <w:color w:val="000000"/>
          <w:szCs w:val="21"/>
        </w:rPr>
      </w:pPr>
      <w:r w:rsidRPr="006D3851">
        <w:rPr>
          <w:bCs/>
          <w:color w:val="000000"/>
          <w:szCs w:val="21"/>
        </w:rPr>
        <w:t>2.</w:t>
      </w:r>
      <w:r w:rsidR="008638B9">
        <w:rPr>
          <w:rFonts w:ascii="宋体" w:hAnsi="宋体"/>
          <w:bCs/>
          <w:color w:val="000000"/>
          <w:szCs w:val="21"/>
        </w:rPr>
        <w:t>“</w:t>
      </w:r>
      <w:r w:rsidR="00CF241C" w:rsidRPr="00CF241C">
        <w:rPr>
          <w:rFonts w:hint="eastAsia"/>
          <w:bCs/>
          <w:color w:val="000000"/>
          <w:szCs w:val="21"/>
        </w:rPr>
        <w:t>可预测的思维轨迹</w:t>
      </w:r>
      <w:r w:rsidR="008638B9">
        <w:rPr>
          <w:rFonts w:hint="eastAsia"/>
          <w:bCs/>
          <w:color w:val="000000"/>
          <w:szCs w:val="21"/>
        </w:rPr>
        <w:t>”与“</w:t>
      </w:r>
      <w:r w:rsidR="00CF241C" w:rsidRPr="00CF241C">
        <w:rPr>
          <w:rFonts w:hint="eastAsia"/>
          <w:bCs/>
          <w:color w:val="000000"/>
          <w:szCs w:val="21"/>
        </w:rPr>
        <w:t>预言未来的思想事件</w:t>
      </w:r>
      <w:r w:rsidR="008638B9">
        <w:rPr>
          <w:rFonts w:hint="eastAsia"/>
          <w:bCs/>
          <w:color w:val="000000"/>
          <w:szCs w:val="21"/>
        </w:rPr>
        <w:t>”</w:t>
      </w:r>
    </w:p>
    <w:p w:rsidR="006D3851" w:rsidRPr="006D3851" w:rsidRDefault="006D3851" w:rsidP="006D3851">
      <w:pPr>
        <w:jc w:val="center"/>
        <w:rPr>
          <w:bCs/>
          <w:color w:val="000000"/>
          <w:szCs w:val="21"/>
        </w:rPr>
      </w:pPr>
      <w:r w:rsidRPr="006D3851">
        <w:rPr>
          <w:bCs/>
          <w:color w:val="000000"/>
          <w:szCs w:val="21"/>
        </w:rPr>
        <w:t>3.</w:t>
      </w:r>
      <w:r w:rsidR="008638B9">
        <w:rPr>
          <w:bCs/>
          <w:color w:val="000000"/>
          <w:szCs w:val="21"/>
        </w:rPr>
        <w:t>从新冠疫情事件</w:t>
      </w:r>
      <w:proofErr w:type="gramStart"/>
      <w:r w:rsidR="00CF241C">
        <w:rPr>
          <w:bCs/>
          <w:color w:val="000000"/>
          <w:szCs w:val="21"/>
        </w:rPr>
        <w:t>看事件</w:t>
      </w:r>
      <w:proofErr w:type="gramEnd"/>
      <w:r w:rsidR="00CF241C">
        <w:rPr>
          <w:bCs/>
          <w:color w:val="000000"/>
          <w:szCs w:val="21"/>
        </w:rPr>
        <w:t>的不可预测性</w:t>
      </w:r>
    </w:p>
    <w:p w:rsidR="006D3851" w:rsidRPr="006D3851" w:rsidRDefault="006D3851" w:rsidP="00CF241C">
      <w:pPr>
        <w:jc w:val="center"/>
        <w:rPr>
          <w:bCs/>
          <w:color w:val="000000"/>
          <w:szCs w:val="21"/>
        </w:rPr>
      </w:pPr>
      <w:r w:rsidRPr="006D3851">
        <w:rPr>
          <w:bCs/>
          <w:color w:val="000000"/>
          <w:szCs w:val="21"/>
        </w:rPr>
        <w:t>4.</w:t>
      </w:r>
      <w:r w:rsidR="00CF241C" w:rsidRPr="008638B9">
        <w:rPr>
          <w:rFonts w:hint="eastAsia"/>
          <w:bCs/>
          <w:color w:val="000000"/>
          <w:szCs w:val="21"/>
        </w:rPr>
        <w:t>事件的经验实在论</w:t>
      </w:r>
      <w:r w:rsidR="00CF241C">
        <w:rPr>
          <w:rFonts w:hint="eastAsia"/>
          <w:bCs/>
          <w:color w:val="000000"/>
          <w:szCs w:val="21"/>
        </w:rPr>
        <w:t>研究</w:t>
      </w:r>
    </w:p>
    <w:p w:rsidR="006D3851" w:rsidRPr="006D3851" w:rsidRDefault="006D3851" w:rsidP="00CF241C">
      <w:pPr>
        <w:jc w:val="center"/>
        <w:rPr>
          <w:bCs/>
          <w:color w:val="000000"/>
          <w:szCs w:val="21"/>
        </w:rPr>
      </w:pPr>
      <w:r w:rsidRPr="006D3851">
        <w:rPr>
          <w:bCs/>
          <w:color w:val="000000"/>
          <w:szCs w:val="21"/>
        </w:rPr>
        <w:t>5.</w:t>
      </w:r>
      <w:r w:rsidR="00CF241C" w:rsidRPr="008638B9">
        <w:rPr>
          <w:rFonts w:hint="eastAsia"/>
          <w:bCs/>
          <w:color w:val="000000"/>
          <w:szCs w:val="21"/>
        </w:rPr>
        <w:t>阿兰·巴迪欧</w:t>
      </w:r>
      <w:r w:rsidR="00CF241C">
        <w:rPr>
          <w:rFonts w:hint="eastAsia"/>
          <w:bCs/>
          <w:color w:val="000000"/>
          <w:szCs w:val="21"/>
        </w:rPr>
        <w:t>（</w:t>
      </w:r>
      <w:r w:rsidR="00CF241C" w:rsidRPr="00CF241C">
        <w:rPr>
          <w:bCs/>
          <w:color w:val="000000"/>
          <w:szCs w:val="21"/>
        </w:rPr>
        <w:t xml:space="preserve">Alain </w:t>
      </w:r>
      <w:proofErr w:type="spellStart"/>
      <w:r w:rsidR="00CF241C" w:rsidRPr="00CF241C">
        <w:rPr>
          <w:bCs/>
          <w:color w:val="000000"/>
          <w:szCs w:val="21"/>
        </w:rPr>
        <w:t>Badiou</w:t>
      </w:r>
      <w:proofErr w:type="spellEnd"/>
      <w:r w:rsidR="00CF241C">
        <w:rPr>
          <w:rFonts w:hint="eastAsia"/>
          <w:bCs/>
          <w:color w:val="000000"/>
          <w:szCs w:val="21"/>
        </w:rPr>
        <w:t>）</w:t>
      </w:r>
      <w:r w:rsidR="00CF241C" w:rsidRPr="008638B9">
        <w:rPr>
          <w:rFonts w:hint="eastAsia"/>
          <w:bCs/>
          <w:color w:val="000000"/>
          <w:szCs w:val="21"/>
        </w:rPr>
        <w:t>的事件学说与新实在论</w:t>
      </w:r>
    </w:p>
    <w:p w:rsidR="006D3851" w:rsidRPr="006D3851" w:rsidRDefault="006D3851" w:rsidP="006D3851">
      <w:pPr>
        <w:jc w:val="center"/>
        <w:rPr>
          <w:bCs/>
          <w:color w:val="000000"/>
          <w:szCs w:val="21"/>
        </w:rPr>
      </w:pPr>
      <w:r w:rsidRPr="006D3851">
        <w:rPr>
          <w:bCs/>
          <w:color w:val="000000"/>
          <w:szCs w:val="21"/>
        </w:rPr>
        <w:t>6.</w:t>
      </w:r>
      <w:r w:rsidR="00CF241C">
        <w:rPr>
          <w:rFonts w:hint="eastAsia"/>
          <w:bCs/>
          <w:color w:val="000000"/>
          <w:szCs w:val="21"/>
        </w:rPr>
        <w:t>事件与客体</w:t>
      </w:r>
      <w:r w:rsidR="00CF241C" w:rsidRPr="008638B9">
        <w:rPr>
          <w:rFonts w:hint="eastAsia"/>
          <w:bCs/>
          <w:color w:val="000000"/>
          <w:szCs w:val="21"/>
        </w:rPr>
        <w:t>：巴迪欧在共和国广场</w:t>
      </w:r>
    </w:p>
    <w:p w:rsidR="00CF241C" w:rsidRPr="008638B9" w:rsidRDefault="006D3851" w:rsidP="00CF241C">
      <w:pPr>
        <w:jc w:val="center"/>
        <w:rPr>
          <w:bCs/>
          <w:color w:val="000000"/>
          <w:szCs w:val="21"/>
        </w:rPr>
      </w:pPr>
      <w:r w:rsidRPr="006D3851">
        <w:rPr>
          <w:bCs/>
          <w:color w:val="000000"/>
          <w:szCs w:val="21"/>
        </w:rPr>
        <w:t>7.</w:t>
      </w:r>
      <w:r w:rsidR="00CF241C" w:rsidRPr="008638B9">
        <w:rPr>
          <w:rFonts w:hint="eastAsia"/>
          <w:bCs/>
          <w:color w:val="000000"/>
          <w:szCs w:val="21"/>
        </w:rPr>
        <w:t>异常一元论与存在之单义性：戴维森、德勒兹、斯宾诺莎</w:t>
      </w:r>
    </w:p>
    <w:p w:rsidR="006D3851" w:rsidRPr="006D3851" w:rsidRDefault="006D3851" w:rsidP="00CF241C">
      <w:pPr>
        <w:jc w:val="center"/>
        <w:rPr>
          <w:bCs/>
          <w:color w:val="000000"/>
          <w:szCs w:val="21"/>
        </w:rPr>
      </w:pPr>
      <w:r w:rsidRPr="006D3851">
        <w:rPr>
          <w:bCs/>
          <w:color w:val="000000"/>
          <w:szCs w:val="21"/>
        </w:rPr>
        <w:t>8.</w:t>
      </w:r>
      <w:r w:rsidR="00CF241C" w:rsidRPr="00CF241C">
        <w:rPr>
          <w:rFonts w:hint="eastAsia"/>
          <w:bCs/>
          <w:color w:val="000000"/>
          <w:szCs w:val="21"/>
        </w:rPr>
        <w:t>当代语义学中的事件</w:t>
      </w:r>
    </w:p>
    <w:p w:rsidR="006D3851" w:rsidRPr="006D3851" w:rsidRDefault="006D3851" w:rsidP="00CF241C">
      <w:pPr>
        <w:jc w:val="center"/>
        <w:rPr>
          <w:bCs/>
          <w:color w:val="000000"/>
          <w:szCs w:val="21"/>
        </w:rPr>
      </w:pPr>
      <w:r w:rsidRPr="006D3851">
        <w:rPr>
          <w:bCs/>
          <w:color w:val="000000"/>
          <w:szCs w:val="21"/>
        </w:rPr>
        <w:t>9.</w:t>
      </w:r>
      <w:r w:rsidR="00CF241C" w:rsidRPr="008638B9">
        <w:rPr>
          <w:rFonts w:hint="eastAsia"/>
          <w:bCs/>
          <w:color w:val="000000"/>
          <w:szCs w:val="21"/>
        </w:rPr>
        <w:t>前涌现：谢林、黑格尔与自然事件</w:t>
      </w:r>
    </w:p>
    <w:p w:rsidR="006D3851" w:rsidRPr="006D3851" w:rsidRDefault="006D3851" w:rsidP="00CF241C">
      <w:pPr>
        <w:jc w:val="center"/>
        <w:rPr>
          <w:bCs/>
          <w:color w:val="000000"/>
          <w:szCs w:val="21"/>
        </w:rPr>
      </w:pPr>
      <w:r w:rsidRPr="006D3851">
        <w:rPr>
          <w:bCs/>
          <w:color w:val="000000"/>
          <w:szCs w:val="21"/>
        </w:rPr>
        <w:t>10.</w:t>
      </w:r>
      <w:r w:rsidR="00CF241C">
        <w:rPr>
          <w:rFonts w:hint="eastAsia"/>
          <w:bCs/>
          <w:color w:val="000000"/>
          <w:szCs w:val="21"/>
        </w:rPr>
        <w:t>戴维森、斯特劳森以及</w:t>
      </w:r>
      <w:r w:rsidR="00CF241C" w:rsidRPr="008638B9">
        <w:rPr>
          <w:rFonts w:hint="eastAsia"/>
          <w:bCs/>
          <w:color w:val="000000"/>
          <w:szCs w:val="21"/>
        </w:rPr>
        <w:t>为事件本体论奠基的黑格尔基础</w:t>
      </w:r>
    </w:p>
    <w:p w:rsidR="006D3851" w:rsidRPr="006D3851" w:rsidRDefault="006D3851" w:rsidP="006D3851">
      <w:pPr>
        <w:jc w:val="center"/>
        <w:rPr>
          <w:bCs/>
          <w:color w:val="000000"/>
          <w:szCs w:val="21"/>
        </w:rPr>
      </w:pPr>
      <w:r w:rsidRPr="006D3851">
        <w:rPr>
          <w:bCs/>
          <w:color w:val="000000"/>
          <w:szCs w:val="21"/>
        </w:rPr>
        <w:t>11.</w:t>
      </w:r>
      <w:r w:rsidR="00CF241C" w:rsidRPr="00CF241C">
        <w:rPr>
          <w:rFonts w:hint="eastAsia"/>
          <w:bCs/>
          <w:color w:val="000000"/>
          <w:szCs w:val="21"/>
        </w:rPr>
        <w:t>过程之事件</w:t>
      </w:r>
    </w:p>
    <w:p w:rsidR="006D3851" w:rsidRPr="006D3851" w:rsidRDefault="006D3851" w:rsidP="00CF241C">
      <w:pPr>
        <w:jc w:val="center"/>
        <w:rPr>
          <w:bCs/>
          <w:color w:val="000000"/>
          <w:szCs w:val="21"/>
        </w:rPr>
      </w:pPr>
      <w:r w:rsidRPr="006D3851">
        <w:rPr>
          <w:bCs/>
          <w:color w:val="000000"/>
          <w:szCs w:val="21"/>
        </w:rPr>
        <w:t>12.</w:t>
      </w:r>
      <w:r w:rsidR="00CF241C" w:rsidRPr="008638B9">
        <w:rPr>
          <w:rFonts w:hint="eastAsia"/>
          <w:bCs/>
          <w:color w:val="000000"/>
          <w:szCs w:val="21"/>
        </w:rPr>
        <w:t>现代物理学与事件本体论</w:t>
      </w:r>
    </w:p>
    <w:p w:rsidR="006D3851" w:rsidRPr="006D3851" w:rsidRDefault="00CF241C" w:rsidP="00CF241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13.</w:t>
      </w:r>
      <w:r w:rsidRPr="008638B9">
        <w:rPr>
          <w:rFonts w:hint="eastAsia"/>
          <w:bCs/>
          <w:color w:val="000000"/>
          <w:szCs w:val="21"/>
        </w:rPr>
        <w:t>过程哲学的限度与实体的首要性</w:t>
      </w:r>
    </w:p>
    <w:p w:rsidR="006D3851" w:rsidRPr="006D3851" w:rsidRDefault="00CF241C" w:rsidP="006D385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附录：</w:t>
      </w:r>
    </w:p>
    <w:p w:rsidR="008638B9" w:rsidRPr="008638B9" w:rsidRDefault="008638B9" w:rsidP="008638B9">
      <w:pPr>
        <w:jc w:val="center"/>
        <w:rPr>
          <w:bCs/>
          <w:color w:val="000000"/>
          <w:szCs w:val="21"/>
        </w:rPr>
      </w:pPr>
      <w:r w:rsidRPr="008638B9">
        <w:rPr>
          <w:rFonts w:hint="eastAsia"/>
          <w:bCs/>
          <w:color w:val="000000"/>
          <w:szCs w:val="21"/>
        </w:rPr>
        <w:t>事件的消逝</w:t>
      </w:r>
      <w:r w:rsidR="00CD2DA6">
        <w:rPr>
          <w:rFonts w:hint="eastAsia"/>
          <w:bCs/>
          <w:color w:val="000000"/>
          <w:szCs w:val="21"/>
        </w:rPr>
        <w:t>，</w:t>
      </w:r>
      <w:r w:rsidR="00CD2DA6" w:rsidRPr="00CD2DA6">
        <w:rPr>
          <w:rFonts w:hint="eastAsia"/>
          <w:bCs/>
          <w:color w:val="000000"/>
          <w:szCs w:val="21"/>
        </w:rPr>
        <w:t>吕克·南希</w:t>
      </w:r>
      <w:r w:rsidR="00CD2DA6">
        <w:rPr>
          <w:rFonts w:hint="eastAsia"/>
          <w:bCs/>
          <w:color w:val="000000"/>
          <w:szCs w:val="21"/>
        </w:rPr>
        <w:t>（</w:t>
      </w:r>
      <w:r w:rsidR="00CD2DA6" w:rsidRPr="00CD2DA6">
        <w:rPr>
          <w:bCs/>
          <w:color w:val="000000"/>
          <w:szCs w:val="21"/>
        </w:rPr>
        <w:t>Jean-Luc Nancy</w:t>
      </w:r>
      <w:r w:rsidR="00CD2DA6">
        <w:rPr>
          <w:rFonts w:hint="eastAsia"/>
          <w:bCs/>
          <w:color w:val="000000"/>
          <w:szCs w:val="21"/>
        </w:rPr>
        <w:t>）</w:t>
      </w:r>
    </w:p>
    <w:p w:rsidR="008638B9" w:rsidRDefault="008638B9" w:rsidP="008638B9">
      <w:pPr>
        <w:jc w:val="center"/>
        <w:rPr>
          <w:bCs/>
          <w:color w:val="000000"/>
          <w:szCs w:val="21"/>
        </w:rPr>
      </w:pPr>
      <w:r w:rsidRPr="008638B9">
        <w:rPr>
          <w:rFonts w:hint="eastAsia"/>
          <w:bCs/>
          <w:color w:val="000000"/>
          <w:szCs w:val="21"/>
        </w:rPr>
        <w:t>索引</w:t>
      </w:r>
    </w:p>
    <w:p w:rsidR="00627E13" w:rsidRDefault="00627E13" w:rsidP="00A5385A">
      <w:pPr>
        <w:rPr>
          <w:bCs/>
          <w:color w:val="000000"/>
          <w:szCs w:val="21"/>
        </w:rPr>
      </w:pPr>
    </w:p>
    <w:p w:rsidR="007949FC" w:rsidRDefault="007949FC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lastRenderedPageBreak/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29D" w:rsidRDefault="0046129D">
      <w:r>
        <w:separator/>
      </w:r>
    </w:p>
  </w:endnote>
  <w:endnote w:type="continuationSeparator" w:id="0">
    <w:p w:rsidR="0046129D" w:rsidRDefault="0046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29D" w:rsidRDefault="0046129D">
      <w:r>
        <w:separator/>
      </w:r>
    </w:p>
  </w:footnote>
  <w:footnote w:type="continuationSeparator" w:id="0">
    <w:p w:rsidR="0046129D" w:rsidRDefault="00461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F356C2F"/>
    <w:multiLevelType w:val="hybridMultilevel"/>
    <w:tmpl w:val="477EFF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0EB2"/>
    <w:rsid w:val="00002FAE"/>
    <w:rsid w:val="00003D3D"/>
    <w:rsid w:val="00003FE4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56EB6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5629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74908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6FB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57CA5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5574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5A6D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A67E5"/>
    <w:rsid w:val="003B16CC"/>
    <w:rsid w:val="003B3811"/>
    <w:rsid w:val="003C524C"/>
    <w:rsid w:val="003C714A"/>
    <w:rsid w:val="003D2CC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129D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C57F9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3851"/>
    <w:rsid w:val="006D4FC0"/>
    <w:rsid w:val="006E2E2E"/>
    <w:rsid w:val="006E34B6"/>
    <w:rsid w:val="006E7473"/>
    <w:rsid w:val="006E7976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49FC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7F6D72"/>
    <w:rsid w:val="00803E67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38B9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03E9"/>
    <w:rsid w:val="00A05112"/>
    <w:rsid w:val="00A05507"/>
    <w:rsid w:val="00A10C28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DF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15E8B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95512"/>
    <w:rsid w:val="00CA00E6"/>
    <w:rsid w:val="00CA032E"/>
    <w:rsid w:val="00CA1DDF"/>
    <w:rsid w:val="00CA4144"/>
    <w:rsid w:val="00CA60DB"/>
    <w:rsid w:val="00CB0505"/>
    <w:rsid w:val="00CB24C9"/>
    <w:rsid w:val="00CB51EC"/>
    <w:rsid w:val="00CB6027"/>
    <w:rsid w:val="00CB7BC7"/>
    <w:rsid w:val="00CC3237"/>
    <w:rsid w:val="00CC69DA"/>
    <w:rsid w:val="00CD1080"/>
    <w:rsid w:val="00CD2DA6"/>
    <w:rsid w:val="00CD3036"/>
    <w:rsid w:val="00CD409A"/>
    <w:rsid w:val="00CE1169"/>
    <w:rsid w:val="00CE14FC"/>
    <w:rsid w:val="00CE4FC2"/>
    <w:rsid w:val="00CE590F"/>
    <w:rsid w:val="00CE5F01"/>
    <w:rsid w:val="00CF241C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8507F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4BD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27FE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E608B7-1387-42B3-BB1B-D5F69F04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B497-EF18-4691-8CA9-275B776D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1466</Words>
  <Characters>2040</Characters>
  <Application>Microsoft Office Word</Application>
  <DocSecurity>0</DocSecurity>
  <Lines>92</Lines>
  <Paragraphs>81</Paragraphs>
  <ScaleCrop>false</ScaleCrop>
  <Company>2ndSpAcE</Company>
  <LinksUpToDate>false</LinksUpToDate>
  <CharactersWithSpaces>3425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15</cp:revision>
  <cp:lastPrinted>2005-06-10T06:33:00Z</cp:lastPrinted>
  <dcterms:created xsi:type="dcterms:W3CDTF">2025-07-17T14:43:00Z</dcterms:created>
  <dcterms:modified xsi:type="dcterms:W3CDTF">2025-08-06T05:40:00Z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