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B2CC0">
      <w:pPr>
        <w:jc w:val="center"/>
        <w:rPr>
          <w:b/>
          <w:bCs/>
          <w:color w:val="000000"/>
          <w:sz w:val="18"/>
          <w:szCs w:val="18"/>
          <w:shd w:val="pct10" w:color="auto" w:fill="FFFFFF"/>
        </w:rPr>
      </w:pPr>
    </w:p>
    <w:p w14:paraId="607089FB">
      <w:pPr>
        <w:jc w:val="center"/>
        <w:rPr>
          <w:b/>
          <w:bCs/>
          <w:color w:val="000000"/>
          <w:sz w:val="36"/>
          <w:szCs w:val="36"/>
          <w:shd w:val="pct10" w:color="auto" w:fill="FFFFFF"/>
        </w:rPr>
      </w:pPr>
      <w:r>
        <w:rPr>
          <w:b/>
          <w:bCs/>
          <w:color w:val="000000"/>
          <w:sz w:val="36"/>
          <w:szCs w:val="36"/>
          <w:shd w:val="pct10" w:color="auto" w:fill="FFFFFF"/>
        </w:rPr>
        <w:t>新 书 推 荐</w:t>
      </w:r>
    </w:p>
    <w:p w14:paraId="586A3FEB">
      <w:pPr>
        <w:rPr>
          <w:b/>
          <w:color w:val="000000"/>
          <w:szCs w:val="21"/>
        </w:rPr>
      </w:pPr>
    </w:p>
    <w:p w14:paraId="7AC71462">
      <w:pPr>
        <w:rPr>
          <w:b/>
          <w:color w:val="000000"/>
          <w:szCs w:val="21"/>
        </w:rPr>
      </w:pPr>
    </w:p>
    <w:p w14:paraId="7F22FD20">
      <w:pPr>
        <w:rPr>
          <w:b/>
          <w:color w:val="FF0000"/>
          <w:szCs w:val="21"/>
        </w:rPr>
      </w:pPr>
      <w:r>
        <w:rPr>
          <w:b/>
          <w:color w:val="FF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1383665" cy="2128520"/>
            <wp:effectExtent l="0" t="0" r="6985" b="5080"/>
            <wp:wrapThrough wrapText="bothSides">
              <wp:wrapPolygon>
                <wp:start x="0" y="0"/>
                <wp:lineTo x="0" y="21458"/>
                <wp:lineTo x="21412" y="21458"/>
                <wp:lineTo x="21412"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83665" cy="2128520"/>
                    </a:xfrm>
                    <a:prstGeom prst="rect">
                      <a:avLst/>
                    </a:prstGeom>
                  </pic:spPr>
                </pic:pic>
              </a:graphicData>
            </a:graphic>
          </wp:anchor>
        </w:drawing>
      </w:r>
      <w:r>
        <w:rPr>
          <w:b/>
          <w:color w:val="000000"/>
          <w:szCs w:val="21"/>
        </w:rPr>
        <w:t>中文书名：</w:t>
      </w:r>
      <w:r>
        <w:rPr>
          <w:b/>
          <w:color w:val="000000" w:themeColor="text1"/>
          <w:szCs w:val="21"/>
          <w14:textFill>
            <w14:solidFill>
              <w14:schemeClr w14:val="tx1"/>
            </w14:solidFill>
          </w14:textFill>
        </w:rPr>
        <w:t>《</w:t>
      </w:r>
      <w:r>
        <w:rPr>
          <w:b/>
          <w:color w:val="000000" w:themeColor="text1"/>
          <w:szCs w:val="21"/>
          <w:shd w:val="clear" w:color="auto" w:fill="FFFFFF"/>
          <w14:textFill>
            <w14:solidFill>
              <w14:schemeClr w14:val="tx1"/>
            </w14:solidFill>
          </w14:textFill>
        </w:rPr>
        <w:t>泥泞寻宝又一年：发现四季宝藏》</w:t>
      </w:r>
    </w:p>
    <w:p w14:paraId="7C559DE5">
      <w:pPr>
        <w:rPr>
          <w:b/>
          <w:color w:val="000000"/>
          <w:szCs w:val="21"/>
        </w:rPr>
      </w:pPr>
      <w:r>
        <w:rPr>
          <w:b/>
          <w:color w:val="000000"/>
          <w:szCs w:val="21"/>
        </w:rPr>
        <w:t>英文书名：</w:t>
      </w:r>
      <w:bookmarkStart w:id="0" w:name="OLE_LINK6"/>
      <w:bookmarkStart w:id="1" w:name="OLE_LINK5"/>
      <w:r>
        <w:rPr>
          <w:b/>
          <w:color w:val="000000"/>
          <w:szCs w:val="21"/>
        </w:rPr>
        <w:t>A MUDLARKING YEAR</w:t>
      </w:r>
      <w:bookmarkEnd w:id="0"/>
      <w:bookmarkEnd w:id="1"/>
      <w:r>
        <w:rPr>
          <w:b/>
          <w:color w:val="000000"/>
          <w:szCs w:val="21"/>
        </w:rPr>
        <w:t>: Finding Treasure in Every Season</w:t>
      </w:r>
    </w:p>
    <w:p w14:paraId="7B976255">
      <w:pPr>
        <w:rPr>
          <w:b/>
          <w:color w:val="000000"/>
          <w:szCs w:val="21"/>
        </w:rPr>
      </w:pPr>
      <w:r>
        <w:rPr>
          <w:b/>
          <w:color w:val="000000"/>
          <w:szCs w:val="21"/>
        </w:rPr>
        <w:t>作    者：Lara Maiklem</w:t>
      </w:r>
    </w:p>
    <w:p w14:paraId="79A458BA">
      <w:pPr>
        <w:rPr>
          <w:b/>
          <w:color w:val="000000"/>
          <w:szCs w:val="21"/>
        </w:rPr>
      </w:pPr>
      <w:r>
        <w:rPr>
          <w:b/>
          <w:color w:val="000000"/>
          <w:szCs w:val="21"/>
        </w:rPr>
        <w:t>出 版 社：Bloomsbury</w:t>
      </w:r>
    </w:p>
    <w:p w14:paraId="30ECCF88">
      <w:pPr>
        <w:rPr>
          <w:rFonts w:hint="default" w:eastAsia="宋体"/>
          <w:b/>
          <w:color w:val="000000"/>
          <w:szCs w:val="21"/>
          <w:lang w:val="en-US" w:eastAsia="zh-CN"/>
        </w:rPr>
      </w:pPr>
      <w:r>
        <w:rPr>
          <w:b/>
          <w:color w:val="000000"/>
          <w:szCs w:val="21"/>
        </w:rPr>
        <w:t>代理公司：C&amp;W/ANA/</w:t>
      </w:r>
      <w:r>
        <w:rPr>
          <w:rFonts w:hint="eastAsia"/>
          <w:b/>
          <w:color w:val="000000"/>
          <w:szCs w:val="21"/>
          <w:lang w:val="en-US" w:eastAsia="zh-CN"/>
        </w:rPr>
        <w:t>Winney</w:t>
      </w:r>
    </w:p>
    <w:p w14:paraId="07E266E8">
      <w:pPr>
        <w:rPr>
          <w:b/>
          <w:color w:val="000000"/>
          <w:szCs w:val="21"/>
        </w:rPr>
      </w:pPr>
      <w:r>
        <w:rPr>
          <w:b/>
          <w:color w:val="000000"/>
          <w:szCs w:val="21"/>
        </w:rPr>
        <w:t>页    数：368页</w:t>
      </w:r>
    </w:p>
    <w:p w14:paraId="1392853C">
      <w:pPr>
        <w:rPr>
          <w:b/>
          <w:color w:val="000000"/>
          <w:szCs w:val="21"/>
        </w:rPr>
      </w:pPr>
      <w:r>
        <w:rPr>
          <w:b/>
          <w:color w:val="000000"/>
          <w:szCs w:val="21"/>
        </w:rPr>
        <w:t>出版时间：202</w:t>
      </w:r>
      <w:r>
        <w:rPr>
          <w:rFonts w:hint="eastAsia"/>
          <w:b/>
          <w:color w:val="000000"/>
          <w:szCs w:val="21"/>
          <w:lang w:val="en-US" w:eastAsia="zh-CN"/>
        </w:rPr>
        <w:t>5</w:t>
      </w:r>
      <w:bookmarkStart w:id="6" w:name="_GoBack"/>
      <w:bookmarkEnd w:id="6"/>
      <w:r>
        <w:rPr>
          <w:b/>
          <w:color w:val="000000"/>
          <w:szCs w:val="21"/>
        </w:rPr>
        <w:t>年7月</w:t>
      </w:r>
    </w:p>
    <w:p w14:paraId="770E160D">
      <w:pPr>
        <w:rPr>
          <w:b/>
          <w:color w:val="000000"/>
          <w:szCs w:val="21"/>
        </w:rPr>
      </w:pPr>
      <w:r>
        <w:rPr>
          <w:b/>
          <w:color w:val="000000"/>
          <w:szCs w:val="21"/>
        </w:rPr>
        <w:t>代理地区：中国大陆、台湾</w:t>
      </w:r>
    </w:p>
    <w:p w14:paraId="7270E6F5">
      <w:pPr>
        <w:rPr>
          <w:b/>
          <w:color w:val="000000"/>
          <w:szCs w:val="21"/>
        </w:rPr>
      </w:pPr>
      <w:r>
        <w:rPr>
          <w:b/>
          <w:color w:val="000000"/>
          <w:szCs w:val="21"/>
        </w:rPr>
        <w:t>审读资料：电子稿</w:t>
      </w:r>
    </w:p>
    <w:p w14:paraId="7059371E">
      <w:pPr>
        <w:rPr>
          <w:b/>
          <w:color w:val="000000"/>
          <w:szCs w:val="21"/>
        </w:rPr>
      </w:pPr>
      <w:r>
        <w:rPr>
          <w:b/>
          <w:color w:val="000000"/>
          <w:szCs w:val="21"/>
        </w:rPr>
        <w:t>类    型：大众文化</w:t>
      </w:r>
    </w:p>
    <w:p w14:paraId="29A46C51">
      <w:pPr>
        <w:rPr>
          <w:b/>
          <w:bCs/>
          <w:color w:val="000000"/>
          <w:szCs w:val="21"/>
        </w:rPr>
      </w:pPr>
    </w:p>
    <w:p w14:paraId="23DC20FD">
      <w:pPr>
        <w:rPr>
          <w:b/>
          <w:bCs/>
          <w:color w:val="000000"/>
          <w:szCs w:val="21"/>
        </w:rPr>
      </w:pPr>
    </w:p>
    <w:p w14:paraId="4EEA6147">
      <w:pPr>
        <w:rPr>
          <w:b/>
          <w:bCs/>
          <w:color w:val="000000"/>
          <w:szCs w:val="21"/>
        </w:rPr>
      </w:pPr>
      <w:r>
        <w:rPr>
          <w:b/>
          <w:bCs/>
          <w:color w:val="000000"/>
          <w:szCs w:val="21"/>
        </w:rPr>
        <w:t>内容简介：</w:t>
      </w:r>
    </w:p>
    <w:p w14:paraId="10A2B2B1">
      <w:pPr>
        <w:rPr>
          <w:b/>
          <w:bCs/>
          <w:color w:val="000000"/>
          <w:szCs w:val="21"/>
        </w:rPr>
      </w:pPr>
    </w:p>
    <w:p w14:paraId="4CADF83B">
      <w:pPr>
        <w:ind w:firstLine="420" w:firstLineChars="200"/>
        <w:rPr>
          <w:bCs/>
          <w:color w:val="000000"/>
          <w:szCs w:val="21"/>
        </w:rPr>
      </w:pPr>
      <w:r>
        <w:rPr>
          <w:bCs/>
          <w:color w:val="000000"/>
          <w:szCs w:val="21"/>
        </w:rPr>
        <w:t>历史、自然写作、回忆录的优美结合，以“泥泞寻宝者”的独特文学声音讲述。</w:t>
      </w:r>
    </w:p>
    <w:p w14:paraId="44ECADD8">
      <w:pPr>
        <w:rPr>
          <w:b/>
          <w:bCs/>
          <w:color w:val="000000"/>
          <w:szCs w:val="21"/>
        </w:rPr>
      </w:pPr>
    </w:p>
    <w:p w14:paraId="46D600E6">
      <w:pPr>
        <w:ind w:firstLine="420" w:firstLineChars="200"/>
        <w:rPr>
          <w:color w:val="000000"/>
          <w:szCs w:val="21"/>
        </w:rPr>
      </w:pPr>
      <w:r>
        <w:rPr>
          <w:color w:val="000000"/>
          <w:szCs w:val="21"/>
        </w:rPr>
        <w:t>过去20多年里，</w:t>
      </w:r>
      <w:r>
        <w:rPr>
          <w:color w:val="000000" w:themeColor="text1"/>
          <w:szCs w:val="21"/>
          <w14:textFill>
            <w14:solidFill>
              <w14:schemeClr w14:val="tx1"/>
            </w14:solidFill>
          </w14:textFill>
        </w:rPr>
        <w:t>劳拉•麦克莱姆(Lara Maiklem)</w:t>
      </w:r>
      <w:r>
        <w:rPr>
          <w:color w:val="000000"/>
          <w:szCs w:val="21"/>
        </w:rPr>
        <w:t>，一直在泰晤士河的河岸上搜寻各种“宝物”——那些被丢弃、被遗忘的物品，讲述着过去的故事。这段故事记录在</w:t>
      </w:r>
      <w:r>
        <w:fldChar w:fldCharType="begin"/>
      </w:r>
      <w:r>
        <w:instrText xml:space="preserve"> HYPERLINK "https://book.douban.com/subject/35900235/" </w:instrText>
      </w:r>
      <w:r>
        <w:fldChar w:fldCharType="separate"/>
      </w:r>
      <w:r>
        <w:rPr>
          <w:rStyle w:val="16"/>
          <w:szCs w:val="21"/>
        </w:rPr>
        <w:t>《泥泞寻宝》</w:t>
      </w:r>
      <w:r>
        <w:rPr>
          <w:rStyle w:val="16"/>
          <w:szCs w:val="21"/>
        </w:rPr>
        <w:fldChar w:fldCharType="end"/>
      </w:r>
      <w:r>
        <w:rPr>
          <w:color w:val="000000"/>
          <w:szCs w:val="21"/>
        </w:rPr>
        <w:t>中，畅销全球，并且即将搬上电视荧幕。续篇</w:t>
      </w:r>
      <w:r>
        <w:rPr>
          <w:color w:val="000000" w:themeColor="text1"/>
          <w:szCs w:val="21"/>
          <w14:textFill>
            <w14:solidFill>
              <w14:schemeClr w14:val="tx1"/>
            </w14:solidFill>
          </w14:textFill>
        </w:rPr>
        <w:t>《泥泞寻宝又一年》更为惊喜</w:t>
      </w:r>
      <w:r>
        <w:rPr>
          <w:color w:val="000000"/>
          <w:szCs w:val="21"/>
        </w:rPr>
        <w:t>，劳拉的搜寻范围不再局限于泰晤士河，而是拓展到河流沿岸的社区，以及伦敦这座古老的城市。她思考疫情后的生活，提醒我们，即使在看似最不可思议的地方，我们也能找回生活的意义。</w:t>
      </w:r>
    </w:p>
    <w:p w14:paraId="1AED51B2">
      <w:pPr>
        <w:ind w:firstLine="420" w:firstLineChars="200"/>
        <w:rPr>
          <w:color w:val="000000"/>
          <w:szCs w:val="21"/>
        </w:rPr>
      </w:pPr>
    </w:p>
    <w:p w14:paraId="1D63E0D9">
      <w:pPr>
        <w:ind w:firstLine="420" w:firstLineChars="200"/>
        <w:rPr>
          <w:color w:val="000000"/>
          <w:szCs w:val="21"/>
        </w:rPr>
      </w:pPr>
      <w:r>
        <w:rPr>
          <w:color w:val="000000"/>
          <w:szCs w:val="21"/>
        </w:rPr>
        <w:t>春去秋来，她在河岸上搜寻，有时会得到冬日落日柔和的光线的帮助，有时又会被明亮的夏日天空和瓢泼大雨所阻碍。然而，与不可预测的地形相处，她从与自然的和谐共存中找到了慰藉，并发现潮汐赐予的宝藏。从中世纪朝圣者的徽章到都铎王朝的定情信物，再到乔治王朝的假发卷发器和维多利亚时代的陶瓷，每一天都会发现平凡而又非凡的物品，讲述着伦敦的历史，及其居民的精彩故事。</w:t>
      </w:r>
    </w:p>
    <w:p w14:paraId="1BB5ADBD">
      <w:pPr>
        <w:ind w:firstLine="420" w:firstLineChars="200"/>
        <w:rPr>
          <w:color w:val="000000"/>
          <w:szCs w:val="21"/>
        </w:rPr>
      </w:pPr>
    </w:p>
    <w:p w14:paraId="23D6FB63">
      <w:pPr>
        <w:ind w:firstLine="420" w:firstLineChars="200"/>
        <w:rPr>
          <w:color w:val="000000"/>
          <w:szCs w:val="21"/>
        </w:rPr>
      </w:pPr>
      <w:r>
        <w:rPr>
          <w:color w:val="000000"/>
          <w:szCs w:val="21"/>
        </w:rPr>
        <w:t>《</w:t>
      </w:r>
      <w:r>
        <w:rPr>
          <w:color w:val="000000" w:themeColor="text1"/>
          <w:szCs w:val="21"/>
          <w14:textFill>
            <w14:solidFill>
              <w14:schemeClr w14:val="tx1"/>
            </w14:solidFill>
          </w14:textFill>
        </w:rPr>
        <w:t>泥泞寻宝又一年</w:t>
      </w:r>
      <w:r>
        <w:rPr>
          <w:color w:val="000000"/>
          <w:szCs w:val="21"/>
        </w:rPr>
        <w:t>》是对自然、历史、田野观察的温柔颂歌。在好奇心、热情和智慧的指引下，劳拉邀请我们探索城市最容易被忽视的角落，发现隐藏的物品，揭开它们所揭示的秘密，聆听那些耐心等待被讲述的故事。</w:t>
      </w:r>
    </w:p>
    <w:p w14:paraId="159D72FA">
      <w:pPr>
        <w:rPr>
          <w:color w:val="000000"/>
          <w:szCs w:val="21"/>
        </w:rPr>
      </w:pPr>
    </w:p>
    <w:p w14:paraId="5FC4BE3F">
      <w:pPr>
        <w:rPr>
          <w:color w:val="000000"/>
          <w:szCs w:val="21"/>
        </w:rPr>
      </w:pPr>
      <w:r>
        <w:rPr>
          <w:color w:val="000000"/>
          <w:szCs w:val="21"/>
        </w:rPr>
        <w:t>多写两句？</w:t>
      </w:r>
    </w:p>
    <w:p w14:paraId="79AE4B2E">
      <w:pPr>
        <w:rPr>
          <w:color w:val="000000"/>
          <w:szCs w:val="21"/>
        </w:rPr>
      </w:pPr>
    </w:p>
    <w:p w14:paraId="107AB82C">
      <w:pPr>
        <w:ind w:firstLine="420" w:firstLineChars="200"/>
        <w:rPr>
          <w:bCs/>
          <w:color w:val="000000"/>
          <w:szCs w:val="21"/>
        </w:rPr>
      </w:pPr>
      <w:r>
        <w:rPr>
          <w:bCs/>
          <w:color w:val="000000"/>
          <w:szCs w:val="21"/>
        </w:rPr>
        <w:t>是的，</w:t>
      </w:r>
      <w:r>
        <w:rPr>
          <w:bCs/>
          <w:color w:val="000000" w:themeColor="text1"/>
          <w:szCs w:val="21"/>
          <w14:textFill>
            <w14:solidFill>
              <w14:schemeClr w14:val="tx1"/>
            </w14:solidFill>
          </w14:textFill>
        </w:rPr>
        <w:t>《泥泞寻宝又一年》</w:t>
      </w:r>
      <w:r>
        <w:rPr>
          <w:bCs/>
          <w:color w:val="000000"/>
          <w:szCs w:val="21"/>
        </w:rPr>
        <w:t>中，许多物品都是从泰晤士河中发现的，这些平凡的小物件：烟斗、纽扣、硬币蕴藏着非凡的信息。这些历史故事可能会与国内读者距离较远？是，但又不是，人类情感总是有共通性，比如封建时代跨越阶级的定情信物，</w:t>
      </w:r>
      <w:r>
        <w:rPr>
          <w:rFonts w:hint="eastAsia"/>
          <w:bCs/>
          <w:color w:val="000000"/>
          <w:szCs w:val="21"/>
        </w:rPr>
        <w:t>以及漂洋过海的青花瓷，每一件东西背后的故事都熠熠生辉，而且伦敦这座历史古城也赋予了行文以厚重感。</w:t>
      </w:r>
    </w:p>
    <w:p w14:paraId="20F97198">
      <w:pPr>
        <w:ind w:firstLine="420" w:firstLineChars="200"/>
        <w:rPr>
          <w:bCs/>
          <w:color w:val="000000"/>
          <w:szCs w:val="21"/>
        </w:rPr>
      </w:pPr>
    </w:p>
    <w:p w14:paraId="36611BF3">
      <w:pPr>
        <w:ind w:firstLine="420" w:firstLineChars="200"/>
        <w:rPr>
          <w:bCs/>
          <w:color w:val="000000"/>
          <w:szCs w:val="21"/>
        </w:rPr>
      </w:pPr>
      <w:r>
        <w:rPr>
          <w:rFonts w:hint="eastAsia"/>
          <w:bCs/>
          <w:color w:val="000000"/>
          <w:szCs w:val="21"/>
        </w:rPr>
        <w:t>更值得一提的是，</w:t>
      </w:r>
      <w:r>
        <w:rPr>
          <w:bCs/>
          <w:color w:val="000000"/>
          <w:szCs w:val="21"/>
        </w:rPr>
        <w:t>劳拉再次证明了自己的写作天赋，她从自然和历史中提取故事，讲述了平凡生活中那些不为人知的故事。这是对人类好奇心的探索，而且不止如此，《泥泞寻宝》两册像是催化剂，激发我们的好奇心，在平凡中寻找不可思议，并在这个过程中了解历史与我们自己。</w:t>
      </w:r>
    </w:p>
    <w:p w14:paraId="364CABA1">
      <w:pPr>
        <w:rPr>
          <w:color w:val="000000"/>
          <w:szCs w:val="21"/>
        </w:rPr>
      </w:pPr>
    </w:p>
    <w:p w14:paraId="2C158723">
      <w:pPr>
        <w:rPr>
          <w:color w:val="000000"/>
          <w:szCs w:val="21"/>
        </w:rPr>
      </w:pPr>
    </w:p>
    <w:p w14:paraId="50EE0BBA">
      <w:pPr>
        <w:rPr>
          <w:b/>
          <w:bCs/>
          <w:color w:val="000000"/>
          <w:szCs w:val="21"/>
        </w:rPr>
      </w:pPr>
      <w:r>
        <w:rPr>
          <w:b/>
          <w:bCs/>
          <w:color w:val="000000"/>
          <w:szCs w:val="21"/>
        </w:rPr>
        <w:t>作者简介：</w:t>
      </w:r>
    </w:p>
    <w:p w14:paraId="5744B962">
      <w:pPr>
        <w:rPr>
          <w:b/>
          <w:bCs/>
          <w:color w:val="000000"/>
          <w:szCs w:val="21"/>
        </w:rPr>
      </w:pPr>
    </w:p>
    <w:p w14:paraId="0288C424">
      <w:pPr>
        <w:rPr>
          <w:color w:val="000000"/>
          <w:szCs w:val="21"/>
        </w:rPr>
      </w:pPr>
      <w:r>
        <w:rPr>
          <w:color w:val="000000"/>
          <w:szCs w:val="21"/>
        </w:rPr>
        <w:drawing>
          <wp:anchor distT="0" distB="0" distL="114300" distR="114300" simplePos="0" relativeHeight="251659264" behindDoc="0" locked="0" layoutInCell="1" allowOverlap="1">
            <wp:simplePos x="0" y="0"/>
            <wp:positionH relativeFrom="margin">
              <wp:align>left</wp:align>
            </wp:positionH>
            <wp:positionV relativeFrom="paragraph">
              <wp:posOffset>14605</wp:posOffset>
            </wp:positionV>
            <wp:extent cx="985520" cy="1482725"/>
            <wp:effectExtent l="0" t="0" r="5080" b="3175"/>
            <wp:wrapThrough wrapText="bothSides">
              <wp:wrapPolygon>
                <wp:start x="0" y="0"/>
                <wp:lineTo x="0" y="21369"/>
                <wp:lineTo x="21294" y="21369"/>
                <wp:lineTo x="21294"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063" cy="1486737"/>
                    </a:xfrm>
                    <a:prstGeom prst="rect">
                      <a:avLst/>
                    </a:prstGeom>
                  </pic:spPr>
                </pic:pic>
              </a:graphicData>
            </a:graphic>
          </wp:anchor>
        </w:drawing>
      </w:r>
      <w:r>
        <w:rPr>
          <w:color w:val="000000"/>
          <w:szCs w:val="21"/>
        </w:rPr>
        <w:t xml:space="preserve">     </w:t>
      </w:r>
      <w:bookmarkStart w:id="2" w:name="OLE_LINK3"/>
      <w:bookmarkStart w:id="3" w:name="OLE_LINK4"/>
      <w:r>
        <w:rPr>
          <w:b/>
          <w:color w:val="000000"/>
          <w:szCs w:val="21"/>
        </w:rPr>
        <w:t>劳拉•麦克莱姆</w:t>
      </w:r>
      <w:bookmarkEnd w:id="2"/>
      <w:bookmarkEnd w:id="3"/>
      <w:r>
        <w:rPr>
          <w:b/>
          <w:color w:val="000000"/>
          <w:szCs w:val="21"/>
        </w:rPr>
        <w:t>（Lara Maiklem）</w:t>
      </w:r>
      <w:r>
        <w:rPr>
          <w:color w:val="000000"/>
          <w:szCs w:val="21"/>
        </w:rPr>
        <w:t>英国作家、考古学家。20世纪90年代初，劳拉从乡下农场搬到伦敦，自此痴迷于在泰晤士河上泥泞寻宝。目前她和家人居住在肯特郡海滨，距离泰晤士河步行10分钟，至今仍会按照潮汐规律定期前往泰晤士河。她的泥泞寻宝经历已被《卫报》、英国广播公司（BBC）和美国国家公共电台（NPR）等多家媒体报导。著有《泥泞寻宝：遗失在泰晤士河的伦敦生活》《野外探寻指南：海滨拾捡、泥泞寻宝、田野漫步及其他》A Field Guide to Larking: Beachcombing, Mudlarking, Fieldwalking and More）。2022年，劳拉被选为伦敦古文物协会（Society of Antiquaries of London）会员。</w:t>
      </w:r>
    </w:p>
    <w:p w14:paraId="53D93CE5">
      <w:pPr>
        <w:rPr>
          <w:color w:val="000000"/>
          <w:szCs w:val="21"/>
        </w:rPr>
      </w:pPr>
    </w:p>
    <w:p w14:paraId="5001F04A">
      <w:pPr>
        <w:rPr>
          <w:color w:val="000000"/>
          <w:szCs w:val="21"/>
        </w:rPr>
      </w:pPr>
    </w:p>
    <w:p w14:paraId="756C2238">
      <w:pPr>
        <w:rPr>
          <w:b/>
          <w:bCs/>
          <w:color w:val="000000"/>
          <w:szCs w:val="21"/>
        </w:rPr>
      </w:pPr>
      <w:r>
        <w:rPr>
          <w:b/>
          <w:bCs/>
          <w:color w:val="000000"/>
          <w:szCs w:val="21"/>
        </w:rPr>
        <w:t>媒体评价：</w:t>
      </w:r>
    </w:p>
    <w:p w14:paraId="5069A84B">
      <w:pPr>
        <w:rPr>
          <w:b/>
          <w:bCs/>
          <w:color w:val="000000"/>
          <w:szCs w:val="21"/>
        </w:rPr>
      </w:pPr>
    </w:p>
    <w:p w14:paraId="006A1918">
      <w:pPr>
        <w:ind w:firstLine="420" w:firstLineChars="200"/>
        <w:rPr>
          <w:bCs/>
          <w:color w:val="000000"/>
          <w:szCs w:val="21"/>
        </w:rPr>
      </w:pPr>
      <w:r>
        <w:rPr>
          <w:bCs/>
          <w:color w:val="000000"/>
          <w:szCs w:val="21"/>
        </w:rPr>
        <w:t>“这是一本充满宝贵建议和历史细节的绝佳书籍。”</w:t>
      </w:r>
    </w:p>
    <w:p w14:paraId="01516B04">
      <w:pPr>
        <w:ind w:firstLine="420" w:firstLineChars="200"/>
        <w:jc w:val="right"/>
        <w:rPr>
          <w:bCs/>
          <w:color w:val="000000"/>
          <w:szCs w:val="21"/>
        </w:rPr>
      </w:pPr>
      <w:r>
        <w:rPr>
          <w:bCs/>
          <w:color w:val="000000"/>
          <w:szCs w:val="21"/>
        </w:rPr>
        <w:t>——凯瑟琳·梅（Katherine May）</w:t>
      </w:r>
    </w:p>
    <w:p w14:paraId="2B831BE6">
      <w:pPr>
        <w:ind w:firstLine="420" w:firstLineChars="200"/>
        <w:jc w:val="right"/>
        <w:rPr>
          <w:bCs/>
          <w:color w:val="000000"/>
          <w:szCs w:val="21"/>
        </w:rPr>
      </w:pPr>
    </w:p>
    <w:p w14:paraId="5FD2024E">
      <w:pPr>
        <w:ind w:firstLine="420" w:firstLineChars="200"/>
        <w:rPr>
          <w:bCs/>
          <w:color w:val="000000"/>
          <w:szCs w:val="21"/>
        </w:rPr>
      </w:pPr>
      <w:r>
        <w:rPr>
          <w:bCs/>
          <w:color w:val="000000"/>
          <w:szCs w:val="21"/>
        </w:rPr>
        <w:t>“这是一次令人愉快且发人深省的对人类多样体验的沉思。”</w:t>
      </w:r>
    </w:p>
    <w:p w14:paraId="16AF614A">
      <w:pPr>
        <w:ind w:firstLine="420" w:firstLineChars="200"/>
        <w:jc w:val="right"/>
        <w:rPr>
          <w:bCs/>
          <w:color w:val="000000"/>
          <w:szCs w:val="21"/>
        </w:rPr>
      </w:pPr>
      <w:r>
        <w:rPr>
          <w:bCs/>
          <w:color w:val="000000"/>
          <w:szCs w:val="21"/>
        </w:rPr>
        <w:t>——伊恩·莫蒂默（Ian Mortimer）</w:t>
      </w:r>
    </w:p>
    <w:p w14:paraId="613401BD">
      <w:pPr>
        <w:ind w:firstLine="420" w:firstLineChars="200"/>
        <w:jc w:val="right"/>
        <w:rPr>
          <w:bCs/>
          <w:color w:val="000000"/>
          <w:szCs w:val="21"/>
        </w:rPr>
      </w:pPr>
    </w:p>
    <w:p w14:paraId="23338FCC">
      <w:pPr>
        <w:ind w:firstLine="420" w:firstLineChars="200"/>
        <w:rPr>
          <w:bCs/>
          <w:color w:val="000000"/>
          <w:szCs w:val="21"/>
        </w:rPr>
      </w:pPr>
      <w:r>
        <w:rPr>
          <w:bCs/>
          <w:color w:val="000000"/>
          <w:szCs w:val="21"/>
        </w:rPr>
        <w:t>“</w:t>
      </w:r>
      <w:r>
        <w:rPr>
          <w:color w:val="000000"/>
          <w:szCs w:val="21"/>
        </w:rPr>
        <w:t>劳拉•麦克莱姆</w:t>
      </w:r>
      <w:r>
        <w:rPr>
          <w:bCs/>
          <w:color w:val="000000"/>
          <w:szCs w:val="21"/>
        </w:rPr>
        <w:t>是个现象级人物。她将泥泞中的漫步提升为一场穿越我们过去的史诗冒险。”</w:t>
      </w:r>
    </w:p>
    <w:p w14:paraId="0C203A50">
      <w:pPr>
        <w:ind w:firstLine="420" w:firstLineChars="200"/>
        <w:jc w:val="right"/>
        <w:rPr>
          <w:bCs/>
          <w:color w:val="000000"/>
          <w:szCs w:val="21"/>
        </w:rPr>
      </w:pPr>
      <w:r>
        <w:rPr>
          <w:bCs/>
          <w:color w:val="000000"/>
          <w:szCs w:val="21"/>
        </w:rPr>
        <w:t>——丹·斯诺（Dan Snow）</w:t>
      </w:r>
    </w:p>
    <w:p w14:paraId="4B69C130">
      <w:pPr>
        <w:rPr>
          <w:color w:val="000000"/>
          <w:szCs w:val="21"/>
        </w:rPr>
      </w:pPr>
    </w:p>
    <w:p w14:paraId="33253C22">
      <w:pPr>
        <w:ind w:firstLine="420" w:firstLineChars="200"/>
        <w:rPr>
          <w:color w:val="000000"/>
          <w:szCs w:val="21"/>
        </w:rPr>
      </w:pPr>
      <w:r>
        <w:rPr>
          <w:color w:val="000000"/>
          <w:szCs w:val="21"/>
        </w:rPr>
        <w:t>在2019年出版的《泥泞寻宝》一书中，劳拉•麦克莱姆揭示了河流拾荒者的生活乐趣。她当时住在泰晤士河畔的格林威治——她称之为英格兰最长的考古遗址——在那里，她沿着河岸搜寻潮水冲刷出的历史遗物，从史前打磨过的燧石到乔治王朝时期的烟斗碗。她现在住在肯特郡，虽然她的探险需要更多的计划，但对河流和其宝藏的吸引力依然强烈。她的新书是对她“追逐遗失和被丢弃的物品，从泥土中挖掘被遗忘的伦敦人的故事”的生动月度记录。劳拉•麦克莱姆说，泰晤士河是一个“痴迷的分拣者”，她知道它把东西放在哪里。三月带来了亨利二世统治时期的法国铜币，五月带来了17世纪刻有“Alwayes”字样的银戒指，七月带来了16世纪的鞋底。也有骨头、建筑碎片和现代垃圾，但她的寻宝活动不仅仅是让她与被遗忘的生活产生了联系——它还让她与和她有着同样痴迷的同伴以及随着河流潮起潮落的季节联系在一起。</w:t>
      </w:r>
    </w:p>
    <w:p w14:paraId="3680BB32">
      <w:pPr>
        <w:jc w:val="right"/>
        <w:rPr>
          <w:color w:val="000000"/>
          <w:szCs w:val="21"/>
        </w:rPr>
      </w:pPr>
      <w:r>
        <w:rPr>
          <w:color w:val="000000"/>
          <w:szCs w:val="21"/>
        </w:rPr>
        <w:t>——《新政治家》评论</w:t>
      </w:r>
    </w:p>
    <w:p w14:paraId="039A34A6">
      <w:pPr>
        <w:rPr>
          <w:color w:val="000000"/>
          <w:szCs w:val="21"/>
        </w:rPr>
      </w:pPr>
    </w:p>
    <w:p w14:paraId="4DE282B8">
      <w:pPr>
        <w:ind w:firstLine="420" w:firstLineChars="200"/>
        <w:rPr>
          <w:color w:val="000000"/>
          <w:szCs w:val="21"/>
        </w:rPr>
      </w:pPr>
      <w:r>
        <w:rPr>
          <w:color w:val="000000"/>
          <w:szCs w:val="21"/>
        </w:rPr>
        <w:t>“劳拉•麦克莱姆自称是‘泥泞寻宝者’，这是个有几百年历史的词，用来形容贫穷的伦敦人，他们会到泰晤士河岸边寻找可以出售的物品。然而，对于劳拉•麦克莱姆来说，这种寻宝活动已经成为一种痴迷，源于她对考古学和人类历史的热爱，她将这种活动写进了即将出版的新书《泥泞寻宝又一年》。在这本书中，她带着《金融时报》记者劳拉·巴特尔沿着她最喜欢的路线，来到伦敦建立之初的地区。在短短几步之内，劳拉•麦克莱姆成功地发现了一系列跨越数千年的文物。从18世纪的蓝色中国瓷器、中世纪的陶器，到罗马烹饪锅上的黑釉，被抛入并保存在泰晤士河泥中的垃圾提供了一种独特的穿越时空的体验。”</w:t>
      </w:r>
    </w:p>
    <w:p w14:paraId="05BDB273">
      <w:pPr>
        <w:jc w:val="right"/>
        <w:rPr>
          <w:color w:val="000000"/>
          <w:szCs w:val="21"/>
        </w:rPr>
      </w:pPr>
      <w:r>
        <w:rPr>
          <w:color w:val="000000"/>
          <w:szCs w:val="21"/>
        </w:rPr>
        <w:t>——《艺术新闻》</w:t>
      </w:r>
    </w:p>
    <w:p w14:paraId="5973A4F1">
      <w:pPr>
        <w:widowControl/>
        <w:shd w:val="clear" w:color="auto" w:fill="FFFFFF"/>
        <w:rPr>
          <w:color w:val="000000"/>
          <w:kern w:val="0"/>
          <w:szCs w:val="21"/>
          <w:shd w:val="clear" w:color="auto" w:fill="FFFFFF"/>
        </w:rPr>
      </w:pPr>
    </w:p>
    <w:p w14:paraId="448B901C">
      <w:pPr>
        <w:rPr>
          <w:b/>
          <w:color w:val="000000"/>
          <w:szCs w:val="21"/>
        </w:rPr>
      </w:pPr>
    </w:p>
    <w:p w14:paraId="392464DA">
      <w:pPr>
        <w:shd w:val="clear" w:color="auto" w:fill="FFFFFF"/>
        <w:rPr>
          <w:color w:val="000000"/>
          <w:szCs w:val="21"/>
        </w:rPr>
      </w:pPr>
      <w:bookmarkStart w:id="4" w:name="OLE_LINK38"/>
      <w:bookmarkStart w:id="5" w:name="OLE_LINK43"/>
      <w:r>
        <w:rPr>
          <w:b/>
          <w:bCs/>
          <w:color w:val="000000"/>
          <w:szCs w:val="21"/>
        </w:rPr>
        <w:t>感谢您的阅读！</w:t>
      </w:r>
    </w:p>
    <w:p w14:paraId="443DE18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500D15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B6B5795">
      <w:pPr>
        <w:rPr>
          <w:b/>
          <w:color w:val="000000"/>
          <w:szCs w:val="21"/>
        </w:rPr>
      </w:pPr>
      <w:r>
        <w:rPr>
          <w:color w:val="000000"/>
          <w:szCs w:val="21"/>
        </w:rPr>
        <w:t>安德鲁·纳伯格联合国际有限公司北京代表处</w:t>
      </w:r>
    </w:p>
    <w:p w14:paraId="400BE7B0">
      <w:pPr>
        <w:rPr>
          <w:b/>
          <w:color w:val="000000"/>
          <w:szCs w:val="21"/>
        </w:rPr>
      </w:pPr>
      <w:r>
        <w:rPr>
          <w:color w:val="000000"/>
          <w:szCs w:val="21"/>
        </w:rPr>
        <w:t>北京市海淀区中关村大街甲59号中国人民大学文化大厦1705室, 邮编：100872</w:t>
      </w:r>
    </w:p>
    <w:p w14:paraId="23C42EBE">
      <w:pPr>
        <w:rPr>
          <w:b/>
          <w:color w:val="000000"/>
          <w:szCs w:val="21"/>
        </w:rPr>
      </w:pPr>
      <w:r>
        <w:rPr>
          <w:color w:val="000000"/>
          <w:szCs w:val="21"/>
        </w:rPr>
        <w:t>电话：010-82504106, 传真：010-82504200</w:t>
      </w:r>
    </w:p>
    <w:p w14:paraId="384206C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80A5B9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068167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4324A3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856E7C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9072439">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12057182">
      <w:pPr>
        <w:shd w:val="clear" w:color="auto" w:fill="FFFFFF"/>
        <w:rPr>
          <w:b/>
          <w:color w:val="000000"/>
          <w:szCs w:val="21"/>
        </w:rPr>
      </w:pPr>
      <w:r>
        <w:rPr>
          <w:color w:val="000000"/>
          <w:szCs w:val="21"/>
        </w:rPr>
        <w:t>微信订阅号：ANABJ2002</w:t>
      </w:r>
    </w:p>
    <w:bookmarkEnd w:id="4"/>
    <w:bookmarkEnd w:id="5"/>
    <w:p w14:paraId="75E030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4B8AD13">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D9DF">
    <w:pPr>
      <w:pBdr>
        <w:bottom w:val="single" w:color="auto" w:sz="6" w:space="1"/>
      </w:pBdr>
      <w:jc w:val="center"/>
      <w:rPr>
        <w:rFonts w:ascii="方正姚体" w:eastAsia="方正姚体"/>
        <w:sz w:val="18"/>
      </w:rPr>
    </w:pPr>
  </w:p>
  <w:p w14:paraId="115AE88D">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79826F7">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31BB5F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9215FB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319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CBE853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356DC"/>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2A9"/>
    <w:rsid w:val="00116579"/>
    <w:rsid w:val="00121268"/>
    <w:rsid w:val="00132921"/>
    <w:rsid w:val="00133C63"/>
    <w:rsid w:val="00134987"/>
    <w:rsid w:val="00135672"/>
    <w:rsid w:val="00143340"/>
    <w:rsid w:val="00146F1E"/>
    <w:rsid w:val="00163F80"/>
    <w:rsid w:val="00167007"/>
    <w:rsid w:val="00171118"/>
    <w:rsid w:val="001930BD"/>
    <w:rsid w:val="00193733"/>
    <w:rsid w:val="00195D6F"/>
    <w:rsid w:val="001B2196"/>
    <w:rsid w:val="001B3627"/>
    <w:rsid w:val="001B679D"/>
    <w:rsid w:val="001C6D65"/>
    <w:rsid w:val="001D0115"/>
    <w:rsid w:val="001D0FAF"/>
    <w:rsid w:val="001D4E4F"/>
    <w:rsid w:val="001F0F15"/>
    <w:rsid w:val="0020103F"/>
    <w:rsid w:val="002068EA"/>
    <w:rsid w:val="002153D7"/>
    <w:rsid w:val="00215BF8"/>
    <w:rsid w:val="002243E8"/>
    <w:rsid w:val="00236060"/>
    <w:rsid w:val="00244604"/>
    <w:rsid w:val="00244F8F"/>
    <w:rsid w:val="0024778E"/>
    <w:rsid w:val="002516C3"/>
    <w:rsid w:val="002523C1"/>
    <w:rsid w:val="00265795"/>
    <w:rsid w:val="002727E9"/>
    <w:rsid w:val="0027765C"/>
    <w:rsid w:val="00295FD8"/>
    <w:rsid w:val="0029676A"/>
    <w:rsid w:val="002B5ADD"/>
    <w:rsid w:val="002C0257"/>
    <w:rsid w:val="002D009B"/>
    <w:rsid w:val="002D7DCE"/>
    <w:rsid w:val="002E13E2"/>
    <w:rsid w:val="002E21FA"/>
    <w:rsid w:val="002E25C3"/>
    <w:rsid w:val="002E4527"/>
    <w:rsid w:val="002E68FB"/>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1D64"/>
    <w:rsid w:val="003935E9"/>
    <w:rsid w:val="0039543C"/>
    <w:rsid w:val="003A3601"/>
    <w:rsid w:val="003C524C"/>
    <w:rsid w:val="003D49B4"/>
    <w:rsid w:val="003E285E"/>
    <w:rsid w:val="003F4DC2"/>
    <w:rsid w:val="003F745B"/>
    <w:rsid w:val="004039C9"/>
    <w:rsid w:val="00422383"/>
    <w:rsid w:val="00427236"/>
    <w:rsid w:val="00435906"/>
    <w:rsid w:val="004655CB"/>
    <w:rsid w:val="00485E2E"/>
    <w:rsid w:val="00486E31"/>
    <w:rsid w:val="00493C46"/>
    <w:rsid w:val="004B7E0B"/>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32FA"/>
    <w:rsid w:val="005B2CF5"/>
    <w:rsid w:val="005B444D"/>
    <w:rsid w:val="005C244E"/>
    <w:rsid w:val="005C27DC"/>
    <w:rsid w:val="005D167F"/>
    <w:rsid w:val="005D3FD9"/>
    <w:rsid w:val="005D743E"/>
    <w:rsid w:val="005E2B48"/>
    <w:rsid w:val="005E31E5"/>
    <w:rsid w:val="005F2EC6"/>
    <w:rsid w:val="005F4D4D"/>
    <w:rsid w:val="005F5420"/>
    <w:rsid w:val="00616A0F"/>
    <w:rsid w:val="006176AA"/>
    <w:rsid w:val="00625874"/>
    <w:rsid w:val="00655FA9"/>
    <w:rsid w:val="006656BA"/>
    <w:rsid w:val="00667C85"/>
    <w:rsid w:val="00680EFB"/>
    <w:rsid w:val="006B10AC"/>
    <w:rsid w:val="006B6CAB"/>
    <w:rsid w:val="006D37ED"/>
    <w:rsid w:val="006E2E2E"/>
    <w:rsid w:val="007078E0"/>
    <w:rsid w:val="00715F9D"/>
    <w:rsid w:val="007419C0"/>
    <w:rsid w:val="00747520"/>
    <w:rsid w:val="0075196D"/>
    <w:rsid w:val="007547D6"/>
    <w:rsid w:val="0079106D"/>
    <w:rsid w:val="00792AB2"/>
    <w:rsid w:val="007962CA"/>
    <w:rsid w:val="007A513F"/>
    <w:rsid w:val="007A5AA6"/>
    <w:rsid w:val="007B5222"/>
    <w:rsid w:val="007B6993"/>
    <w:rsid w:val="007C3170"/>
    <w:rsid w:val="007C4BA4"/>
    <w:rsid w:val="007C5D7D"/>
    <w:rsid w:val="007C68DC"/>
    <w:rsid w:val="007D1928"/>
    <w:rsid w:val="007D262A"/>
    <w:rsid w:val="007D69A1"/>
    <w:rsid w:val="007E108E"/>
    <w:rsid w:val="007E2BA6"/>
    <w:rsid w:val="007E348E"/>
    <w:rsid w:val="007E44C1"/>
    <w:rsid w:val="007F1B8C"/>
    <w:rsid w:val="007F652C"/>
    <w:rsid w:val="007F779D"/>
    <w:rsid w:val="00805ED5"/>
    <w:rsid w:val="008129CA"/>
    <w:rsid w:val="00816558"/>
    <w:rsid w:val="0082050C"/>
    <w:rsid w:val="008833DC"/>
    <w:rsid w:val="00886CDB"/>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630C"/>
    <w:rsid w:val="0095747D"/>
    <w:rsid w:val="00973993"/>
    <w:rsid w:val="00973E1A"/>
    <w:rsid w:val="009836C5"/>
    <w:rsid w:val="00995581"/>
    <w:rsid w:val="00996023"/>
    <w:rsid w:val="009A1093"/>
    <w:rsid w:val="009A527C"/>
    <w:rsid w:val="009B01A7"/>
    <w:rsid w:val="009B3943"/>
    <w:rsid w:val="009C66BB"/>
    <w:rsid w:val="009D09AC"/>
    <w:rsid w:val="009D7EA7"/>
    <w:rsid w:val="009E5739"/>
    <w:rsid w:val="00A10F0C"/>
    <w:rsid w:val="00A1225E"/>
    <w:rsid w:val="00A228B9"/>
    <w:rsid w:val="00A24103"/>
    <w:rsid w:val="00A435E1"/>
    <w:rsid w:val="00A45A3D"/>
    <w:rsid w:val="00A52B04"/>
    <w:rsid w:val="00A54A8E"/>
    <w:rsid w:val="00A71EAE"/>
    <w:rsid w:val="00A866EC"/>
    <w:rsid w:val="00A90D6D"/>
    <w:rsid w:val="00A90FC8"/>
    <w:rsid w:val="00A91D49"/>
    <w:rsid w:val="00A96028"/>
    <w:rsid w:val="00AB060D"/>
    <w:rsid w:val="00AB7588"/>
    <w:rsid w:val="00AB762B"/>
    <w:rsid w:val="00AC3ED9"/>
    <w:rsid w:val="00AC7610"/>
    <w:rsid w:val="00AD1193"/>
    <w:rsid w:val="00AD23A3"/>
    <w:rsid w:val="00AD5720"/>
    <w:rsid w:val="00AF0671"/>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C6B09"/>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60B95"/>
    <w:rsid w:val="00C62C04"/>
    <w:rsid w:val="00C71DBF"/>
    <w:rsid w:val="00C73B4C"/>
    <w:rsid w:val="00C835AD"/>
    <w:rsid w:val="00C9021F"/>
    <w:rsid w:val="00CA1DDF"/>
    <w:rsid w:val="00CB6027"/>
    <w:rsid w:val="00CC0C37"/>
    <w:rsid w:val="00CC69DA"/>
    <w:rsid w:val="00CD3036"/>
    <w:rsid w:val="00CD409A"/>
    <w:rsid w:val="00D05CA1"/>
    <w:rsid w:val="00D068E5"/>
    <w:rsid w:val="00D17732"/>
    <w:rsid w:val="00D24A70"/>
    <w:rsid w:val="00D24E00"/>
    <w:rsid w:val="00D341FB"/>
    <w:rsid w:val="00D36C13"/>
    <w:rsid w:val="00D500BB"/>
    <w:rsid w:val="00D5176B"/>
    <w:rsid w:val="00D55CF3"/>
    <w:rsid w:val="00D56A6F"/>
    <w:rsid w:val="00D56DBD"/>
    <w:rsid w:val="00D63010"/>
    <w:rsid w:val="00D64EE2"/>
    <w:rsid w:val="00D738A1"/>
    <w:rsid w:val="00D762D4"/>
    <w:rsid w:val="00D76715"/>
    <w:rsid w:val="00D94E51"/>
    <w:rsid w:val="00D95CA4"/>
    <w:rsid w:val="00DB3297"/>
    <w:rsid w:val="00DB7D8F"/>
    <w:rsid w:val="00DF0BB7"/>
    <w:rsid w:val="00E00CC0"/>
    <w:rsid w:val="00E132E9"/>
    <w:rsid w:val="00E15659"/>
    <w:rsid w:val="00E2635E"/>
    <w:rsid w:val="00E43598"/>
    <w:rsid w:val="00E509A5"/>
    <w:rsid w:val="00E54E5E"/>
    <w:rsid w:val="00E557C1"/>
    <w:rsid w:val="00E65115"/>
    <w:rsid w:val="00E6780B"/>
    <w:rsid w:val="00E725A1"/>
    <w:rsid w:val="00EA6987"/>
    <w:rsid w:val="00EA74CC"/>
    <w:rsid w:val="00EB27B1"/>
    <w:rsid w:val="00EC129D"/>
    <w:rsid w:val="00EC6D65"/>
    <w:rsid w:val="00ED1D72"/>
    <w:rsid w:val="00EE4676"/>
    <w:rsid w:val="00EF60DB"/>
    <w:rsid w:val="00F033EC"/>
    <w:rsid w:val="00F05A6A"/>
    <w:rsid w:val="00F108A1"/>
    <w:rsid w:val="00F12A17"/>
    <w:rsid w:val="00F14329"/>
    <w:rsid w:val="00F16AD7"/>
    <w:rsid w:val="00F25456"/>
    <w:rsid w:val="00F26218"/>
    <w:rsid w:val="00F331B4"/>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6A909BC"/>
    <w:rsid w:val="17594F22"/>
    <w:rsid w:val="18CB19B8"/>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2031</Words>
  <Characters>2516</Characters>
  <Lines>21</Lines>
  <Paragraphs>6</Paragraphs>
  <TotalTime>147</TotalTime>
  <ScaleCrop>false</ScaleCrop>
  <LinksUpToDate>false</LinksUpToDate>
  <CharactersWithSpaces>2567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2024-07-29T07:48:00Z</dcterms:created>
  <dc:creator>Image</dc:creator>
  <cp:lastModifiedBy>SEER</cp:lastModifiedBy>
  <cp:lastPrinted>2005-06-10T06:33:00Z</cp:lastPrinted>
  <dcterms:modified xsi:type="dcterms:W3CDTF">2025-08-08T04:28:32Z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0BF210F1CF9744AEB63F1A4A570E9C36_13</vt:lpwstr>
  </property>
  <property fmtid="{D5CDD505-2E9C-101B-9397-08002B2CF9AE}" pid="4" name="KSOTemplateDocerSaveRecord">
    <vt:lpwstr>eyJoZGlkIjoiNzRmMzU4Mjk2YmIwMTljMDY5ZjlkOGIxNmEzNTQ3ZjciLCJ1c2VySWQiOiIzMTY4NjA3MjQifQ==</vt:lpwstr>
  </property>
</Properties>
</file>