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2117" w:firstLineChars="1004"/>
        <w:rPr>
          <w:b/>
          <w:bCs/>
          <w:sz w:val="36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384175</wp:posOffset>
            </wp:positionV>
            <wp:extent cx="1577340" cy="2252345"/>
            <wp:effectExtent l="0" t="0" r="7620" b="3175"/>
            <wp:wrapSquare wrapText="bothSides"/>
            <wp:docPr id="4" name="图片 4" descr="QQ20250811-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20250811-1000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《伊斯兰世界：一部全球史》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Worlds of Islam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 Global History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James McDougall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Allen Lane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Felicity Bryan/ANA/Jessica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624页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历史</w:t>
      </w:r>
      <w:bookmarkStart w:id="1" w:name="_GoBack"/>
      <w:bookmarkEnd w:id="1"/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E429641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4D4DBB3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自七世纪阿拉伯半岛兴起之初，伊斯兰教便是一部流动的信仰史诗。</w:t>
      </w:r>
    </w:p>
    <w:p w14:paraId="58EFF36E">
      <w:pPr>
        <w:rPr>
          <w:rFonts w:hint="eastAsia"/>
          <w:bCs/>
          <w:kern w:val="0"/>
          <w:szCs w:val="21"/>
        </w:rPr>
      </w:pPr>
    </w:p>
    <w:p w14:paraId="592BAB6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千余年间，军队、传教士与商人将其传播至欧洲边缘、东南亚海岸与中国腹地。从阿拉伯哈里发帝国到蒙古帝国，从西非到菲律宾，伊斯兰文明深刻重塑了世界格局。至十九世纪，穆斯林已遍布南非至北美各地。历经欧洲殖民时代、两次世界大战、冷战，直至全球化与分裂并存的二十一世纪，穆斯林始终在适应与生存中参与全球变革。</w:t>
      </w:r>
    </w:p>
    <w:p w14:paraId="27912E69">
      <w:pPr>
        <w:rPr>
          <w:rFonts w:hint="eastAsia"/>
          <w:bCs/>
          <w:kern w:val="0"/>
          <w:szCs w:val="21"/>
        </w:rPr>
      </w:pPr>
    </w:p>
    <w:p w14:paraId="3EB21E1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在《伊斯兰世界》中，历史学家詹姆斯·麦克杜格尔（James McDougall）以宏阔视角呈现伊斯兰教的起源与转型，揭示穆斯林如何从古典晚期到数字时代不断重构自身世界，同时推动现代世界的形成——一个充满摩擦与不平等，却也孕育希望与抱负的世界。</w:t>
      </w:r>
    </w:p>
    <w:p w14:paraId="3A7CD33D">
      <w:pPr>
        <w:rPr>
          <w:rFonts w:hint="eastAsia"/>
          <w:bCs/>
          <w:kern w:val="0"/>
          <w:szCs w:val="21"/>
        </w:rPr>
      </w:pPr>
    </w:p>
    <w:p w14:paraId="01447E15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6237FB83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詹姆斯·麦克杜格尔（</w:t>
      </w:r>
      <w:r>
        <w:rPr>
          <w:rFonts w:hint="eastAsia"/>
          <w:b/>
          <w:bCs/>
          <w:color w:val="000000"/>
          <w:szCs w:val="21"/>
          <w:highlight w:val="none"/>
        </w:rPr>
        <w:t>James McDougall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牛津大学三一学院研究员，现当代史教授，曾任教于普林斯顿大学与伦敦大学亚非学院（SOAS）。其著作《阿尔及利亚史》（剑桥大学出版社，2017年）入选《金融时报》年度最佳图书，并获BKFS奖。目前正完成《碎片中的帝国》（普林斯顿大学出版社待出版），探讨法国与非洲的殖民历史及其遗产。文章常见于《卫报》《外交事务》《新政治家》等媒体。《伊斯兰世界》为其首部大众史学著作。</w:t>
      </w:r>
    </w:p>
    <w:p w14:paraId="054D9645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F7B9F6B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jc w:val="center"/>
        <w:rPr>
          <w:b/>
          <w:bCs/>
          <w:color w:val="000000"/>
          <w:szCs w:val="21"/>
        </w:rPr>
      </w:pPr>
    </w:p>
    <w:p w14:paraId="406261A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阿拉伯人名注释</w:t>
      </w:r>
    </w:p>
    <w:p w14:paraId="6985A5E5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彩插图录</w:t>
      </w:r>
    </w:p>
    <w:p w14:paraId="72716BC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地图集</w:t>
      </w:r>
    </w:p>
    <w:p w14:paraId="50D69D98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4ABCB2B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F49145C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 世界中的伊斯兰（公元600-1200年）</w:t>
      </w:r>
    </w:p>
    <w:p w14:paraId="0585093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 众界之一，自成一界</w:t>
      </w:r>
    </w:p>
    <w:p w14:paraId="26FF84FF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 归属与信仰</w:t>
      </w:r>
    </w:p>
    <w:p w14:paraId="67F69E0F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 经典、律法与灵性</w:t>
      </w:r>
    </w:p>
    <w:p w14:paraId="53323E76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 一神之下，万民之上</w:t>
      </w:r>
    </w:p>
    <w:p w14:paraId="299E8FC8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C0636DA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 伊斯兰的新世界（公元1200-1800年）</w:t>
      </w:r>
    </w:p>
    <w:p w14:paraId="29E1A5BF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 世界征服者的后裔</w:t>
      </w:r>
    </w:p>
    <w:p w14:paraId="3763253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 神之影</w:t>
      </w:r>
    </w:p>
    <w:p w14:paraId="424FFDA5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 沙漠之滨，海洋之岛</w:t>
      </w:r>
    </w:p>
    <w:p w14:paraId="4CCAFD6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第八章 革新之声</w:t>
      </w:r>
    </w:p>
    <w:p w14:paraId="2EDF907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CF8E368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 失序的世界（公元1800-1950年）</w:t>
      </w:r>
    </w:p>
    <w:p w14:paraId="77711940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第九章 圣徒的箴言</w:t>
      </w:r>
    </w:p>
    <w:p w14:paraId="25C19258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第十章 乱治帝国</w:t>
      </w:r>
    </w:p>
    <w:p w14:paraId="5D5D5B1D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第十一章 时代之科学</w:t>
      </w:r>
    </w:p>
    <w:p w14:paraId="626D01CF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第十二章 信仰共同体</w:t>
      </w:r>
    </w:p>
    <w:p w14:paraId="76DCD596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DD031B8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第四部 穆斯林的现代世界（公元1950-2020年）</w:t>
      </w:r>
    </w:p>
    <w:p w14:paraId="04C727C3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第十三章 大地上的苦难者</w:t>
      </w:r>
    </w:p>
    <w:p w14:paraId="32D6E93D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第十四章 伊斯兰的家园</w:t>
      </w:r>
    </w:p>
    <w:p w14:paraId="392A536F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第十五章 战争进程</w:t>
      </w:r>
    </w:p>
    <w:p w14:paraId="720B85E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第十六章 文明的迷思</w:t>
      </w:r>
    </w:p>
    <w:p w14:paraId="3809516A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B3CB6DD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7FB3F6A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66A83C6B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10A39ADA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ab/>
      </w: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511156E"/>
    <w:rsid w:val="0A8F3F31"/>
    <w:rsid w:val="0AC20A24"/>
    <w:rsid w:val="0C0008F4"/>
    <w:rsid w:val="0C3C7AF6"/>
    <w:rsid w:val="0E6A6913"/>
    <w:rsid w:val="0F3E0224"/>
    <w:rsid w:val="16392189"/>
    <w:rsid w:val="1BA86C22"/>
    <w:rsid w:val="2C0B6F0E"/>
    <w:rsid w:val="2CB75CA1"/>
    <w:rsid w:val="2DA34CE1"/>
    <w:rsid w:val="381B1774"/>
    <w:rsid w:val="3AE04ADC"/>
    <w:rsid w:val="3C1934F8"/>
    <w:rsid w:val="432C279F"/>
    <w:rsid w:val="46B43896"/>
    <w:rsid w:val="4C156891"/>
    <w:rsid w:val="4D220816"/>
    <w:rsid w:val="5B1B417E"/>
    <w:rsid w:val="60B3492E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954</Words>
  <Characters>1345</Characters>
  <Lines>25</Lines>
  <Paragraphs>7</Paragraphs>
  <TotalTime>16</TotalTime>
  <ScaleCrop>false</ScaleCrop>
  <LinksUpToDate>false</LinksUpToDate>
  <CharactersWithSpaces>1397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2025-08-11T02:01:25Z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