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EC39C2" w:rsidP="00051CD1">
      <w:pPr>
        <w:rPr>
          <w:b/>
          <w:bCs/>
          <w:color w:val="000000"/>
          <w:szCs w:val="21"/>
        </w:rPr>
      </w:pPr>
      <w:r>
        <w:rPr>
          <w:b/>
          <w:noProof/>
          <w:color w:val="000000"/>
          <w:szCs w:val="21"/>
        </w:rPr>
        <w:drawing>
          <wp:anchor distT="0" distB="0" distL="114300" distR="114300" simplePos="0" relativeHeight="251653632" behindDoc="0" locked="0" layoutInCell="1" allowOverlap="1">
            <wp:simplePos x="0" y="0"/>
            <wp:positionH relativeFrom="column">
              <wp:posOffset>4002405</wp:posOffset>
            </wp:positionH>
            <wp:positionV relativeFrom="paragraph">
              <wp:posOffset>15875</wp:posOffset>
            </wp:positionV>
            <wp:extent cx="1395730" cy="2110740"/>
            <wp:effectExtent l="0" t="0" r="0" b="0"/>
            <wp:wrapSquare wrapText="bothSides"/>
            <wp:docPr id="3" name="图片 1" descr="The Biomedical Writer&amp;#39;s Handbook: Case-Based Lessons an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iomedical Writer&amp;#39;s Handbook: Case-Based Lessons and Applications"/>
                    <pic:cNvPicPr>
                      <a:picLocks noChangeAspect="1" noChangeArrowheads="1"/>
                    </pic:cNvPicPr>
                  </pic:nvPicPr>
                  <pic:blipFill>
                    <a:blip r:embed="rId8"/>
                    <a:srcRect/>
                    <a:stretch>
                      <a:fillRect/>
                    </a:stretch>
                  </pic:blipFill>
                  <pic:spPr bwMode="auto">
                    <a:xfrm>
                      <a:off x="0" y="0"/>
                      <a:ext cx="1395730" cy="2110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1CD1" w:rsidRPr="00051CD1">
        <w:rPr>
          <w:b/>
          <w:bCs/>
          <w:color w:val="000000"/>
          <w:szCs w:val="21"/>
        </w:rPr>
        <w:t>中文书名：</w:t>
      </w:r>
      <w:r w:rsidR="0051184E">
        <w:rPr>
          <w:b/>
          <w:bCs/>
          <w:color w:val="000000"/>
          <w:szCs w:val="21"/>
        </w:rPr>
        <w:t>《生物医学写作者手册：案例分析与应用》</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r w:rsidR="00F65892" w:rsidRPr="00F65892">
        <w:rPr>
          <w:b/>
          <w:bCs/>
          <w:color w:val="000000"/>
          <w:szCs w:val="21"/>
        </w:rPr>
        <w:t>THE BIOMEDICAL WRITER'S HANDBOOK: Case-Based Lessons and Applications</w:t>
      </w:r>
    </w:p>
    <w:p w:rsidR="00051CD1" w:rsidRPr="00051CD1" w:rsidRDefault="00051CD1" w:rsidP="00051CD1">
      <w:pPr>
        <w:rPr>
          <w:b/>
          <w:bCs/>
          <w:color w:val="000000"/>
          <w:szCs w:val="21"/>
        </w:rPr>
      </w:pPr>
      <w:r w:rsidRPr="00051CD1">
        <w:rPr>
          <w:b/>
          <w:bCs/>
          <w:color w:val="000000"/>
          <w:szCs w:val="21"/>
        </w:rPr>
        <w:t>作</w:t>
      </w:r>
      <w:r w:rsidR="007515A4">
        <w:rPr>
          <w:rFonts w:hint="eastAsia"/>
          <w:b/>
          <w:bCs/>
          <w:color w:val="000000"/>
          <w:szCs w:val="21"/>
        </w:rPr>
        <w:t xml:space="preserve">    </w:t>
      </w:r>
      <w:r w:rsidRPr="00051CD1">
        <w:rPr>
          <w:b/>
          <w:bCs/>
          <w:color w:val="000000"/>
          <w:szCs w:val="21"/>
        </w:rPr>
        <w:t>者：</w:t>
      </w:r>
      <w:proofErr w:type="spellStart"/>
      <w:r w:rsidR="001408BA" w:rsidRPr="001408BA">
        <w:rPr>
          <w:b/>
          <w:bCs/>
          <w:color w:val="000000"/>
          <w:szCs w:val="21"/>
        </w:rPr>
        <w:t>Goutham</w:t>
      </w:r>
      <w:proofErr w:type="spellEnd"/>
      <w:r w:rsidR="001408BA" w:rsidRPr="001408BA">
        <w:rPr>
          <w:b/>
          <w:bCs/>
          <w:color w:val="000000"/>
          <w:szCs w:val="21"/>
        </w:rPr>
        <w:t xml:space="preserve"> Rao</w:t>
      </w:r>
      <w:hyperlink r:id="rId9" w:history="1"/>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Pr="00051CD1">
        <w:rPr>
          <w:b/>
          <w:bCs/>
          <w:color w:val="000000"/>
          <w:szCs w:val="21"/>
        </w:rPr>
        <w:t xml:space="preserve">Oxford University Press </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1408BA">
        <w:rPr>
          <w:rFonts w:hint="eastAsia"/>
          <w:b/>
          <w:bCs/>
          <w:color w:val="000000"/>
          <w:szCs w:val="21"/>
        </w:rPr>
        <w:t>216</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1408BA">
        <w:rPr>
          <w:rFonts w:hint="eastAsia"/>
          <w:b/>
          <w:bCs/>
          <w:color w:val="000000"/>
          <w:szCs w:val="21"/>
        </w:rPr>
        <w:t>2025</w:t>
      </w:r>
      <w:r w:rsidRPr="00051CD1">
        <w:rPr>
          <w:rFonts w:hint="eastAsia"/>
          <w:b/>
          <w:bCs/>
          <w:color w:val="000000"/>
          <w:szCs w:val="21"/>
        </w:rPr>
        <w:t>年</w:t>
      </w:r>
      <w:r w:rsidR="001408BA">
        <w:rPr>
          <w:rFonts w:hint="eastAsia"/>
          <w:b/>
          <w:bCs/>
          <w:color w:val="000000"/>
          <w:szCs w:val="21"/>
        </w:rPr>
        <w:t>8</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6073CF" w:rsidRDefault="00051CD1">
      <w:pPr>
        <w:rPr>
          <w:rFonts w:hint="eastAsia"/>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bookmarkStart w:id="0" w:name="OLE_LINK4"/>
      <w:r w:rsidR="00EC39C2">
        <w:rPr>
          <w:b/>
          <w:bCs/>
          <w:color w:val="000000"/>
          <w:szCs w:val="21"/>
        </w:rPr>
        <w:t>参考书</w:t>
      </w:r>
    </w:p>
    <w:bookmarkEnd w:id="0"/>
    <w:p w:rsidR="00627E13" w:rsidRDefault="00627E13">
      <w:pPr>
        <w:rPr>
          <w:b/>
          <w:bCs/>
          <w:color w:val="000000"/>
          <w:szCs w:val="21"/>
        </w:rPr>
      </w:pPr>
    </w:p>
    <w:p w:rsidR="00375A69" w:rsidRDefault="00375A69">
      <w:pPr>
        <w:rPr>
          <w:b/>
          <w:bCs/>
          <w:color w:val="000000"/>
          <w:szCs w:val="21"/>
        </w:rPr>
      </w:pPr>
    </w:p>
    <w:p w:rsidR="001408BA" w:rsidRDefault="001408BA">
      <w:pPr>
        <w:rPr>
          <w:b/>
          <w:bCs/>
          <w:color w:val="000000"/>
          <w:szCs w:val="21"/>
        </w:rPr>
      </w:pPr>
      <w:r>
        <w:rPr>
          <w:rFonts w:hint="eastAsia"/>
          <w:b/>
          <w:bCs/>
          <w:color w:val="000000"/>
          <w:szCs w:val="21"/>
        </w:rPr>
        <w:t>本书亮点：</w:t>
      </w:r>
    </w:p>
    <w:p w:rsidR="001408BA" w:rsidRDefault="001408BA">
      <w:pPr>
        <w:rPr>
          <w:b/>
          <w:bCs/>
          <w:color w:val="000000"/>
          <w:szCs w:val="21"/>
        </w:rPr>
      </w:pPr>
    </w:p>
    <w:p w:rsidR="001408BA" w:rsidRPr="001408BA" w:rsidRDefault="001408BA" w:rsidP="00EC39C2">
      <w:pPr>
        <w:pStyle w:val="ac"/>
        <w:numPr>
          <w:ilvl w:val="0"/>
          <w:numId w:val="39"/>
        </w:numPr>
        <w:ind w:firstLineChars="0"/>
        <w:rPr>
          <w:bCs/>
          <w:color w:val="000000"/>
          <w:szCs w:val="21"/>
        </w:rPr>
      </w:pPr>
      <w:r w:rsidRPr="001408BA">
        <w:rPr>
          <w:rFonts w:hint="eastAsia"/>
          <w:bCs/>
          <w:color w:val="000000"/>
          <w:szCs w:val="21"/>
        </w:rPr>
        <w:t>为在学术环境中工作的生物医学专业人士提供一个</w:t>
      </w:r>
      <w:r w:rsidR="00BB0732">
        <w:rPr>
          <w:rFonts w:hint="eastAsia"/>
          <w:bCs/>
          <w:color w:val="000000"/>
          <w:szCs w:val="21"/>
        </w:rPr>
        <w:t>框架，使得其学术及职业写作更加</w:t>
      </w:r>
      <w:r w:rsidRPr="001408BA">
        <w:rPr>
          <w:rFonts w:hint="eastAsia"/>
          <w:bCs/>
          <w:color w:val="000000"/>
          <w:szCs w:val="21"/>
        </w:rPr>
        <w:t>清晰、简洁且具有说服力。</w:t>
      </w:r>
    </w:p>
    <w:p w:rsidR="001408BA" w:rsidRPr="001408BA" w:rsidRDefault="00BB0732" w:rsidP="00EC39C2">
      <w:pPr>
        <w:pStyle w:val="ac"/>
        <w:numPr>
          <w:ilvl w:val="0"/>
          <w:numId w:val="39"/>
        </w:numPr>
        <w:ind w:firstLineChars="0"/>
        <w:rPr>
          <w:bCs/>
          <w:color w:val="000000"/>
          <w:szCs w:val="21"/>
        </w:rPr>
      </w:pPr>
      <w:r w:rsidRPr="00BB0732">
        <w:rPr>
          <w:rFonts w:hint="eastAsia"/>
          <w:bCs/>
          <w:color w:val="000000"/>
          <w:szCs w:val="21"/>
        </w:rPr>
        <w:t>探讨生物医学学生和专业人士在其教育和实践中需要掌握的各类写作任务，例如患者教育材料、基金申请、研究论文等。</w:t>
      </w:r>
    </w:p>
    <w:p w:rsidR="001408BA" w:rsidRPr="001408BA" w:rsidRDefault="00BB0732" w:rsidP="00EC39C2">
      <w:pPr>
        <w:pStyle w:val="ac"/>
        <w:numPr>
          <w:ilvl w:val="0"/>
          <w:numId w:val="39"/>
        </w:numPr>
        <w:ind w:firstLineChars="0"/>
        <w:rPr>
          <w:bCs/>
          <w:color w:val="000000"/>
          <w:szCs w:val="21"/>
        </w:rPr>
      </w:pPr>
      <w:r>
        <w:rPr>
          <w:rFonts w:hint="eastAsia"/>
          <w:bCs/>
          <w:color w:val="000000"/>
          <w:szCs w:val="21"/>
        </w:rPr>
        <w:t>涵盖学术背景下医疗保健专业人士</w:t>
      </w:r>
      <w:r w:rsidRPr="00BB0732">
        <w:rPr>
          <w:rFonts w:hint="eastAsia"/>
          <w:bCs/>
          <w:color w:val="000000"/>
          <w:szCs w:val="21"/>
        </w:rPr>
        <w:t>最常见的写作任务，以及每项任务中最常遇到的写作陷阱。</w:t>
      </w:r>
    </w:p>
    <w:p w:rsidR="001408BA" w:rsidRPr="001408BA" w:rsidRDefault="00A81E6B" w:rsidP="00EC39C2">
      <w:pPr>
        <w:pStyle w:val="ac"/>
        <w:numPr>
          <w:ilvl w:val="0"/>
          <w:numId w:val="39"/>
        </w:numPr>
        <w:ind w:firstLineChars="0"/>
        <w:rPr>
          <w:bCs/>
          <w:color w:val="000000"/>
          <w:szCs w:val="21"/>
        </w:rPr>
      </w:pPr>
      <w:r>
        <w:rPr>
          <w:rFonts w:hint="eastAsia"/>
          <w:bCs/>
          <w:color w:val="000000"/>
          <w:szCs w:val="21"/>
        </w:rPr>
        <w:t>提供了合理的、分步实施</w:t>
      </w:r>
      <w:r w:rsidRPr="00A81E6B">
        <w:rPr>
          <w:rFonts w:hint="eastAsia"/>
          <w:bCs/>
          <w:color w:val="000000"/>
          <w:szCs w:val="21"/>
        </w:rPr>
        <w:t>的方法，用于完成成果传播中关键写作任务</w:t>
      </w:r>
      <w:r>
        <w:rPr>
          <w:rFonts w:hint="eastAsia"/>
          <w:bCs/>
          <w:color w:val="000000"/>
          <w:szCs w:val="21"/>
        </w:rPr>
        <w:t>，如</w:t>
      </w:r>
      <w:r w:rsidRPr="00A81E6B">
        <w:rPr>
          <w:rFonts w:hint="eastAsia"/>
          <w:bCs/>
          <w:color w:val="000000"/>
          <w:szCs w:val="21"/>
        </w:rPr>
        <w:t>基金提案、论文、摘要</w:t>
      </w:r>
      <w:r>
        <w:rPr>
          <w:rFonts w:hint="eastAsia"/>
          <w:bCs/>
          <w:color w:val="000000"/>
          <w:szCs w:val="21"/>
        </w:rPr>
        <w:t>等</w:t>
      </w:r>
      <w:r w:rsidRPr="00A81E6B">
        <w:rPr>
          <w:rFonts w:hint="eastAsia"/>
          <w:bCs/>
          <w:color w:val="000000"/>
          <w:szCs w:val="21"/>
        </w:rPr>
        <w:t>。</w:t>
      </w:r>
    </w:p>
    <w:p w:rsidR="001408BA" w:rsidRDefault="001408BA">
      <w:pPr>
        <w:rPr>
          <w:b/>
          <w:bCs/>
          <w:color w:val="000000"/>
          <w:szCs w:val="21"/>
        </w:rPr>
      </w:pPr>
    </w:p>
    <w:p w:rsidR="001408BA" w:rsidRPr="00626B30" w:rsidRDefault="001408BA">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1408BA" w:rsidRPr="001408BA" w:rsidRDefault="00A81E6B" w:rsidP="001408BA">
      <w:pPr>
        <w:ind w:firstLineChars="200" w:firstLine="420"/>
        <w:rPr>
          <w:rFonts w:hAnsi="宋体"/>
          <w:bCs/>
          <w:color w:val="000000"/>
          <w:szCs w:val="21"/>
        </w:rPr>
      </w:pPr>
      <w:r>
        <w:rPr>
          <w:rFonts w:hAnsi="宋体" w:hint="eastAsia"/>
          <w:bCs/>
          <w:color w:val="000000"/>
          <w:szCs w:val="21"/>
        </w:rPr>
        <w:t>写作是科学家的基本素养</w:t>
      </w:r>
      <w:r w:rsidRPr="00A81E6B">
        <w:rPr>
          <w:rFonts w:hAnsi="宋体" w:hint="eastAsia"/>
          <w:bCs/>
          <w:color w:val="000000"/>
          <w:szCs w:val="21"/>
        </w:rPr>
        <w:t>。不幸的是，生物医学科学家</w:t>
      </w:r>
      <w:r>
        <w:rPr>
          <w:rFonts w:hAnsi="宋体" w:hint="eastAsia"/>
          <w:bCs/>
          <w:color w:val="000000"/>
          <w:szCs w:val="21"/>
        </w:rPr>
        <w:t>鲜</w:t>
      </w:r>
      <w:proofErr w:type="gramStart"/>
      <w:r>
        <w:rPr>
          <w:rFonts w:hAnsi="宋体" w:hint="eastAsia"/>
          <w:bCs/>
          <w:color w:val="000000"/>
          <w:szCs w:val="21"/>
        </w:rPr>
        <w:t>少</w:t>
      </w:r>
      <w:r w:rsidRPr="00A81E6B">
        <w:rPr>
          <w:rFonts w:hAnsi="宋体" w:hint="eastAsia"/>
          <w:bCs/>
          <w:color w:val="000000"/>
          <w:szCs w:val="21"/>
        </w:rPr>
        <w:t>接受</w:t>
      </w:r>
      <w:proofErr w:type="gramEnd"/>
      <w:r w:rsidRPr="00A81E6B">
        <w:rPr>
          <w:rFonts w:hAnsi="宋体" w:hint="eastAsia"/>
          <w:bCs/>
          <w:color w:val="000000"/>
          <w:szCs w:val="21"/>
        </w:rPr>
        <w:t>过科学写作方面的培训。</w:t>
      </w:r>
      <w:r>
        <w:rPr>
          <w:rFonts w:hAnsi="宋体" w:hint="eastAsia"/>
          <w:bCs/>
          <w:color w:val="000000"/>
          <w:szCs w:val="21"/>
        </w:rPr>
        <w:t>人们往往想当然地认为，当需要撰写文章、摘要、基金申请书等材料时</w:t>
      </w:r>
      <w:r w:rsidRPr="00A81E6B">
        <w:rPr>
          <w:rFonts w:hAnsi="宋体" w:hint="eastAsia"/>
          <w:bCs/>
          <w:color w:val="000000"/>
          <w:szCs w:val="21"/>
        </w:rPr>
        <w:t>，</w:t>
      </w:r>
      <w:r>
        <w:rPr>
          <w:rFonts w:hAnsi="宋体" w:hint="eastAsia"/>
          <w:bCs/>
          <w:color w:val="000000"/>
          <w:szCs w:val="21"/>
        </w:rPr>
        <w:t>人自然而然地</w:t>
      </w:r>
      <w:r w:rsidR="0051184E">
        <w:rPr>
          <w:rFonts w:hAnsi="宋体" w:hint="eastAsia"/>
          <w:bCs/>
          <w:color w:val="000000"/>
          <w:szCs w:val="21"/>
        </w:rPr>
        <w:t>就会</w:t>
      </w:r>
      <w:r>
        <w:rPr>
          <w:rFonts w:hAnsi="宋体" w:hint="eastAsia"/>
          <w:bCs/>
          <w:color w:val="000000"/>
          <w:szCs w:val="21"/>
        </w:rPr>
        <w:t>掌握</w:t>
      </w:r>
      <w:r w:rsidR="00116B0C">
        <w:rPr>
          <w:rFonts w:hAnsi="宋体" w:hint="eastAsia"/>
          <w:bCs/>
          <w:color w:val="000000"/>
          <w:szCs w:val="21"/>
        </w:rPr>
        <w:t>兼备</w:t>
      </w:r>
      <w:r w:rsidR="0051184E">
        <w:rPr>
          <w:rFonts w:hAnsi="宋体" w:hint="eastAsia"/>
          <w:bCs/>
          <w:color w:val="000000"/>
          <w:szCs w:val="21"/>
        </w:rPr>
        <w:t>条理与说服力</w:t>
      </w:r>
      <w:r w:rsidRPr="00A81E6B">
        <w:rPr>
          <w:rFonts w:hAnsi="宋体" w:hint="eastAsia"/>
          <w:bCs/>
          <w:color w:val="000000"/>
          <w:szCs w:val="21"/>
        </w:rPr>
        <w:t>的</w:t>
      </w:r>
      <w:r w:rsidR="0051184E">
        <w:rPr>
          <w:rFonts w:hAnsi="宋体" w:hint="eastAsia"/>
          <w:bCs/>
          <w:color w:val="000000"/>
          <w:szCs w:val="21"/>
        </w:rPr>
        <w:t>优秀</w:t>
      </w:r>
      <w:r w:rsidRPr="00A81E6B">
        <w:rPr>
          <w:rFonts w:hAnsi="宋体" w:hint="eastAsia"/>
          <w:bCs/>
          <w:color w:val="000000"/>
          <w:szCs w:val="21"/>
        </w:rPr>
        <w:t>写作能力</w:t>
      </w:r>
      <w:r w:rsidR="0051184E">
        <w:rPr>
          <w:rFonts w:hAnsi="宋体" w:hint="eastAsia"/>
          <w:bCs/>
          <w:color w:val="000000"/>
          <w:szCs w:val="21"/>
        </w:rPr>
        <w:t>。其结果便是：蹩脚的写作技巧成为众多</w:t>
      </w:r>
      <w:r w:rsidRPr="00A81E6B">
        <w:rPr>
          <w:rFonts w:hAnsi="宋体" w:hint="eastAsia"/>
          <w:bCs/>
          <w:color w:val="000000"/>
          <w:szCs w:val="21"/>
        </w:rPr>
        <w:t>生物医学领域人士面临的一大障碍。</w:t>
      </w:r>
    </w:p>
    <w:p w:rsidR="001408BA" w:rsidRPr="001408BA" w:rsidRDefault="001408BA" w:rsidP="001408BA">
      <w:pPr>
        <w:ind w:firstLineChars="200" w:firstLine="420"/>
        <w:rPr>
          <w:rFonts w:hAnsi="宋体"/>
          <w:bCs/>
          <w:color w:val="000000"/>
          <w:szCs w:val="21"/>
        </w:rPr>
      </w:pPr>
    </w:p>
    <w:p w:rsidR="00EE5CDD" w:rsidRDefault="00E87F7E" w:rsidP="00A81E6B">
      <w:pPr>
        <w:ind w:firstLineChars="200" w:firstLine="420"/>
        <w:rPr>
          <w:rFonts w:hAnsi="宋体"/>
          <w:bCs/>
          <w:color w:val="000000"/>
          <w:szCs w:val="21"/>
        </w:rPr>
      </w:pPr>
      <w:r w:rsidRPr="00A81E6B">
        <w:rPr>
          <w:rFonts w:hAnsi="宋体" w:hint="eastAsia"/>
          <w:bCs/>
          <w:color w:val="000000"/>
          <w:szCs w:val="21"/>
        </w:rPr>
        <w:t>《生物医学写作者手册》旨在填补这一技能鸿沟，</w:t>
      </w:r>
      <w:r>
        <w:rPr>
          <w:rFonts w:hAnsi="宋体" w:hint="eastAsia"/>
          <w:bCs/>
          <w:color w:val="000000"/>
          <w:szCs w:val="21"/>
        </w:rPr>
        <w:t>且无需参加大量课程或攻读高级学位。该手册向读者介绍了一种清晰而</w:t>
      </w:r>
      <w:r w:rsidRPr="00A81E6B">
        <w:rPr>
          <w:rFonts w:hAnsi="宋体" w:hint="eastAsia"/>
          <w:bCs/>
          <w:color w:val="000000"/>
          <w:szCs w:val="21"/>
        </w:rPr>
        <w:t>且有说服力</w:t>
      </w:r>
      <w:r>
        <w:rPr>
          <w:rFonts w:hAnsi="宋体" w:hint="eastAsia"/>
          <w:bCs/>
          <w:color w:val="000000"/>
          <w:szCs w:val="21"/>
        </w:rPr>
        <w:t>的简单写作</w:t>
      </w:r>
      <w:r w:rsidRPr="00A81E6B">
        <w:rPr>
          <w:rFonts w:hAnsi="宋体" w:hint="eastAsia"/>
          <w:bCs/>
          <w:color w:val="000000"/>
          <w:szCs w:val="21"/>
        </w:rPr>
        <w:t>范式</w:t>
      </w:r>
      <w:r>
        <w:rPr>
          <w:rFonts w:hAnsi="宋体" w:hint="eastAsia"/>
          <w:bCs/>
          <w:color w:val="000000"/>
          <w:szCs w:val="21"/>
        </w:rPr>
        <w:t>，并将这一范式应用到学术型医生及其他相关人士</w:t>
      </w:r>
      <w:r w:rsidRPr="00A81E6B">
        <w:rPr>
          <w:rFonts w:hAnsi="宋体" w:hint="eastAsia"/>
          <w:bCs/>
          <w:color w:val="000000"/>
          <w:szCs w:val="21"/>
        </w:rPr>
        <w:t>最可能遇到的常见写作任务中。</w:t>
      </w:r>
      <w:r>
        <w:rPr>
          <w:rFonts w:hAnsi="宋体" w:hint="eastAsia"/>
          <w:bCs/>
          <w:color w:val="000000"/>
          <w:szCs w:val="21"/>
        </w:rPr>
        <w:t>当然，仅学习规范</w:t>
      </w:r>
      <w:r w:rsidRPr="00A81E6B">
        <w:rPr>
          <w:rFonts w:hAnsi="宋体" w:hint="eastAsia"/>
          <w:bCs/>
          <w:color w:val="000000"/>
          <w:szCs w:val="21"/>
        </w:rPr>
        <w:t>和理论不足以培养技能，因此该手册包含若干供练习的习题。</w:t>
      </w:r>
    </w:p>
    <w:p w:rsidR="00EE5CDD" w:rsidRDefault="00EE5CDD" w:rsidP="00A81E6B">
      <w:pPr>
        <w:ind w:firstLineChars="200" w:firstLine="420"/>
        <w:rPr>
          <w:rFonts w:hAnsi="宋体"/>
          <w:bCs/>
          <w:color w:val="000000"/>
          <w:szCs w:val="21"/>
        </w:rPr>
      </w:pPr>
    </w:p>
    <w:p w:rsidR="007E384B" w:rsidRPr="001408BA" w:rsidRDefault="00EE5CDD" w:rsidP="00A81E6B">
      <w:pPr>
        <w:ind w:firstLineChars="200" w:firstLine="420"/>
        <w:rPr>
          <w:rFonts w:hAnsi="宋体"/>
          <w:bCs/>
          <w:color w:val="000000"/>
          <w:szCs w:val="21"/>
        </w:rPr>
      </w:pPr>
      <w:r>
        <w:rPr>
          <w:rFonts w:hAnsi="宋体" w:hint="eastAsia"/>
          <w:bCs/>
          <w:color w:val="000000"/>
          <w:szCs w:val="21"/>
        </w:rPr>
        <w:lastRenderedPageBreak/>
        <w:t>本书还链接</w:t>
      </w:r>
      <w:r w:rsidR="00A81E6B" w:rsidRPr="00A81E6B">
        <w:rPr>
          <w:rFonts w:hAnsi="宋体" w:hint="eastAsia"/>
          <w:bCs/>
          <w:color w:val="000000"/>
          <w:szCs w:val="21"/>
        </w:rPr>
        <w:t>了一个在线社区</w:t>
      </w:r>
      <w:r>
        <w:rPr>
          <w:rFonts w:hAnsi="宋体" w:hint="eastAsia"/>
          <w:bCs/>
          <w:color w:val="000000"/>
          <w:szCs w:val="21"/>
        </w:rPr>
        <w:t>——</w:t>
      </w:r>
      <w:r w:rsidRPr="00A81E6B">
        <w:rPr>
          <w:rFonts w:hAnsi="宋体" w:hint="eastAsia"/>
          <w:bCs/>
          <w:color w:val="000000"/>
          <w:szCs w:val="21"/>
        </w:rPr>
        <w:t>生物医学写作者手册社区</w:t>
      </w:r>
      <w:r w:rsidR="00A81E6B" w:rsidRPr="00A81E6B">
        <w:rPr>
          <w:rFonts w:hAnsi="宋体" w:hint="eastAsia"/>
          <w:bCs/>
          <w:color w:val="000000"/>
          <w:szCs w:val="21"/>
        </w:rPr>
        <w:t>（</w:t>
      </w:r>
      <w:r w:rsidR="00A81E6B" w:rsidRPr="00A81E6B">
        <w:rPr>
          <w:rFonts w:hAnsi="宋体" w:hint="eastAsia"/>
          <w:bCs/>
          <w:color w:val="000000"/>
          <w:szCs w:val="21"/>
        </w:rPr>
        <w:t>The Biomedical Writer's Handbook Community</w:t>
      </w:r>
      <w:r w:rsidR="00A81E6B" w:rsidRPr="00A81E6B">
        <w:rPr>
          <w:rFonts w:hAnsi="宋体" w:hint="eastAsia"/>
          <w:bCs/>
          <w:color w:val="000000"/>
          <w:szCs w:val="21"/>
        </w:rPr>
        <w:t>），读者可在其中找到额外</w:t>
      </w:r>
      <w:r>
        <w:rPr>
          <w:rFonts w:hAnsi="宋体" w:hint="eastAsia"/>
          <w:bCs/>
          <w:color w:val="000000"/>
          <w:szCs w:val="21"/>
        </w:rPr>
        <w:t>的</w:t>
      </w:r>
      <w:r w:rsidR="00A81E6B" w:rsidRPr="00A81E6B">
        <w:rPr>
          <w:rFonts w:hAnsi="宋体" w:hint="eastAsia"/>
          <w:bCs/>
          <w:color w:val="000000"/>
          <w:szCs w:val="21"/>
        </w:rPr>
        <w:t>练习、写作技巧、资源链接，并有机会与其他写作者交流、分享反馈和想法。</w:t>
      </w:r>
    </w:p>
    <w:p w:rsidR="001408BA" w:rsidRDefault="001408BA" w:rsidP="008167E8">
      <w:pPr>
        <w:rPr>
          <w:rFonts w:hAnsi="宋体"/>
          <w:b/>
          <w:bCs/>
          <w:color w:val="000000"/>
          <w:szCs w:val="21"/>
        </w:rPr>
      </w:pPr>
    </w:p>
    <w:p w:rsidR="00627E13" w:rsidRDefault="00627E13"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46219A" w:rsidRPr="001408BA" w:rsidRDefault="00EC39C2" w:rsidP="004C0DBD">
      <w:pPr>
        <w:ind w:firstLineChars="200" w:firstLine="420"/>
        <w:rPr>
          <w:color w:val="000000"/>
          <w:szCs w:val="21"/>
        </w:rPr>
      </w:pPr>
      <w:r>
        <w:rPr>
          <w:rFonts w:hint="eastAsia"/>
          <w:noProof/>
        </w:rPr>
        <w:drawing>
          <wp:anchor distT="0" distB="0" distL="114300" distR="114300" simplePos="0" relativeHeight="251661824" behindDoc="0" locked="0" layoutInCell="1" allowOverlap="1">
            <wp:simplePos x="0" y="0"/>
            <wp:positionH relativeFrom="column">
              <wp:posOffset>24765</wp:posOffset>
            </wp:positionH>
            <wp:positionV relativeFrom="paragraph">
              <wp:posOffset>8255</wp:posOffset>
            </wp:positionV>
            <wp:extent cx="800100" cy="952500"/>
            <wp:effectExtent l="0" t="0" r="0" b="0"/>
            <wp:wrapSquare wrapText="bothSides"/>
            <wp:docPr id="4" name="图片 4" descr="Goutham Rao | Center for Community Health Integration | Case Western  Reserv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utham Rao | Center for Community Health Integration | Case Western  Reserve University"/>
                    <pic:cNvPicPr>
                      <a:picLocks noChangeAspect="1" noChangeArrowheads="1"/>
                    </pic:cNvPicPr>
                  </pic:nvPicPr>
                  <pic:blipFill>
                    <a:blip r:embed="rId10"/>
                    <a:srcRect/>
                    <a:stretch>
                      <a:fillRect/>
                    </a:stretch>
                  </pic:blipFill>
                  <pic:spPr bwMode="auto">
                    <a:xfrm>
                      <a:off x="0" y="0"/>
                      <a:ext cx="800100"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E5CDD">
        <w:rPr>
          <w:rFonts w:hint="eastAsia"/>
        </w:rPr>
        <w:t>医学博士</w:t>
      </w:r>
      <w:r w:rsidR="00EE5CDD" w:rsidRPr="00EE5CDD">
        <w:rPr>
          <w:rFonts w:hint="eastAsia"/>
          <w:b/>
        </w:rPr>
        <w:t>高塔姆·拉奥（</w:t>
      </w:r>
      <w:proofErr w:type="spellStart"/>
      <w:r w:rsidR="00EE5CDD" w:rsidRPr="00EE5CDD">
        <w:rPr>
          <w:rFonts w:hint="eastAsia"/>
          <w:b/>
          <w:color w:val="000000"/>
          <w:szCs w:val="21"/>
        </w:rPr>
        <w:t>Goutham</w:t>
      </w:r>
      <w:proofErr w:type="spellEnd"/>
      <w:r w:rsidR="00EE5CDD" w:rsidRPr="00EE5CDD">
        <w:rPr>
          <w:rFonts w:hint="eastAsia"/>
          <w:b/>
          <w:color w:val="000000"/>
          <w:szCs w:val="21"/>
        </w:rPr>
        <w:t xml:space="preserve"> Rao</w:t>
      </w:r>
      <w:r w:rsidR="00EE5CDD" w:rsidRPr="00EE5CDD">
        <w:rPr>
          <w:rFonts w:hint="eastAsia"/>
          <w:b/>
          <w:color w:val="000000"/>
          <w:szCs w:val="21"/>
        </w:rPr>
        <w:t>）</w:t>
      </w:r>
      <w:r w:rsidR="00EE5CDD">
        <w:rPr>
          <w:rFonts w:hint="eastAsia"/>
          <w:color w:val="000000"/>
          <w:szCs w:val="21"/>
        </w:rPr>
        <w:t>是一位执业医师、卫生服务研究员、作家和医学编辑，</w:t>
      </w:r>
      <w:r w:rsidR="00EE5CDD" w:rsidRPr="00EE5CDD">
        <w:rPr>
          <w:rFonts w:hint="eastAsia"/>
          <w:color w:val="000000"/>
          <w:szCs w:val="21"/>
        </w:rPr>
        <w:t>担任牛津大学出版社期刊《家庭医疗》</w:t>
      </w:r>
      <w:r w:rsidR="00EE5CDD">
        <w:rPr>
          <w:rFonts w:hint="eastAsia"/>
          <w:color w:val="000000"/>
          <w:szCs w:val="21"/>
        </w:rPr>
        <w:t>（</w:t>
      </w:r>
      <w:r w:rsidR="00EE5CDD" w:rsidRPr="00EE5CDD">
        <w:rPr>
          <w:rFonts w:hint="eastAsia"/>
          <w:i/>
          <w:color w:val="000000"/>
          <w:szCs w:val="21"/>
        </w:rPr>
        <w:t>Family Practice</w:t>
      </w:r>
      <w:r w:rsidR="00EE5CDD">
        <w:rPr>
          <w:rFonts w:hint="eastAsia"/>
          <w:color w:val="000000"/>
          <w:szCs w:val="21"/>
        </w:rPr>
        <w:t>）</w:t>
      </w:r>
      <w:r w:rsidR="00EE5CDD" w:rsidRPr="00EE5CDD">
        <w:rPr>
          <w:rFonts w:hint="eastAsia"/>
          <w:color w:val="000000"/>
          <w:szCs w:val="21"/>
        </w:rPr>
        <w:t>的主编。他撰写过</w:t>
      </w:r>
      <w:r w:rsidR="00EE5CDD" w:rsidRPr="00EE5CDD">
        <w:rPr>
          <w:rFonts w:hint="eastAsia"/>
          <w:color w:val="000000"/>
          <w:szCs w:val="21"/>
        </w:rPr>
        <w:t>100</w:t>
      </w:r>
      <w:r w:rsidR="004C0DBD">
        <w:rPr>
          <w:rFonts w:hint="eastAsia"/>
          <w:color w:val="000000"/>
          <w:szCs w:val="21"/>
        </w:rPr>
        <w:t>余篇出版作品</w:t>
      </w:r>
      <w:r w:rsidR="00EE5CDD" w:rsidRPr="00EE5CDD">
        <w:rPr>
          <w:rFonts w:hint="eastAsia"/>
          <w:color w:val="000000"/>
          <w:szCs w:val="21"/>
        </w:rPr>
        <w:t>，</w:t>
      </w:r>
      <w:r w:rsidR="00EE5CDD">
        <w:rPr>
          <w:rFonts w:hint="eastAsia"/>
          <w:color w:val="000000"/>
          <w:szCs w:val="21"/>
        </w:rPr>
        <w:t>其中</w:t>
      </w:r>
      <w:r w:rsidR="00EE5CDD" w:rsidRPr="00EE5CDD">
        <w:rPr>
          <w:rFonts w:hint="eastAsia"/>
          <w:color w:val="000000"/>
          <w:szCs w:val="21"/>
        </w:rPr>
        <w:t>包括六本书籍。他担任过多</w:t>
      </w:r>
      <w:proofErr w:type="gramStart"/>
      <w:r w:rsidR="00EE5CDD" w:rsidRPr="00EE5CDD">
        <w:rPr>
          <w:rFonts w:hint="eastAsia"/>
          <w:color w:val="000000"/>
          <w:szCs w:val="21"/>
        </w:rPr>
        <w:t>个</w:t>
      </w:r>
      <w:proofErr w:type="gramEnd"/>
      <w:r w:rsidR="00EE5CDD" w:rsidRPr="00EE5CDD">
        <w:rPr>
          <w:rFonts w:hint="eastAsia"/>
          <w:color w:val="000000"/>
          <w:szCs w:val="21"/>
        </w:rPr>
        <w:t>编辑职位，并为医疗保健专业人士讲授写作技巧逾二十五年。</w:t>
      </w:r>
      <w:r w:rsidR="004C0DBD" w:rsidRPr="004C0DBD">
        <w:rPr>
          <w:rFonts w:hint="eastAsia"/>
          <w:color w:val="000000"/>
          <w:szCs w:val="21"/>
        </w:rPr>
        <w:t>拉奥</w:t>
      </w:r>
      <w:r w:rsidR="004C0DBD">
        <w:rPr>
          <w:rFonts w:hint="eastAsia"/>
          <w:color w:val="000000"/>
          <w:szCs w:val="21"/>
        </w:rPr>
        <w:t>博士也是一位成熟的文学小说作家，并领导</w:t>
      </w:r>
      <w:r w:rsidR="00EE5CDD" w:rsidRPr="00EE5CDD">
        <w:rPr>
          <w:rFonts w:hint="eastAsia"/>
          <w:color w:val="000000"/>
          <w:szCs w:val="21"/>
        </w:rPr>
        <w:t>一个致力于追求创意写作的专业人士团体。他曾任职于多个重要委员会，目前是美国预防服务工作组的成员。</w:t>
      </w:r>
    </w:p>
    <w:p w:rsidR="001408BA" w:rsidRDefault="001408BA" w:rsidP="00FA01DD">
      <w:pPr>
        <w:rPr>
          <w:b/>
          <w:color w:val="000000"/>
          <w:szCs w:val="21"/>
        </w:rPr>
      </w:pPr>
    </w:p>
    <w:p w:rsidR="007825AA" w:rsidRDefault="007825AA" w:rsidP="00FA01DD">
      <w:pPr>
        <w:rPr>
          <w:b/>
          <w:color w:val="000000"/>
          <w:szCs w:val="21"/>
        </w:rPr>
      </w:pPr>
    </w:p>
    <w:p w:rsidR="00914BF9" w:rsidRPr="00914BF9" w:rsidRDefault="004C0DBD" w:rsidP="00914BF9">
      <w:pPr>
        <w:jc w:val="center"/>
        <w:rPr>
          <w:bCs/>
          <w:color w:val="000000"/>
          <w:sz w:val="30"/>
          <w:szCs w:val="30"/>
        </w:rPr>
      </w:pPr>
      <w:r w:rsidRPr="004C0DBD">
        <w:rPr>
          <w:rFonts w:hint="eastAsia"/>
          <w:b/>
          <w:bCs/>
          <w:color w:val="000000"/>
          <w:sz w:val="30"/>
          <w:szCs w:val="30"/>
        </w:rPr>
        <w:t>《生物医学写作者手册：案例分析与应用》</w:t>
      </w:r>
    </w:p>
    <w:p w:rsidR="00914BF9" w:rsidRPr="00914BF9" w:rsidRDefault="00914BF9" w:rsidP="00914BF9">
      <w:pPr>
        <w:jc w:val="center"/>
        <w:rPr>
          <w:bCs/>
          <w:color w:val="000000"/>
          <w:szCs w:val="21"/>
        </w:rPr>
      </w:pPr>
    </w:p>
    <w:p w:rsidR="001408BA" w:rsidRPr="001408BA" w:rsidRDefault="004C0DBD" w:rsidP="001408BA">
      <w:pPr>
        <w:jc w:val="center"/>
        <w:rPr>
          <w:bCs/>
          <w:color w:val="000000"/>
          <w:szCs w:val="21"/>
        </w:rPr>
      </w:pPr>
      <w:r>
        <w:rPr>
          <w:rFonts w:hint="eastAsia"/>
          <w:bCs/>
          <w:color w:val="000000"/>
          <w:szCs w:val="21"/>
        </w:rPr>
        <w:t xml:space="preserve">1. </w:t>
      </w:r>
      <w:r w:rsidRPr="004C0DBD">
        <w:rPr>
          <w:rFonts w:hint="eastAsia"/>
          <w:bCs/>
          <w:color w:val="000000"/>
          <w:szCs w:val="21"/>
        </w:rPr>
        <w:t>生物医学写作的挑战</w:t>
      </w:r>
    </w:p>
    <w:p w:rsidR="001408BA" w:rsidRPr="001408BA" w:rsidRDefault="004C0DBD" w:rsidP="001408BA">
      <w:pPr>
        <w:jc w:val="center"/>
        <w:rPr>
          <w:bCs/>
          <w:color w:val="000000"/>
          <w:szCs w:val="21"/>
        </w:rPr>
      </w:pPr>
      <w:r>
        <w:rPr>
          <w:bCs/>
          <w:color w:val="000000"/>
          <w:szCs w:val="21"/>
        </w:rPr>
        <w:t>2.</w:t>
      </w:r>
      <w:r>
        <w:rPr>
          <w:rFonts w:hint="eastAsia"/>
          <w:bCs/>
          <w:color w:val="000000"/>
          <w:szCs w:val="21"/>
        </w:rPr>
        <w:t xml:space="preserve"> 5C</w:t>
      </w:r>
      <w:bookmarkStart w:id="1" w:name="_GoBack"/>
      <w:bookmarkEnd w:id="1"/>
      <w:r>
        <w:rPr>
          <w:rFonts w:hint="eastAsia"/>
          <w:bCs/>
          <w:color w:val="000000"/>
          <w:szCs w:val="21"/>
        </w:rPr>
        <w:t>原则</w:t>
      </w:r>
    </w:p>
    <w:p w:rsidR="001408BA" w:rsidRPr="001408BA" w:rsidRDefault="001408BA" w:rsidP="001408BA">
      <w:pPr>
        <w:jc w:val="center"/>
        <w:rPr>
          <w:bCs/>
          <w:color w:val="000000"/>
          <w:szCs w:val="21"/>
        </w:rPr>
      </w:pPr>
      <w:r w:rsidRPr="001408BA">
        <w:rPr>
          <w:bCs/>
          <w:color w:val="000000"/>
          <w:szCs w:val="21"/>
        </w:rPr>
        <w:t xml:space="preserve">3. </w:t>
      </w:r>
      <w:r w:rsidR="004C0DBD" w:rsidRPr="004C0DBD">
        <w:rPr>
          <w:rFonts w:hint="eastAsia"/>
          <w:bCs/>
          <w:color w:val="000000"/>
          <w:szCs w:val="21"/>
        </w:rPr>
        <w:t>撰写论文：引言部分</w:t>
      </w:r>
    </w:p>
    <w:p w:rsidR="001408BA" w:rsidRPr="001408BA" w:rsidRDefault="001408BA" w:rsidP="001408BA">
      <w:pPr>
        <w:jc w:val="center"/>
        <w:rPr>
          <w:bCs/>
          <w:color w:val="000000"/>
          <w:szCs w:val="21"/>
        </w:rPr>
      </w:pPr>
      <w:r w:rsidRPr="001408BA">
        <w:rPr>
          <w:bCs/>
          <w:color w:val="000000"/>
          <w:szCs w:val="21"/>
        </w:rPr>
        <w:t xml:space="preserve">4. </w:t>
      </w:r>
      <w:r w:rsidR="004C0DBD">
        <w:rPr>
          <w:rFonts w:hint="eastAsia"/>
          <w:bCs/>
          <w:color w:val="000000"/>
          <w:szCs w:val="21"/>
        </w:rPr>
        <w:t>撰写论文：</w:t>
      </w:r>
      <w:r w:rsidR="004C0DBD" w:rsidRPr="004C0DBD">
        <w:rPr>
          <w:rFonts w:hint="eastAsia"/>
          <w:bCs/>
          <w:color w:val="000000"/>
          <w:szCs w:val="21"/>
        </w:rPr>
        <w:t>方法部分</w:t>
      </w:r>
    </w:p>
    <w:p w:rsidR="001408BA" w:rsidRPr="001408BA" w:rsidRDefault="001408BA" w:rsidP="001408BA">
      <w:pPr>
        <w:jc w:val="center"/>
        <w:rPr>
          <w:bCs/>
          <w:color w:val="000000"/>
          <w:szCs w:val="21"/>
        </w:rPr>
      </w:pPr>
      <w:r w:rsidRPr="001408BA">
        <w:rPr>
          <w:bCs/>
          <w:color w:val="000000"/>
          <w:szCs w:val="21"/>
        </w:rPr>
        <w:t xml:space="preserve">5. </w:t>
      </w:r>
      <w:r w:rsidR="004C0DBD">
        <w:rPr>
          <w:rFonts w:hint="eastAsia"/>
          <w:bCs/>
          <w:color w:val="000000"/>
          <w:szCs w:val="21"/>
        </w:rPr>
        <w:t>撰写论文：</w:t>
      </w:r>
      <w:r w:rsidR="004C0DBD" w:rsidRPr="004C0DBD">
        <w:rPr>
          <w:rFonts w:hint="eastAsia"/>
          <w:bCs/>
          <w:color w:val="000000"/>
          <w:szCs w:val="21"/>
        </w:rPr>
        <w:t>结果部分</w:t>
      </w:r>
    </w:p>
    <w:p w:rsidR="001408BA" w:rsidRPr="001408BA" w:rsidRDefault="001408BA" w:rsidP="001408BA">
      <w:pPr>
        <w:jc w:val="center"/>
        <w:rPr>
          <w:bCs/>
          <w:color w:val="000000"/>
          <w:szCs w:val="21"/>
        </w:rPr>
      </w:pPr>
      <w:r w:rsidRPr="001408BA">
        <w:rPr>
          <w:bCs/>
          <w:color w:val="000000"/>
          <w:szCs w:val="21"/>
        </w:rPr>
        <w:t xml:space="preserve">6. </w:t>
      </w:r>
      <w:r w:rsidR="004C0DBD" w:rsidRPr="004C0DBD">
        <w:rPr>
          <w:rFonts w:hint="eastAsia"/>
          <w:bCs/>
          <w:color w:val="000000"/>
          <w:szCs w:val="21"/>
        </w:rPr>
        <w:t>讨论部分</w:t>
      </w:r>
    </w:p>
    <w:p w:rsidR="001408BA" w:rsidRPr="001408BA" w:rsidRDefault="001408BA" w:rsidP="001408BA">
      <w:pPr>
        <w:jc w:val="center"/>
        <w:rPr>
          <w:bCs/>
          <w:color w:val="000000"/>
          <w:szCs w:val="21"/>
        </w:rPr>
      </w:pPr>
      <w:r w:rsidRPr="001408BA">
        <w:rPr>
          <w:bCs/>
          <w:color w:val="000000"/>
          <w:szCs w:val="21"/>
        </w:rPr>
        <w:t xml:space="preserve">7. </w:t>
      </w:r>
      <w:r w:rsidR="004C0DBD" w:rsidRPr="004C0DBD">
        <w:rPr>
          <w:rFonts w:hint="eastAsia"/>
          <w:bCs/>
          <w:color w:val="000000"/>
          <w:szCs w:val="21"/>
        </w:rPr>
        <w:t>撰写摘要</w:t>
      </w:r>
    </w:p>
    <w:p w:rsidR="001408BA" w:rsidRPr="001408BA" w:rsidRDefault="001408BA" w:rsidP="001408BA">
      <w:pPr>
        <w:jc w:val="center"/>
        <w:rPr>
          <w:bCs/>
          <w:color w:val="000000"/>
          <w:szCs w:val="21"/>
        </w:rPr>
      </w:pPr>
      <w:r w:rsidRPr="001408BA">
        <w:rPr>
          <w:bCs/>
          <w:color w:val="000000"/>
          <w:szCs w:val="21"/>
        </w:rPr>
        <w:t xml:space="preserve">8. </w:t>
      </w:r>
      <w:r w:rsidR="004C0DBD" w:rsidRPr="004C0DBD">
        <w:rPr>
          <w:rFonts w:hint="eastAsia"/>
          <w:bCs/>
          <w:color w:val="000000"/>
          <w:szCs w:val="21"/>
        </w:rPr>
        <w:t>基金</w:t>
      </w:r>
      <w:r w:rsidR="004C0DBD">
        <w:rPr>
          <w:rFonts w:hint="eastAsia"/>
          <w:bCs/>
          <w:color w:val="000000"/>
          <w:szCs w:val="21"/>
        </w:rPr>
        <w:t>申请</w:t>
      </w:r>
      <w:r w:rsidR="004C0DBD" w:rsidRPr="004C0DBD">
        <w:rPr>
          <w:rFonts w:hint="eastAsia"/>
          <w:bCs/>
          <w:color w:val="000000"/>
          <w:szCs w:val="21"/>
        </w:rPr>
        <w:t>写作：构思精妙但表达拙劣</w:t>
      </w:r>
    </w:p>
    <w:p w:rsidR="001408BA" w:rsidRPr="001408BA" w:rsidRDefault="001408BA" w:rsidP="001408BA">
      <w:pPr>
        <w:jc w:val="center"/>
        <w:rPr>
          <w:bCs/>
          <w:color w:val="000000"/>
          <w:szCs w:val="21"/>
        </w:rPr>
      </w:pPr>
      <w:r w:rsidRPr="001408BA">
        <w:rPr>
          <w:bCs/>
          <w:color w:val="000000"/>
          <w:szCs w:val="21"/>
        </w:rPr>
        <w:t xml:space="preserve">9. </w:t>
      </w:r>
      <w:r w:rsidR="004C0DBD" w:rsidRPr="004C0DBD">
        <w:rPr>
          <w:rFonts w:hint="eastAsia"/>
          <w:bCs/>
          <w:color w:val="000000"/>
          <w:szCs w:val="21"/>
        </w:rPr>
        <w:t>具体目标</w:t>
      </w:r>
    </w:p>
    <w:p w:rsidR="001408BA" w:rsidRPr="001408BA" w:rsidRDefault="001408BA" w:rsidP="001408BA">
      <w:pPr>
        <w:jc w:val="center"/>
        <w:rPr>
          <w:bCs/>
          <w:color w:val="000000"/>
          <w:szCs w:val="21"/>
        </w:rPr>
      </w:pPr>
      <w:r w:rsidRPr="001408BA">
        <w:rPr>
          <w:bCs/>
          <w:color w:val="000000"/>
          <w:szCs w:val="21"/>
        </w:rPr>
        <w:t xml:space="preserve">10. </w:t>
      </w:r>
      <w:r w:rsidR="004C0DBD" w:rsidRPr="004C0DBD">
        <w:rPr>
          <w:rFonts w:hint="eastAsia"/>
          <w:bCs/>
          <w:color w:val="000000"/>
          <w:szCs w:val="21"/>
        </w:rPr>
        <w:t>背景与意义</w:t>
      </w:r>
    </w:p>
    <w:p w:rsidR="001408BA" w:rsidRPr="001408BA" w:rsidRDefault="001408BA" w:rsidP="001408BA">
      <w:pPr>
        <w:jc w:val="center"/>
        <w:rPr>
          <w:bCs/>
          <w:color w:val="000000"/>
          <w:szCs w:val="21"/>
        </w:rPr>
      </w:pPr>
      <w:r w:rsidRPr="001408BA">
        <w:rPr>
          <w:bCs/>
          <w:color w:val="000000"/>
          <w:szCs w:val="21"/>
        </w:rPr>
        <w:t xml:space="preserve">11. </w:t>
      </w:r>
      <w:r w:rsidR="004C0DBD" w:rsidRPr="004C0DBD">
        <w:rPr>
          <w:rFonts w:hint="eastAsia"/>
          <w:bCs/>
          <w:color w:val="000000"/>
          <w:szCs w:val="21"/>
        </w:rPr>
        <w:t>研究方案</w:t>
      </w:r>
    </w:p>
    <w:p w:rsidR="001408BA" w:rsidRPr="001408BA" w:rsidRDefault="001408BA" w:rsidP="001408BA">
      <w:pPr>
        <w:jc w:val="center"/>
        <w:rPr>
          <w:bCs/>
          <w:color w:val="000000"/>
          <w:szCs w:val="21"/>
        </w:rPr>
      </w:pPr>
      <w:r w:rsidRPr="001408BA">
        <w:rPr>
          <w:bCs/>
          <w:color w:val="000000"/>
          <w:szCs w:val="21"/>
        </w:rPr>
        <w:t xml:space="preserve">12. </w:t>
      </w:r>
      <w:r w:rsidR="004C0DBD" w:rsidRPr="004C0DBD">
        <w:rPr>
          <w:rFonts w:hint="eastAsia"/>
          <w:bCs/>
          <w:color w:val="000000"/>
          <w:szCs w:val="21"/>
        </w:rPr>
        <w:t>为非专业人士写作</w:t>
      </w:r>
    </w:p>
    <w:p w:rsidR="001408BA" w:rsidRPr="001408BA" w:rsidRDefault="001408BA" w:rsidP="001408BA">
      <w:pPr>
        <w:jc w:val="center"/>
        <w:rPr>
          <w:bCs/>
          <w:color w:val="000000"/>
          <w:szCs w:val="21"/>
        </w:rPr>
      </w:pPr>
      <w:r w:rsidRPr="001408BA">
        <w:rPr>
          <w:bCs/>
          <w:color w:val="000000"/>
          <w:szCs w:val="21"/>
        </w:rPr>
        <w:t xml:space="preserve">13. </w:t>
      </w:r>
      <w:r w:rsidR="004C0DBD" w:rsidRPr="004C0DBD">
        <w:rPr>
          <w:rFonts w:hint="eastAsia"/>
          <w:bCs/>
          <w:color w:val="000000"/>
          <w:szCs w:val="21"/>
        </w:rPr>
        <w:t>培养写作习惯</w:t>
      </w:r>
    </w:p>
    <w:p w:rsidR="001408BA" w:rsidRPr="001408BA" w:rsidRDefault="001408BA" w:rsidP="001408BA">
      <w:pPr>
        <w:jc w:val="center"/>
        <w:rPr>
          <w:bCs/>
          <w:color w:val="000000"/>
          <w:szCs w:val="21"/>
        </w:rPr>
      </w:pPr>
      <w:r w:rsidRPr="001408BA">
        <w:rPr>
          <w:bCs/>
          <w:color w:val="000000"/>
          <w:szCs w:val="21"/>
        </w:rPr>
        <w:t xml:space="preserve">14. </w:t>
      </w:r>
      <w:r w:rsidR="004C0DBD">
        <w:rPr>
          <w:bCs/>
          <w:color w:val="000000"/>
          <w:szCs w:val="21"/>
        </w:rPr>
        <w:t>为健康写作</w:t>
      </w:r>
    </w:p>
    <w:p w:rsidR="001408BA" w:rsidRPr="001408BA" w:rsidRDefault="001408BA" w:rsidP="001408BA">
      <w:pPr>
        <w:jc w:val="center"/>
        <w:rPr>
          <w:bCs/>
          <w:color w:val="000000"/>
          <w:szCs w:val="21"/>
        </w:rPr>
      </w:pPr>
      <w:r w:rsidRPr="001408BA">
        <w:rPr>
          <w:bCs/>
          <w:color w:val="000000"/>
          <w:szCs w:val="21"/>
        </w:rPr>
        <w:t xml:space="preserve">15. </w:t>
      </w:r>
      <w:r w:rsidR="004C0DBD">
        <w:rPr>
          <w:bCs/>
          <w:color w:val="000000"/>
          <w:szCs w:val="21"/>
        </w:rPr>
        <w:t>人工智能写作</w:t>
      </w:r>
    </w:p>
    <w:p w:rsidR="001408BA" w:rsidRPr="001408BA" w:rsidRDefault="001408BA" w:rsidP="001408BA">
      <w:pPr>
        <w:jc w:val="center"/>
        <w:rPr>
          <w:bCs/>
          <w:color w:val="000000"/>
          <w:szCs w:val="21"/>
        </w:rPr>
      </w:pPr>
      <w:r w:rsidRPr="001408BA">
        <w:rPr>
          <w:bCs/>
          <w:color w:val="000000"/>
          <w:szCs w:val="21"/>
        </w:rPr>
        <w:t xml:space="preserve">16. </w:t>
      </w:r>
      <w:r w:rsidR="004C0DBD">
        <w:rPr>
          <w:bCs/>
          <w:color w:val="000000"/>
          <w:szCs w:val="21"/>
        </w:rPr>
        <w:t>给予他人反馈</w:t>
      </w:r>
    </w:p>
    <w:p w:rsidR="001408BA" w:rsidRPr="001408BA" w:rsidRDefault="001408BA" w:rsidP="001408BA">
      <w:pPr>
        <w:jc w:val="center"/>
        <w:rPr>
          <w:bCs/>
          <w:color w:val="000000"/>
          <w:szCs w:val="21"/>
        </w:rPr>
      </w:pPr>
      <w:r w:rsidRPr="001408BA">
        <w:rPr>
          <w:bCs/>
          <w:color w:val="000000"/>
          <w:szCs w:val="21"/>
        </w:rPr>
        <w:t xml:space="preserve">17. </w:t>
      </w:r>
      <w:r w:rsidR="004C0DBD" w:rsidRPr="004C0DBD">
        <w:rPr>
          <w:rFonts w:hint="eastAsia"/>
          <w:bCs/>
          <w:color w:val="000000"/>
          <w:szCs w:val="21"/>
        </w:rPr>
        <w:t>关于协作写作的几点建议</w:t>
      </w:r>
    </w:p>
    <w:p w:rsidR="007E772D" w:rsidRDefault="001408BA" w:rsidP="001408BA">
      <w:pPr>
        <w:jc w:val="center"/>
        <w:rPr>
          <w:bCs/>
          <w:color w:val="000000"/>
          <w:szCs w:val="21"/>
        </w:rPr>
      </w:pPr>
      <w:r w:rsidRPr="001408BA">
        <w:rPr>
          <w:bCs/>
          <w:color w:val="000000"/>
          <w:szCs w:val="21"/>
        </w:rPr>
        <w:t xml:space="preserve">18. </w:t>
      </w:r>
      <w:r w:rsidR="004C0DBD">
        <w:rPr>
          <w:bCs/>
          <w:color w:val="000000"/>
          <w:szCs w:val="21"/>
        </w:rPr>
        <w:t>十道习题</w:t>
      </w:r>
    </w:p>
    <w:p w:rsidR="001408BA" w:rsidRDefault="001408BA" w:rsidP="001408BA">
      <w:pPr>
        <w:jc w:val="center"/>
        <w:rPr>
          <w:bCs/>
          <w:color w:val="000000"/>
          <w:szCs w:val="21"/>
        </w:rPr>
      </w:pPr>
    </w:p>
    <w:p w:rsidR="00627E13" w:rsidRDefault="00627E13" w:rsidP="00A5385A">
      <w:pPr>
        <w:rPr>
          <w:bCs/>
          <w:color w:val="000000"/>
          <w:szCs w:val="21"/>
        </w:rPr>
      </w:pPr>
    </w:p>
    <w:p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397" w:rsidRDefault="00876397">
      <w:r>
        <w:separator/>
      </w:r>
    </w:p>
  </w:endnote>
  <w:endnote w:type="continuationSeparator" w:id="0">
    <w:p w:rsidR="00876397" w:rsidRDefault="0087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397" w:rsidRDefault="00876397">
      <w:r>
        <w:separator/>
      </w:r>
    </w:p>
  </w:footnote>
  <w:footnote w:type="continuationSeparator" w:id="0">
    <w:p w:rsidR="00876397" w:rsidRDefault="00876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86808BF"/>
    <w:multiLevelType w:val="hybridMultilevel"/>
    <w:tmpl w:val="7E60AC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4"/>
  </w:num>
  <w:num w:numId="3">
    <w:abstractNumId w:val="24"/>
  </w:num>
  <w:num w:numId="4">
    <w:abstractNumId w:val="22"/>
  </w:num>
  <w:num w:numId="5">
    <w:abstractNumId w:val="27"/>
  </w:num>
  <w:num w:numId="6">
    <w:abstractNumId w:val="23"/>
  </w:num>
  <w:num w:numId="7">
    <w:abstractNumId w:val="16"/>
  </w:num>
  <w:num w:numId="8">
    <w:abstractNumId w:val="20"/>
  </w:num>
  <w:num w:numId="9">
    <w:abstractNumId w:val="35"/>
  </w:num>
  <w:num w:numId="10">
    <w:abstractNumId w:val="1"/>
  </w:num>
  <w:num w:numId="11">
    <w:abstractNumId w:val="0"/>
  </w:num>
  <w:num w:numId="12">
    <w:abstractNumId w:val="10"/>
  </w:num>
  <w:num w:numId="13">
    <w:abstractNumId w:val="28"/>
  </w:num>
  <w:num w:numId="14">
    <w:abstractNumId w:val="29"/>
  </w:num>
  <w:num w:numId="15">
    <w:abstractNumId w:val="13"/>
  </w:num>
  <w:num w:numId="16">
    <w:abstractNumId w:val="34"/>
  </w:num>
  <w:num w:numId="17">
    <w:abstractNumId w:val="12"/>
  </w:num>
  <w:num w:numId="18">
    <w:abstractNumId w:val="19"/>
  </w:num>
  <w:num w:numId="19">
    <w:abstractNumId w:val="5"/>
  </w:num>
  <w:num w:numId="20">
    <w:abstractNumId w:val="38"/>
  </w:num>
  <w:num w:numId="21">
    <w:abstractNumId w:val="32"/>
  </w:num>
  <w:num w:numId="22">
    <w:abstractNumId w:val="26"/>
  </w:num>
  <w:num w:numId="23">
    <w:abstractNumId w:val="2"/>
  </w:num>
  <w:num w:numId="24">
    <w:abstractNumId w:val="6"/>
  </w:num>
  <w:num w:numId="25">
    <w:abstractNumId w:val="33"/>
  </w:num>
  <w:num w:numId="26">
    <w:abstractNumId w:val="3"/>
  </w:num>
  <w:num w:numId="27">
    <w:abstractNumId w:val="15"/>
  </w:num>
  <w:num w:numId="28">
    <w:abstractNumId w:val="31"/>
  </w:num>
  <w:num w:numId="29">
    <w:abstractNumId w:val="36"/>
  </w:num>
  <w:num w:numId="30">
    <w:abstractNumId w:val="25"/>
  </w:num>
  <w:num w:numId="31">
    <w:abstractNumId w:val="30"/>
  </w:num>
  <w:num w:numId="32">
    <w:abstractNumId w:val="37"/>
  </w:num>
  <w:num w:numId="33">
    <w:abstractNumId w:val="8"/>
  </w:num>
  <w:num w:numId="34">
    <w:abstractNumId w:val="7"/>
  </w:num>
  <w:num w:numId="35">
    <w:abstractNumId w:val="11"/>
  </w:num>
  <w:num w:numId="36">
    <w:abstractNumId w:val="17"/>
  </w:num>
  <w:num w:numId="37">
    <w:abstractNumId w:val="9"/>
  </w:num>
  <w:num w:numId="38">
    <w:abstractNumId w:val="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600B"/>
    <w:rsid w:val="000F50D0"/>
    <w:rsid w:val="000F5FEC"/>
    <w:rsid w:val="000F7650"/>
    <w:rsid w:val="001017C7"/>
    <w:rsid w:val="00102500"/>
    <w:rsid w:val="00110260"/>
    <w:rsid w:val="00110405"/>
    <w:rsid w:val="0011264B"/>
    <w:rsid w:val="001134E9"/>
    <w:rsid w:val="00113F8E"/>
    <w:rsid w:val="00116B0C"/>
    <w:rsid w:val="00120EAA"/>
    <w:rsid w:val="00121268"/>
    <w:rsid w:val="00123372"/>
    <w:rsid w:val="00125D6C"/>
    <w:rsid w:val="001264AF"/>
    <w:rsid w:val="00131C8D"/>
    <w:rsid w:val="0013229D"/>
    <w:rsid w:val="00132397"/>
    <w:rsid w:val="00132921"/>
    <w:rsid w:val="00134987"/>
    <w:rsid w:val="0013686E"/>
    <w:rsid w:val="001408BA"/>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57198"/>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1F82"/>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22383"/>
    <w:rsid w:val="00422BE4"/>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1E2E"/>
    <w:rsid w:val="004A2E5F"/>
    <w:rsid w:val="004B0B31"/>
    <w:rsid w:val="004B676E"/>
    <w:rsid w:val="004C0DBD"/>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184E"/>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588F"/>
    <w:rsid w:val="00557A31"/>
    <w:rsid w:val="00564FD9"/>
    <w:rsid w:val="0056617F"/>
    <w:rsid w:val="005661DF"/>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0C1C"/>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259"/>
    <w:rsid w:val="00876397"/>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1E6B"/>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0732"/>
    <w:rsid w:val="00BB35D9"/>
    <w:rsid w:val="00BB38B3"/>
    <w:rsid w:val="00BB493B"/>
    <w:rsid w:val="00BB6A0E"/>
    <w:rsid w:val="00BB6E9B"/>
    <w:rsid w:val="00BC3360"/>
    <w:rsid w:val="00BC36FF"/>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87F7E"/>
    <w:rsid w:val="00E92AEB"/>
    <w:rsid w:val="00E92DB2"/>
    <w:rsid w:val="00EA231C"/>
    <w:rsid w:val="00EA6987"/>
    <w:rsid w:val="00EA74CC"/>
    <w:rsid w:val="00EB27B1"/>
    <w:rsid w:val="00EB4E4D"/>
    <w:rsid w:val="00EB79AD"/>
    <w:rsid w:val="00EC129D"/>
    <w:rsid w:val="00EC39C2"/>
    <w:rsid w:val="00ED1D72"/>
    <w:rsid w:val="00ED3054"/>
    <w:rsid w:val="00ED600D"/>
    <w:rsid w:val="00EE1ECD"/>
    <w:rsid w:val="00EE446C"/>
    <w:rsid w:val="00EE4676"/>
    <w:rsid w:val="00EE5CDD"/>
    <w:rsid w:val="00EF0E91"/>
    <w:rsid w:val="00EF60DB"/>
    <w:rsid w:val="00F033EC"/>
    <w:rsid w:val="00F0464D"/>
    <w:rsid w:val="00F13B10"/>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5892"/>
    <w:rsid w:val="00F66841"/>
    <w:rsid w:val="00F668A4"/>
    <w:rsid w:val="00F66B6F"/>
    <w:rsid w:val="00F76AFD"/>
    <w:rsid w:val="00F80E8A"/>
    <w:rsid w:val="00F97391"/>
    <w:rsid w:val="00FA01DD"/>
    <w:rsid w:val="00FA2346"/>
    <w:rsid w:val="00FA2810"/>
    <w:rsid w:val="00FA2C54"/>
    <w:rsid w:val="00FB1677"/>
    <w:rsid w:val="00FB277E"/>
    <w:rsid w:val="00FB5963"/>
    <w:rsid w:val="00FB67AC"/>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73E4CD-99EC-40BD-B929-32622945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3679518">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66258">
      <w:bodyDiv w:val="1"/>
      <w:marLeft w:val="0"/>
      <w:marRight w:val="0"/>
      <w:marTop w:val="0"/>
      <w:marBottom w:val="0"/>
      <w:divBdr>
        <w:top w:val="none" w:sz="0" w:space="0" w:color="auto"/>
        <w:left w:val="none" w:sz="0" w:space="0" w:color="auto"/>
        <w:bottom w:val="none" w:sz="0" w:space="0" w:color="auto"/>
        <w:right w:val="none" w:sz="0" w:space="0" w:color="auto"/>
      </w:divBdr>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08513455">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251DA-B04C-42C4-8392-1395B287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926</Words>
  <Characters>1280</Characters>
  <Application>Microsoft Office Word</Application>
  <DocSecurity>0</DocSecurity>
  <Lines>75</Lines>
  <Paragraphs>73</Paragraphs>
  <ScaleCrop>false</ScaleCrop>
  <Company>2ndSpAcE</Company>
  <LinksUpToDate>false</LinksUpToDate>
  <CharactersWithSpaces>2133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12</cp:revision>
  <cp:lastPrinted>2005-06-10T06:33:00Z</cp:lastPrinted>
  <dcterms:created xsi:type="dcterms:W3CDTF">2025-07-17T14:43:00Z</dcterms:created>
  <dcterms:modified xsi:type="dcterms:W3CDTF">2025-08-11T03:11:00Z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