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4357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624F5149">
      <w:pPr>
        <w:rPr>
          <w:b/>
          <w:bCs/>
          <w:sz w:val="36"/>
        </w:rPr>
      </w:pPr>
      <w:bookmarkStart w:id="2" w:name="OLE_LINK1"/>
      <w:bookmarkStart w:id="3" w:name="OLE_LINK4"/>
    </w:p>
    <w:p w14:paraId="21A23A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52705</wp:posOffset>
            </wp:positionV>
            <wp:extent cx="1308100" cy="2134235"/>
            <wp:effectExtent l="0" t="0" r="6350" b="18415"/>
            <wp:wrapTight wrapText="bothSides">
              <wp:wrapPolygon>
                <wp:start x="0" y="0"/>
                <wp:lineTo x="0" y="21401"/>
                <wp:lineTo x="21390" y="21401"/>
                <wp:lineTo x="21390" y="0"/>
                <wp:lineTo x="0" y="0"/>
              </wp:wrapPolygon>
            </wp:wrapTight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《羽覆之地》</w:t>
      </w:r>
    </w:p>
    <w:p w14:paraId="57CA68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Feathers Everywhere</w:t>
      </w:r>
    </w:p>
    <w:p w14:paraId="7F29F476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德文书名：Und Federn überall</w:t>
      </w:r>
    </w:p>
    <w:p w14:paraId="4247381F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Nava Ebrahimi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492843D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Luchterhand</w:t>
      </w:r>
    </w:p>
    <w:p w14:paraId="763866A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275D341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 w14:paraId="0EB8AA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</w:t>
      </w:r>
      <w:r>
        <w:rPr>
          <w:rFonts w:hint="eastAsia"/>
          <w:b/>
          <w:bCs/>
          <w:color w:val="000000"/>
          <w:szCs w:val="21"/>
          <w:lang w:val="en-US" w:eastAsia="zh-CN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36A623DA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7C0651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38A6FDC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</w:t>
      </w:r>
      <w:r>
        <w:rPr>
          <w:rFonts w:hint="eastAsia"/>
          <w:b/>
          <w:bCs/>
          <w:szCs w:val="21"/>
        </w:rPr>
        <w:t>小说</w:t>
      </w:r>
    </w:p>
    <w:p w14:paraId="65E6FF38">
      <w:pPr>
        <w:rPr>
          <w:b/>
          <w:bCs/>
          <w:color w:val="FF0000"/>
        </w:rPr>
      </w:pPr>
    </w:p>
    <w:p w14:paraId="6FA25391">
      <w:pPr>
        <w:rPr>
          <w:b/>
          <w:bCs/>
          <w:color w:val="FF0000"/>
        </w:rPr>
      </w:pPr>
    </w:p>
    <w:p w14:paraId="7271E16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FB815C1">
      <w:pPr>
        <w:pStyle w:val="4"/>
        <w:widowControl/>
        <w:spacing w:beforeAutospacing="0" w:afterAutospacing="0"/>
        <w:ind w:firstLine="420" w:firstLineChars="200"/>
        <w:rPr>
          <w:color w:val="000000"/>
          <w:kern w:val="2"/>
          <w:sz w:val="21"/>
          <w:szCs w:val="21"/>
        </w:rPr>
      </w:pPr>
    </w:p>
    <w:p w14:paraId="10C7D51B">
      <w:pPr>
        <w:pStyle w:val="4"/>
        <w:widowControl/>
        <w:spacing w:beforeAutospacing="0" w:afterAutospacing="0"/>
        <w:ind w:firstLine="420" w:firstLineChars="200"/>
        <w:rPr>
          <w:rFonts w:hint="eastAsia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故事发生在一个小城镇，当地的一家家禽加工厂每天宰杀并处理超过60万只鸡，既是当地人的生命线，也是绝望的根源。</w:t>
      </w:r>
      <w:r>
        <w:rPr>
          <w:rFonts w:hint="eastAsia"/>
          <w:color w:val="000000"/>
          <w:kern w:val="2"/>
          <w:sz w:val="21"/>
          <w:szCs w:val="21"/>
          <w:lang w:val="en-US" w:eastAsia="zh-CN"/>
        </w:rPr>
        <w:t>该小</w:t>
      </w:r>
      <w:bookmarkStart w:id="8" w:name="_GoBack"/>
      <w:bookmarkEnd w:id="8"/>
      <w:r>
        <w:rPr>
          <w:rFonts w:hint="eastAsia"/>
          <w:color w:val="000000"/>
          <w:kern w:val="2"/>
          <w:sz w:val="21"/>
          <w:szCs w:val="21"/>
          <w:lang w:val="en-US" w:eastAsia="zh-CN"/>
        </w:rPr>
        <w:t>说</w:t>
      </w:r>
      <w:r>
        <w:rPr>
          <w:rFonts w:hint="eastAsia"/>
          <w:color w:val="000000"/>
          <w:kern w:val="2"/>
          <w:sz w:val="21"/>
          <w:szCs w:val="21"/>
        </w:rPr>
        <w:t>通过六位相互关联的角色的一天，展现了他们的生活。</w:t>
      </w:r>
    </w:p>
    <w:p w14:paraId="72367E21">
      <w:pPr>
        <w:pStyle w:val="4"/>
        <w:widowControl/>
        <w:spacing w:beforeAutospacing="0" w:afterAutospacing="0"/>
        <w:ind w:firstLine="420" w:firstLineChars="200"/>
        <w:rPr>
          <w:rFonts w:hint="eastAsia"/>
          <w:color w:val="000000"/>
          <w:kern w:val="2"/>
          <w:sz w:val="21"/>
          <w:szCs w:val="21"/>
        </w:rPr>
      </w:pPr>
    </w:p>
    <w:p w14:paraId="005F9CAE">
      <w:pPr>
        <w:pStyle w:val="4"/>
        <w:widowControl/>
        <w:spacing w:beforeAutospacing="0" w:afterAutospacing="0"/>
        <w:ind w:firstLine="420" w:firstLineChars="200"/>
        <w:rPr>
          <w:rFonts w:hint="eastAsia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/>
          <w:color w:val="000000"/>
          <w:kern w:val="2"/>
          <w:sz w:val="21"/>
          <w:szCs w:val="21"/>
        </w:rPr>
        <w:t>故事的核心是单身母亲索尼娅·博斯，她一边承受着工厂工作的压力，一边面临着抚养一个叛逆的</w:t>
      </w:r>
      <w:r>
        <w:rPr>
          <w:rFonts w:hint="eastAsia"/>
          <w:color w:val="000000"/>
          <w:kern w:val="2"/>
          <w:sz w:val="21"/>
          <w:szCs w:val="21"/>
          <w:lang w:val="en-US" w:eastAsia="zh-CN"/>
        </w:rPr>
        <w:t>女儿。安娜是一位雄心勃勃的工程师，正处于个人和职业危机之中；纳西姆是一位阿富汗诗人，正在异国他乡寻找自己的声音；罗西是一位患有写作障碍的作家，正在寻找灵感； 朱斯蒂娜，一位波兰护理员，在爱情与社会偏见之间挣扎；以及梅尔克豪森，一位承受巨大压力必须成功的工厂经理。每个角色都竭尽全力应对自己的情感和存在问题。在这一天中，索尼娅的故事与安娜、纳西姆、罗西、朱斯蒂娜和梅尔克豪森的故事交织在一起。</w:t>
      </w:r>
    </w:p>
    <w:p w14:paraId="3FE7A334">
      <w:pPr>
        <w:pStyle w:val="4"/>
        <w:widowControl/>
        <w:spacing w:beforeAutospacing="0" w:afterAutospacing="0"/>
        <w:ind w:firstLine="420" w:firstLineChars="200"/>
        <w:rPr>
          <w:rFonts w:hint="eastAsia"/>
          <w:color w:val="000000"/>
          <w:kern w:val="2"/>
          <w:sz w:val="21"/>
          <w:szCs w:val="21"/>
          <w:lang w:val="en-US" w:eastAsia="zh-CN"/>
        </w:rPr>
      </w:pPr>
    </w:p>
    <w:p w14:paraId="4D22B611">
      <w:pPr>
        <w:pStyle w:val="4"/>
        <w:widowControl/>
        <w:spacing w:beforeAutospacing="0" w:afterAutospacing="0"/>
        <w:ind w:firstLine="420" w:firstLineChars="200"/>
        <w:rPr>
          <w:rFonts w:hint="eastAsia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/>
          <w:color w:val="000000"/>
          <w:kern w:val="2"/>
          <w:sz w:val="21"/>
          <w:szCs w:val="21"/>
          <w:lang w:val="en-US" w:eastAsia="zh-CN"/>
        </w:rPr>
        <w:t>随着故事展开，高潮部分中六位角色偶然聚首，鸡群从工厂中获释，这一场景成为强大的宣泄时刻，是集体解放与喜悦的瞬间，与当日的紧张氛围形成鲜明对比。</w:t>
      </w:r>
    </w:p>
    <w:p w14:paraId="39EA2ACA">
      <w:pPr>
        <w:pStyle w:val="4"/>
        <w:widowControl/>
        <w:spacing w:beforeAutospacing="0" w:afterAutospacing="0"/>
        <w:ind w:firstLine="420" w:firstLineChars="200"/>
        <w:rPr>
          <w:rFonts w:hint="eastAsia"/>
          <w:color w:val="000000"/>
          <w:kern w:val="2"/>
          <w:sz w:val="21"/>
          <w:szCs w:val="21"/>
          <w:lang w:val="en-US" w:eastAsia="zh-CN"/>
        </w:rPr>
      </w:pPr>
    </w:p>
    <w:p w14:paraId="36CE6288">
      <w:pPr>
        <w:pStyle w:val="4"/>
        <w:widowControl/>
        <w:spacing w:beforeAutospacing="0" w:afterAutospacing="0"/>
        <w:ind w:firstLine="420" w:firstLineChars="200"/>
        <w:rPr>
          <w:rFonts w:eastAsia="Segoe UI"/>
          <w:color w:val="404040"/>
          <w:sz w:val="16"/>
          <w:szCs w:val="16"/>
        </w:rPr>
      </w:pPr>
      <w:r>
        <w:rPr>
          <w:rFonts w:hint="eastAsia"/>
          <w:color w:val="000000"/>
          <w:kern w:val="2"/>
          <w:sz w:val="21"/>
          <w:szCs w:val="21"/>
          <w:lang w:val="en-US" w:eastAsia="zh-CN"/>
        </w:rPr>
        <w:t>埃布拉希米巧妙地构建了一个叙事，其中每个角色都体现了“禁锢”的主题——无论是来自社会期望、个人失败，还是日常生活的无情磨砺。但最终，希望、韧性和人类克服个人与社会束缚的能力，比任何其他力量都更加强大。</w:t>
      </w:r>
    </w:p>
    <w:p w14:paraId="749D6C3E">
      <w:pPr>
        <w:shd w:val="clear" w:color="auto" w:fill="FFFFFF"/>
        <w:rPr>
          <w:b/>
          <w:bCs/>
          <w:color w:val="000000"/>
          <w:szCs w:val="21"/>
        </w:rPr>
      </w:pPr>
    </w:p>
    <w:p w14:paraId="4E5C99B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0085829F">
      <w:pPr>
        <w:rPr>
          <w:b/>
          <w:bCs/>
          <w:color w:val="000000"/>
          <w:szCs w:val="21"/>
        </w:rPr>
      </w:pPr>
    </w:p>
    <w:p w14:paraId="207AAC0F">
      <w:pPr>
        <w:ind w:firstLine="482" w:firstLineChars="200"/>
        <w:rPr>
          <w:rFonts w:hint="eastAsia"/>
          <w:color w:val="000000"/>
          <w:szCs w:val="21"/>
        </w:rPr>
      </w:pPr>
      <w:r>
        <w:rPr>
          <w:rFonts w:ascii="宋体" w:hAnsi="宋体" w:eastAsia="宋体" w:cs="宋体"/>
          <w:b/>
          <w:bCs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43815</wp:posOffset>
            </wp:positionV>
            <wp:extent cx="589280" cy="869950"/>
            <wp:effectExtent l="0" t="0" r="1270" b="6350"/>
            <wp:wrapTight wrapText="bothSides">
              <wp:wrapPolygon>
                <wp:start x="0" y="0"/>
                <wp:lineTo x="0" y="21285"/>
                <wp:lineTo x="20948" y="21285"/>
                <wp:lineTo x="20948" y="0"/>
                <wp:lineTo x="0" y="0"/>
              </wp:wrapPolygon>
            </wp:wrapTight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纳瓦·埃布拉希米（Nava Ebrahimi）</w:t>
      </w:r>
      <w:r>
        <w:rPr>
          <w:rFonts w:hint="eastAsia"/>
          <w:color w:val="000000"/>
          <w:szCs w:val="21"/>
        </w:rPr>
        <w:t>1978年出生于德黑兰，是奥地利文学界最令人瞩目的新锐作家之一。她荣获2021年英格博格·巴赫曼奖（Ingeborg Bachmann Prize），其小说《十六个词》（Sechzehn Wörter）摘得奥地利图书奖（Austrian Book Prize）和莫根斯特恩奖（Morgenstern Prize）。在科隆学习新闻学和经济学后，她成为《金融时报》德国版和科隆的《城市评论》的编辑。她曾入围开放麦克风处女作奖，并参加了巴伐利亚写作学院。除了小说创作，她还在《南德意志报》撰写专栏。</w:t>
      </w:r>
    </w:p>
    <w:p w14:paraId="470BE56B">
      <w:pPr>
        <w:ind w:firstLine="420" w:firstLineChars="200"/>
        <w:rPr>
          <w:rFonts w:hint="eastAsia"/>
          <w:color w:val="000000"/>
          <w:szCs w:val="21"/>
        </w:rPr>
      </w:pPr>
    </w:p>
    <w:p w14:paraId="4E0E4008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作者获奖记录：</w:t>
      </w:r>
    </w:p>
    <w:p w14:paraId="7634F9E5">
      <w:pPr>
        <w:rPr>
          <w:rFonts w:hint="eastAsia"/>
          <w:color w:val="000000"/>
          <w:szCs w:val="21"/>
          <w:lang w:val="en-US" w:eastAsia="zh-CN"/>
        </w:rPr>
      </w:pPr>
    </w:p>
    <w:p w14:paraId="48109371">
      <w:pPr>
        <w:ind w:firstLine="420" w:firstLineChars="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2017：奥地利图书奖处女作奖《十六个词》</w:t>
      </w:r>
    </w:p>
    <w:p w14:paraId="03EF3A47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2019：施蒂利亚州莫根施特恩奖《十六个词》</w:t>
      </w:r>
    </w:p>
    <w:p w14:paraId="76FC987C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2020：罗塔霍恩文学奖</w:t>
      </w:r>
    </w:p>
    <w:p w14:paraId="7E1C8A83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2021：英格博格·巴赫曼奖</w:t>
      </w:r>
    </w:p>
    <w:p w14:paraId="37755957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2024：格拉茨市文学奖学金</w:t>
      </w:r>
    </w:p>
    <w:p w14:paraId="2BD1AC4F">
      <w:pPr>
        <w:ind w:firstLine="420" w:firstLineChars="200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2025：新德国文学（NEUE DEUTSCHE LITERATUR）诗歌讲席</w:t>
      </w:r>
    </w:p>
    <w:p w14:paraId="657EFB59">
      <w:pPr>
        <w:rPr>
          <w:b/>
          <w:bCs/>
          <w:color w:val="000000"/>
          <w:szCs w:val="21"/>
        </w:rPr>
      </w:pPr>
    </w:p>
    <w:p w14:paraId="520B417A">
      <w:pPr>
        <w:rPr>
          <w:b/>
          <w:bCs/>
          <w:color w:val="000000"/>
          <w:szCs w:val="21"/>
        </w:rPr>
      </w:pPr>
    </w:p>
    <w:p w14:paraId="041CF576">
      <w:pPr>
        <w:rPr>
          <w:b/>
          <w:bCs/>
          <w:color w:val="000000"/>
          <w:szCs w:val="21"/>
        </w:rPr>
      </w:pPr>
    </w:p>
    <w:p w14:paraId="79B0A2D2">
      <w:pPr>
        <w:rPr>
          <w:b/>
          <w:bCs/>
          <w:color w:val="000000"/>
          <w:szCs w:val="21"/>
        </w:rPr>
      </w:pPr>
    </w:p>
    <w:p w14:paraId="49B58582">
      <w:pPr>
        <w:rPr>
          <w:b/>
          <w:bCs/>
          <w:color w:val="000000"/>
          <w:szCs w:val="21"/>
        </w:rPr>
      </w:pPr>
    </w:p>
    <w:p w14:paraId="4543ADE8">
      <w:pPr>
        <w:autoSpaceDE w:val="0"/>
        <w:autoSpaceDN w:val="0"/>
        <w:adjustRightInd w:val="0"/>
        <w:rPr>
          <w:bCs/>
        </w:rPr>
      </w:pPr>
    </w:p>
    <w:p w14:paraId="0DC3ED71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05FA07E7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4"/>
      <w:bookmarkStart w:id="6" w:name="OLE_LINK45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062BFE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3D62F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8"/>
          <w:rFonts w:hint="eastAsia"/>
          <w:b/>
          <w:szCs w:val="21"/>
        </w:rPr>
        <w:t>Righ</w:t>
      </w:r>
      <w:r>
        <w:rPr>
          <w:rStyle w:val="8"/>
          <w:b/>
          <w:szCs w:val="21"/>
        </w:rPr>
        <w:t>ts@nurnberg.com.cn</w:t>
      </w:r>
      <w:r>
        <w:rPr>
          <w:rStyle w:val="8"/>
          <w:b/>
          <w:szCs w:val="21"/>
        </w:rPr>
        <w:fldChar w:fldCharType="end"/>
      </w:r>
    </w:p>
    <w:p w14:paraId="08346FD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0AD22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E2921B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A7FD284">
      <w:pPr>
        <w:rPr>
          <w:rStyle w:val="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8"/>
          <w:szCs w:val="21"/>
        </w:rPr>
        <w:t>http://www.nurnberg.com.cn</w:t>
      </w:r>
      <w:r>
        <w:rPr>
          <w:rStyle w:val="8"/>
          <w:szCs w:val="21"/>
        </w:rPr>
        <w:fldChar w:fldCharType="end"/>
      </w:r>
    </w:p>
    <w:p w14:paraId="22FA329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8"/>
          <w:szCs w:val="21"/>
        </w:rPr>
        <w:t>http://www.nurnberg.com.cn/booklist_zh/list.aspx</w:t>
      </w:r>
      <w:r>
        <w:rPr>
          <w:rStyle w:val="8"/>
          <w:szCs w:val="21"/>
        </w:rPr>
        <w:fldChar w:fldCharType="end"/>
      </w:r>
    </w:p>
    <w:p w14:paraId="70897E2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8"/>
          <w:szCs w:val="21"/>
        </w:rPr>
        <w:t>http://www.nurnberg.com.cn/book/book.aspx</w:t>
      </w:r>
      <w:r>
        <w:rPr>
          <w:rStyle w:val="8"/>
          <w:szCs w:val="21"/>
        </w:rPr>
        <w:fldChar w:fldCharType="end"/>
      </w:r>
    </w:p>
    <w:p w14:paraId="7016601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8"/>
          <w:szCs w:val="21"/>
        </w:rPr>
        <w:t>http://www.nurnberg.com.cn/video/video.aspx</w:t>
      </w:r>
      <w:r>
        <w:rPr>
          <w:rStyle w:val="8"/>
          <w:szCs w:val="21"/>
        </w:rPr>
        <w:fldChar w:fldCharType="end"/>
      </w:r>
    </w:p>
    <w:p w14:paraId="32ADBFC3">
      <w:pPr>
        <w:rPr>
          <w:rStyle w:val="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8"/>
          <w:szCs w:val="21"/>
        </w:rPr>
        <w:t>http://site.douban.com/110577/</w:t>
      </w:r>
      <w:r>
        <w:rPr>
          <w:rStyle w:val="8"/>
          <w:szCs w:val="21"/>
        </w:rPr>
        <w:fldChar w:fldCharType="end"/>
      </w:r>
    </w:p>
    <w:p w14:paraId="32ED24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F12DF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09A253EA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92D96A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E370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03081E9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1DF2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D42D8D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5353"/>
    <w:rsid w:val="0037109F"/>
    <w:rsid w:val="008F4B09"/>
    <w:rsid w:val="00D948D6"/>
    <w:rsid w:val="06A3629E"/>
    <w:rsid w:val="1EF075D2"/>
    <w:rsid w:val="377E5353"/>
    <w:rsid w:val="7EE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1117</Characters>
  <Lines>12</Lines>
  <Paragraphs>3</Paragraphs>
  <TotalTime>14</TotalTime>
  <ScaleCrop>false</ScaleCrop>
  <LinksUpToDate>false</LinksUpToDate>
  <CharactersWithSpaces>1152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2025-03-12T02:41:00Z</dcterms:created>
  <dc:creator>小宝</dc:creator>
  <cp:lastModifiedBy>SEER</cp:lastModifiedBy>
  <dcterms:modified xsi:type="dcterms:W3CDTF">2025-08-13T03:27:55Z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37D660A76FA741C781FB0E11957AF5CA_13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