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653404">
      <w:pPr>
        <w:jc w:val="center"/>
        <w:rPr>
          <w:rFonts w:hint="default" w:ascii="Times New Roman" w:hAnsi="Times New Roman" w:cs="Times New Roman"/>
          <w:b/>
          <w:bCs/>
          <w:sz w:val="18"/>
          <w:szCs w:val="18"/>
          <w:shd w:val="pct10" w:color="auto" w:fill="FFFFFF"/>
        </w:rPr>
      </w:pPr>
    </w:p>
    <w:p w14:paraId="63894010">
      <w:pPr>
        <w:jc w:val="center"/>
        <w:rPr>
          <w:rFonts w:hint="default" w:ascii="Times New Roman" w:hAnsi="Times New Roman" w:cs="Times New Roman"/>
          <w:b/>
          <w:bCs/>
          <w:sz w:val="36"/>
          <w:szCs w:val="36"/>
          <w:shd w:val="pct10" w:color="auto" w:fill="FFFFFF"/>
        </w:rPr>
      </w:pPr>
      <w:r>
        <w:rPr>
          <w:rFonts w:hint="default" w:ascii="Times New Roman" w:hAnsi="Times New Roman" w:cs="Times New Roman"/>
          <w:b/>
          <w:bCs/>
          <w:sz w:val="36"/>
          <w:szCs w:val="36"/>
          <w:shd w:val="pct10" w:color="auto" w:fill="FFFFFF"/>
        </w:rPr>
        <w:t>新 书 推 荐</w:t>
      </w:r>
    </w:p>
    <w:p w14:paraId="236B9203">
      <w:pPr>
        <w:tabs>
          <w:tab w:val="left" w:pos="341"/>
          <w:tab w:val="left" w:pos="5235"/>
        </w:tabs>
        <w:jc w:val="left"/>
        <w:rPr>
          <w:rFonts w:hint="default" w:ascii="Times New Roman" w:hAnsi="Times New Roman" w:cs="Times New Roman"/>
          <w:b/>
          <w:bCs/>
          <w:color w:val="000000"/>
          <w:szCs w:val="18"/>
        </w:rPr>
      </w:pPr>
    </w:p>
    <w:p w14:paraId="70CD3BA7">
      <w:pPr>
        <w:rPr>
          <w:rFonts w:hint="default" w:ascii="Times New Roman" w:hAnsi="Times New Roman" w:cs="Times New Roman"/>
          <w:b/>
          <w:szCs w:val="21"/>
        </w:rPr>
      </w:pPr>
    </w:p>
    <w:p w14:paraId="0C766936">
      <w:pPr>
        <w:rPr>
          <w:rFonts w:hint="default" w:ascii="Times New Roman" w:hAnsi="Times New Roman" w:cs="Times New Roman"/>
          <w:b/>
          <w:szCs w:val="21"/>
        </w:rPr>
      </w:pPr>
      <w:r>
        <w:rPr>
          <w:rFonts w:hint="default" w:ascii="Times New Roman" w:hAnsi="Times New Roman" w:cs="Times New Roman"/>
        </w:rPr>
        <w:drawing>
          <wp:anchor distT="0" distB="0" distL="114300" distR="114300" simplePos="0" relativeHeight="251660288" behindDoc="0" locked="0" layoutInCell="1" allowOverlap="1">
            <wp:simplePos x="0" y="0"/>
            <wp:positionH relativeFrom="margin">
              <wp:posOffset>4149090</wp:posOffset>
            </wp:positionH>
            <wp:positionV relativeFrom="paragraph">
              <wp:posOffset>16510</wp:posOffset>
            </wp:positionV>
            <wp:extent cx="1248410" cy="1911350"/>
            <wp:effectExtent l="0" t="0" r="8890" b="0"/>
            <wp:wrapSquare wrapText="bothSides"/>
            <wp:docPr id="37331912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319123" name="图片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248410" cy="1911350"/>
                    </a:xfrm>
                    <a:prstGeom prst="rect">
                      <a:avLst/>
                    </a:prstGeom>
                    <a:noFill/>
                    <a:ln>
                      <a:noFill/>
                    </a:ln>
                  </pic:spPr>
                </pic:pic>
              </a:graphicData>
            </a:graphic>
          </wp:anchor>
        </w:drawing>
      </w:r>
      <w:r>
        <w:rPr>
          <w:rFonts w:hint="default" w:ascii="Times New Roman" w:hAnsi="Times New Roman" w:cs="Times New Roman"/>
          <w:b/>
          <w:szCs w:val="21"/>
        </w:rPr>
        <w:t>中文书名：</w:t>
      </w:r>
      <w:r>
        <w:rPr>
          <w:rFonts w:hint="default" w:ascii="Times New Roman" w:hAnsi="Times New Roman" w:cs="Times New Roman"/>
          <w:b/>
          <w:kern w:val="0"/>
          <w:szCs w:val="21"/>
          <w:shd w:val="clear" w:color="auto" w:fill="FFFFFF"/>
        </w:rPr>
        <w:t>《德雷顿与麦肯齐》</w:t>
      </w:r>
    </w:p>
    <w:p w14:paraId="35AEF3B1">
      <w:pPr>
        <w:rPr>
          <w:rFonts w:hint="default" w:ascii="Times New Roman" w:hAnsi="Times New Roman" w:cs="Times New Roman"/>
          <w:b/>
          <w:szCs w:val="21"/>
        </w:rPr>
      </w:pPr>
      <w:r>
        <w:rPr>
          <w:rFonts w:hint="default" w:ascii="Times New Roman" w:hAnsi="Times New Roman" w:cs="Times New Roman"/>
          <w:b/>
          <w:szCs w:val="21"/>
        </w:rPr>
        <w:t>英文书名：DRAYTON AND MACKENZIE</w:t>
      </w:r>
    </w:p>
    <w:p w14:paraId="13C79430">
      <w:pPr>
        <w:rPr>
          <w:rFonts w:hint="default" w:ascii="Times New Roman" w:hAnsi="Times New Roman" w:cs="Times New Roman"/>
          <w:b/>
          <w:szCs w:val="21"/>
        </w:rPr>
      </w:pPr>
      <w:r>
        <w:rPr>
          <w:rFonts w:hint="default" w:ascii="Times New Roman" w:hAnsi="Times New Roman" w:cs="Times New Roman"/>
          <w:b/>
          <w:szCs w:val="21"/>
        </w:rPr>
        <w:t>作    者：Alexander Starritt</w:t>
      </w:r>
    </w:p>
    <w:p w14:paraId="6A8CA278">
      <w:pPr>
        <w:rPr>
          <w:rFonts w:hint="default" w:ascii="Times New Roman" w:hAnsi="Times New Roman" w:cs="Times New Roman"/>
          <w:b/>
          <w:szCs w:val="21"/>
        </w:rPr>
      </w:pPr>
      <w:r>
        <w:rPr>
          <w:rFonts w:hint="default" w:ascii="Times New Roman" w:hAnsi="Times New Roman" w:cs="Times New Roman"/>
          <w:b/>
          <w:szCs w:val="21"/>
        </w:rPr>
        <w:t>出 版 社：Swift Press</w:t>
      </w:r>
    </w:p>
    <w:p w14:paraId="3041B5CE">
      <w:pPr>
        <w:rPr>
          <w:rFonts w:hint="default" w:ascii="Times New Roman" w:hAnsi="Times New Roman" w:cs="Times New Roman"/>
          <w:b/>
          <w:szCs w:val="21"/>
        </w:rPr>
      </w:pPr>
      <w:r>
        <w:rPr>
          <w:rFonts w:hint="default" w:ascii="Times New Roman" w:hAnsi="Times New Roman" w:cs="Times New Roman"/>
          <w:b/>
          <w:szCs w:val="21"/>
        </w:rPr>
        <w:t>代理公司：AM Heath /ANA/Jessica</w:t>
      </w:r>
    </w:p>
    <w:p w14:paraId="63E85C00">
      <w:pPr>
        <w:rPr>
          <w:rFonts w:hint="default" w:ascii="Times New Roman" w:hAnsi="Times New Roman" w:cs="Times New Roman"/>
          <w:b/>
          <w:szCs w:val="21"/>
        </w:rPr>
      </w:pPr>
      <w:r>
        <w:rPr>
          <w:rFonts w:hint="default" w:ascii="Times New Roman" w:hAnsi="Times New Roman" w:cs="Times New Roman"/>
          <w:b/>
          <w:szCs w:val="21"/>
        </w:rPr>
        <w:t>页    数：512页</w:t>
      </w:r>
    </w:p>
    <w:p w14:paraId="641E66BB">
      <w:pPr>
        <w:rPr>
          <w:rFonts w:hint="default" w:ascii="Times New Roman" w:hAnsi="Times New Roman" w:cs="Times New Roman"/>
          <w:b/>
          <w:szCs w:val="21"/>
        </w:rPr>
      </w:pPr>
      <w:r>
        <w:rPr>
          <w:rFonts w:hint="default" w:ascii="Times New Roman" w:hAnsi="Times New Roman" w:cs="Times New Roman"/>
          <w:b/>
          <w:szCs w:val="21"/>
        </w:rPr>
        <w:t>出版时间：2025年7月</w:t>
      </w:r>
    </w:p>
    <w:p w14:paraId="7D580200">
      <w:pPr>
        <w:rPr>
          <w:rFonts w:hint="default" w:ascii="Times New Roman" w:hAnsi="Times New Roman" w:cs="Times New Roman"/>
          <w:b/>
          <w:szCs w:val="21"/>
        </w:rPr>
      </w:pPr>
      <w:r>
        <w:rPr>
          <w:rFonts w:hint="default" w:ascii="Times New Roman" w:hAnsi="Times New Roman" w:cs="Times New Roman"/>
          <w:b/>
          <w:szCs w:val="21"/>
        </w:rPr>
        <w:t>代理地区：中国大陆、台湾</w:t>
      </w:r>
    </w:p>
    <w:p w14:paraId="3451B3AF">
      <w:pPr>
        <w:rPr>
          <w:rFonts w:hint="default" w:ascii="Times New Roman" w:hAnsi="Times New Roman" w:cs="Times New Roman"/>
          <w:b/>
          <w:szCs w:val="21"/>
        </w:rPr>
      </w:pPr>
      <w:r>
        <w:rPr>
          <w:rFonts w:hint="default" w:ascii="Times New Roman" w:hAnsi="Times New Roman" w:cs="Times New Roman"/>
          <w:b/>
          <w:szCs w:val="21"/>
        </w:rPr>
        <w:t>审读资料：电子稿</w:t>
      </w:r>
    </w:p>
    <w:p w14:paraId="3D6719D0">
      <w:pPr>
        <w:rPr>
          <w:rFonts w:hint="default" w:ascii="Times New Roman" w:hAnsi="Times New Roman" w:cs="Times New Roman"/>
          <w:b/>
          <w:szCs w:val="21"/>
        </w:rPr>
      </w:pPr>
      <w:r>
        <w:rPr>
          <w:rFonts w:hint="default" w:ascii="Times New Roman" w:hAnsi="Times New Roman" w:cs="Times New Roman"/>
          <w:b/>
          <w:szCs w:val="21"/>
        </w:rPr>
        <w:t>类    型：文学小说</w:t>
      </w:r>
    </w:p>
    <w:p w14:paraId="5A63C13C">
      <w:pPr>
        <w:rPr>
          <w:rFonts w:hint="default" w:ascii="Times New Roman" w:hAnsi="Times New Roman" w:cs="Times New Roman"/>
          <w:b/>
          <w:bCs/>
          <w:color w:val="EE0000"/>
          <w:szCs w:val="21"/>
        </w:rPr>
      </w:pPr>
      <w:r>
        <w:rPr>
          <w:rFonts w:hint="default" w:ascii="Times New Roman" w:hAnsi="Times New Roman" w:cs="Times New Roman"/>
          <w:b/>
          <w:bCs/>
          <w:color w:val="EE0000"/>
          <w:szCs w:val="21"/>
        </w:rPr>
        <w:t>版权已授：法国、荷兰</w:t>
      </w:r>
    </w:p>
    <w:p w14:paraId="1CCF1160">
      <w:pPr>
        <w:rPr>
          <w:rFonts w:hint="default" w:ascii="Times New Roman" w:hAnsi="Times New Roman" w:cs="Times New Roman"/>
          <w:b/>
          <w:bCs/>
          <w:szCs w:val="21"/>
        </w:rPr>
      </w:pPr>
    </w:p>
    <w:p w14:paraId="483FE12E">
      <w:pPr>
        <w:rPr>
          <w:rFonts w:hint="default" w:ascii="Times New Roman" w:hAnsi="Times New Roman" w:cs="Times New Roman"/>
          <w:b/>
          <w:bCs/>
          <w:szCs w:val="21"/>
        </w:rPr>
      </w:pPr>
      <w:r>
        <w:rPr>
          <w:rFonts w:hint="default" w:ascii="Times New Roman" w:hAnsi="Times New Roman" w:cs="Times New Roman"/>
          <w:b/>
          <w:bCs/>
          <w:color w:val="EE0000"/>
          <w:szCs w:val="21"/>
        </w:rPr>
        <w:t>·2025年《金融时报》施罗德年度商业图书奖长名单：</w:t>
      </w:r>
      <w:r>
        <w:rPr>
          <w:rFonts w:hint="default" w:ascii="Times New Roman" w:hAnsi="Times New Roman" w:cs="Times New Roman"/>
        </w:rPr>
        <w:fldChar w:fldCharType="begin"/>
      </w:r>
      <w:r>
        <w:rPr>
          <w:rFonts w:hint="default" w:ascii="Times New Roman" w:hAnsi="Times New Roman" w:cs="Times New Roman"/>
        </w:rPr>
        <w:instrText xml:space="preserve"> HYPERLINK "https://www.ft.com/content/b64257f1-2949-42e9-85a1-a115bdfc7d11?accessToken=zwAGPOFnQ9XYkdO2QlfxKUlC6dOFoaEVvfx9EQ.MEYCIQD_k480I7Ys4lv6aYfrMPL7zH3zlg3iFK45Y16skplT0AIhAPPxz5er3HzEpWiZ_X4vMSFFU31O-QbhesfWnW149bHg&amp;sharetype=gift&amp;token=db08099b-81be-4f1f-93f2-9f1fd6c4cb78" </w:instrText>
      </w:r>
      <w:r>
        <w:rPr>
          <w:rFonts w:hint="default" w:ascii="Times New Roman" w:hAnsi="Times New Roman" w:cs="Times New Roman"/>
        </w:rPr>
        <w:fldChar w:fldCharType="separate"/>
      </w:r>
      <w:r>
        <w:rPr>
          <w:rStyle w:val="16"/>
          <w:rFonts w:hint="default" w:ascii="Times New Roman" w:hAnsi="Times New Roman" w:cs="Times New Roman"/>
          <w:b/>
          <w:bCs/>
          <w:szCs w:val="21"/>
        </w:rPr>
        <w:t>FT and Schroders Business Book of the Year 2025 — the longlist</w:t>
      </w:r>
      <w:r>
        <w:rPr>
          <w:rStyle w:val="16"/>
          <w:rFonts w:hint="default" w:ascii="Times New Roman" w:hAnsi="Times New Roman" w:cs="Times New Roman"/>
          <w:b/>
          <w:bCs/>
          <w:szCs w:val="21"/>
        </w:rPr>
        <w:fldChar w:fldCharType="end"/>
      </w:r>
    </w:p>
    <w:p w14:paraId="55AE8511">
      <w:pPr>
        <w:rPr>
          <w:rFonts w:hint="default" w:ascii="Times New Roman" w:hAnsi="Times New Roman" w:cs="Times New Roman"/>
          <w:b/>
          <w:bCs/>
          <w:color w:val="EE0000"/>
          <w:szCs w:val="21"/>
        </w:rPr>
      </w:pPr>
      <w:r>
        <w:rPr>
          <w:rFonts w:hint="default" w:ascii="Times New Roman" w:hAnsi="Times New Roman" w:cs="Times New Roman"/>
          <w:b/>
          <w:bCs/>
          <w:color w:val="EE0000"/>
          <w:szCs w:val="21"/>
        </w:rPr>
        <w:t>·《泰晤士报》夏季最佳图书</w:t>
      </w:r>
    </w:p>
    <w:p w14:paraId="01502A11">
      <w:pPr>
        <w:rPr>
          <w:rFonts w:hint="default" w:ascii="Times New Roman" w:hAnsi="Times New Roman" w:cs="Times New Roman"/>
          <w:b/>
          <w:bCs/>
          <w:color w:val="EE0000"/>
          <w:szCs w:val="21"/>
        </w:rPr>
      </w:pPr>
      <w:r>
        <w:rPr>
          <w:rFonts w:hint="default" w:ascii="Times New Roman" w:hAnsi="Times New Roman" w:cs="Times New Roman"/>
          <w:b/>
          <w:bCs/>
          <w:color w:val="EE0000"/>
          <w:szCs w:val="21"/>
        </w:rPr>
        <w:t>·《GQ》年度推荐图书</w:t>
      </w:r>
    </w:p>
    <w:p w14:paraId="6B2B607B">
      <w:pPr>
        <w:rPr>
          <w:rFonts w:hint="default" w:ascii="Times New Roman" w:hAnsi="Times New Roman" w:cs="Times New Roman"/>
          <w:b/>
          <w:bCs/>
          <w:szCs w:val="21"/>
        </w:rPr>
      </w:pPr>
    </w:p>
    <w:p w14:paraId="5A360D81">
      <w:pPr>
        <w:rPr>
          <w:rFonts w:hint="default" w:ascii="Times New Roman" w:hAnsi="Times New Roman" w:cs="Times New Roman"/>
          <w:b/>
          <w:bCs/>
          <w:szCs w:val="21"/>
        </w:rPr>
      </w:pPr>
    </w:p>
    <w:p w14:paraId="0A42D395">
      <w:pPr>
        <w:rPr>
          <w:rFonts w:hint="default" w:ascii="Times New Roman" w:hAnsi="Times New Roman" w:cs="Times New Roman"/>
          <w:b/>
          <w:bCs/>
          <w:szCs w:val="21"/>
        </w:rPr>
      </w:pPr>
      <w:r>
        <w:rPr>
          <w:rFonts w:hint="default" w:ascii="Times New Roman" w:hAnsi="Times New Roman" w:cs="Times New Roman"/>
          <w:b/>
          <w:bCs/>
          <w:szCs w:val="21"/>
        </w:rPr>
        <w:t>内容简介：</w:t>
      </w:r>
    </w:p>
    <w:p w14:paraId="4651F870">
      <w:pPr>
        <w:rPr>
          <w:rFonts w:hint="default" w:ascii="Times New Roman" w:hAnsi="Times New Roman" w:cs="Times New Roman"/>
          <w:color w:val="000000"/>
          <w:szCs w:val="21"/>
        </w:rPr>
      </w:pPr>
    </w:p>
    <w:p w14:paraId="29FE2780">
      <w:pPr>
        <w:ind w:firstLine="420" w:firstLineChars="200"/>
        <w:rPr>
          <w:rFonts w:hint="default" w:ascii="Times New Roman" w:hAnsi="Times New Roman" w:cs="Times New Roman"/>
          <w:color w:val="000000"/>
          <w:szCs w:val="21"/>
        </w:rPr>
      </w:pPr>
      <w:r>
        <w:rPr>
          <w:rFonts w:hint="default" w:ascii="Times New Roman" w:hAnsi="Times New Roman" w:cs="Times New Roman"/>
          <w:color w:val="000000"/>
          <w:szCs w:val="21"/>
        </w:rPr>
        <w:t>大学毕业以来，詹姆斯与罗兰的人生轨迹——一个笔直前行，一个蜿蜒曲折——首次开始交汇...</w:t>
      </w:r>
    </w:p>
    <w:p w14:paraId="163E1C44">
      <w:pPr>
        <w:rPr>
          <w:rFonts w:hint="default" w:ascii="Times New Roman" w:hAnsi="Times New Roman" w:cs="Times New Roman"/>
          <w:color w:val="000000"/>
          <w:szCs w:val="21"/>
        </w:rPr>
      </w:pPr>
    </w:p>
    <w:p w14:paraId="67CF0A1C">
      <w:pPr>
        <w:ind w:firstLine="420" w:firstLineChars="200"/>
        <w:rPr>
          <w:rFonts w:hint="default" w:ascii="Times New Roman" w:hAnsi="Times New Roman" w:cs="Times New Roman"/>
          <w:color w:val="000000"/>
          <w:szCs w:val="21"/>
        </w:rPr>
      </w:pPr>
      <w:r>
        <w:rPr>
          <w:rFonts w:hint="default" w:ascii="Times New Roman" w:hAnsi="Times New Roman" w:cs="Times New Roman"/>
          <w:color w:val="000000"/>
          <w:szCs w:val="21"/>
        </w:rPr>
        <w:t>詹姆斯·德雷顿觉得人生太过顺遂，从小到大一切都顺风顺水，从没遇到过什么像样的挑战。毕业之际，他仍在寻觅配得上自己野心的挑战，渴望实现他深信等待着自己的命运。而罗兰·麦肯齐则是个冲动冒险家，魅力十足的浪荡子，虽怀揣无限热情却总在刚刚起步时就孙素自我毁灭。</w:t>
      </w:r>
    </w:p>
    <w:p w14:paraId="0CC3B0DD">
      <w:pPr>
        <w:rPr>
          <w:rFonts w:hint="default" w:ascii="Times New Roman" w:hAnsi="Times New Roman" w:cs="Times New Roman"/>
          <w:color w:val="000000"/>
          <w:szCs w:val="21"/>
        </w:rPr>
      </w:pPr>
    </w:p>
    <w:p w14:paraId="4A64B5D9">
      <w:pPr>
        <w:ind w:firstLine="420" w:firstLineChars="200"/>
        <w:rPr>
          <w:rFonts w:hint="default" w:ascii="Times New Roman" w:hAnsi="Times New Roman" w:cs="Times New Roman"/>
          <w:color w:val="000000"/>
          <w:szCs w:val="21"/>
        </w:rPr>
      </w:pPr>
      <w:r>
        <w:rPr>
          <w:rFonts w:hint="default" w:ascii="Times New Roman" w:hAnsi="Times New Roman" w:cs="Times New Roman"/>
          <w:color w:val="000000"/>
          <w:szCs w:val="21"/>
        </w:rPr>
        <w:t>世纪之初，一场酒吧偶然邂逅，这两位旧识的人生重新联结，他们很快被卷入21世纪的动荡洪流，缔结成一段意想不到的同盟。在金融危机及其余波的背景下，他们竭力创造超越生命的永恒事业，追求值得倾注心力的人生结局。</w:t>
      </w:r>
    </w:p>
    <w:p w14:paraId="14A11C14">
      <w:pPr>
        <w:rPr>
          <w:rFonts w:hint="default" w:ascii="Times New Roman" w:hAnsi="Times New Roman" w:cs="Times New Roman"/>
          <w:color w:val="000000"/>
          <w:szCs w:val="21"/>
        </w:rPr>
      </w:pPr>
    </w:p>
    <w:p w14:paraId="03BEE15E">
      <w:pPr>
        <w:ind w:firstLine="420" w:firstLineChars="200"/>
        <w:rPr>
          <w:rFonts w:hint="default" w:ascii="Times New Roman" w:hAnsi="Times New Roman" w:cs="Times New Roman"/>
          <w:color w:val="000000"/>
          <w:szCs w:val="21"/>
        </w:rPr>
      </w:pPr>
      <w:r>
        <w:rPr>
          <w:rFonts w:hint="default" w:ascii="Times New Roman" w:hAnsi="Times New Roman" w:cs="Times New Roman"/>
          <w:color w:val="000000"/>
          <w:szCs w:val="21"/>
        </w:rPr>
        <w:t>《德雷顿与麦肯齐》这部小说以惊人野心开篇，以深切感动收尾，既讲述试图在世界留下印记的奋斗，也诠释了友谊何以成为生命中最珍贵的部分。</w:t>
      </w:r>
    </w:p>
    <w:p w14:paraId="4CD88C2B">
      <w:pPr>
        <w:rPr>
          <w:rFonts w:hint="default" w:ascii="Times New Roman" w:hAnsi="Times New Roman" w:cs="Times New Roman"/>
          <w:color w:val="000000"/>
          <w:szCs w:val="21"/>
        </w:rPr>
      </w:pPr>
    </w:p>
    <w:p w14:paraId="1EA0D07E">
      <w:pPr>
        <w:ind w:firstLine="420" w:firstLineChars="200"/>
        <w:rPr>
          <w:rFonts w:hint="default" w:ascii="Times New Roman" w:hAnsi="Times New Roman" w:cs="Times New Roman"/>
          <w:color w:val="000000"/>
          <w:szCs w:val="21"/>
        </w:rPr>
      </w:pPr>
      <w:r>
        <w:rPr>
          <w:rFonts w:hint="default" w:ascii="Times New Roman" w:hAnsi="Times New Roman" w:cs="Times New Roman"/>
          <w:color w:val="000000"/>
          <w:szCs w:val="21"/>
        </w:rPr>
        <w:t>友谊真能改变世界吗？</w:t>
      </w:r>
    </w:p>
    <w:p w14:paraId="1C7DCE8B">
      <w:pPr>
        <w:rPr>
          <w:rFonts w:hint="default" w:ascii="Times New Roman" w:hAnsi="Times New Roman" w:cs="Times New Roman"/>
          <w:color w:val="000000"/>
          <w:szCs w:val="21"/>
        </w:rPr>
      </w:pPr>
    </w:p>
    <w:p w14:paraId="1B4EEF51">
      <w:pPr>
        <w:rPr>
          <w:rFonts w:hint="default" w:ascii="Times New Roman" w:hAnsi="Times New Roman" w:cs="Times New Roman"/>
          <w:b/>
          <w:bCs/>
          <w:color w:val="000000"/>
          <w:szCs w:val="21"/>
        </w:rPr>
      </w:pPr>
      <w:r>
        <w:rPr>
          <w:rFonts w:hint="default" w:ascii="Times New Roman" w:hAnsi="Times New Roman" w:cs="Times New Roman"/>
          <w:b/>
          <w:bCs/>
          <w:color w:val="000000"/>
          <w:szCs w:val="21"/>
        </w:rPr>
        <w:t>【来自代理人】</w:t>
      </w:r>
    </w:p>
    <w:p w14:paraId="5DDDEA24">
      <w:pPr>
        <w:rPr>
          <w:rFonts w:hint="default" w:ascii="Times New Roman" w:hAnsi="Times New Roman" w:cs="Times New Roman"/>
          <w:color w:val="000000"/>
          <w:szCs w:val="21"/>
        </w:rPr>
      </w:pPr>
    </w:p>
    <w:p w14:paraId="28527CE9">
      <w:pPr>
        <w:ind w:firstLine="420" w:firstLineChars="200"/>
        <w:rPr>
          <w:rFonts w:hint="default" w:ascii="Times New Roman" w:hAnsi="Times New Roman" w:cs="Times New Roman"/>
          <w:color w:val="000000"/>
          <w:szCs w:val="21"/>
        </w:rPr>
      </w:pPr>
      <w:r>
        <w:rPr>
          <w:rFonts w:hint="default" w:ascii="Times New Roman" w:hAnsi="Times New Roman" w:cs="Times New Roman"/>
          <w:color w:val="000000"/>
          <w:szCs w:val="21"/>
        </w:rPr>
        <w:t>我没有料到这部小说会这般感人——哪怕《卫报》已经给了一篇足够优秀的长书评——但阅读时竟无法释卷，终章更让我真情实意地啜泣长达十分钟。亚历山大·斯塔里特实属非凡天才，我坚信这部小说（及他未来的作品）必将斩获重要文学奖项。</w:t>
      </w:r>
    </w:p>
    <w:p w14:paraId="7F8EC2FE">
      <w:pPr>
        <w:rPr>
          <w:rFonts w:hint="default" w:ascii="Times New Roman" w:hAnsi="Times New Roman" w:cs="Times New Roman"/>
          <w:color w:val="000000"/>
          <w:szCs w:val="21"/>
        </w:rPr>
      </w:pPr>
    </w:p>
    <w:p w14:paraId="22DB8E00">
      <w:pPr>
        <w:ind w:firstLine="420" w:firstLineChars="200"/>
        <w:rPr>
          <w:rFonts w:hint="default" w:ascii="Times New Roman" w:hAnsi="Times New Roman" w:cs="Times New Roman"/>
          <w:color w:val="000000"/>
          <w:szCs w:val="21"/>
        </w:rPr>
      </w:pPr>
      <w:r>
        <w:rPr>
          <w:rFonts w:hint="default" w:ascii="Times New Roman" w:hAnsi="Times New Roman" w:cs="Times New Roman"/>
          <w:color w:val="000000"/>
          <w:szCs w:val="21"/>
        </w:rPr>
        <w:t>《德雷顿与麦肯齐》兼具弗朗岑小说般的宏大格局与精妙人际描摹，拥有本·勒纳式的智性锋芒与阅读快感，更蕴含《一天》那种直击心灵的情感冲击。这部作品也将吸引艾伦·霍林赫斯特与乔纳森·科尔的忠实读者。</w:t>
      </w:r>
    </w:p>
    <w:p w14:paraId="5BE35610">
      <w:pPr>
        <w:rPr>
          <w:rFonts w:hint="default" w:ascii="Times New Roman" w:hAnsi="Times New Roman" w:cs="Times New Roman"/>
          <w:color w:val="000000"/>
          <w:szCs w:val="21"/>
        </w:rPr>
      </w:pPr>
    </w:p>
    <w:p w14:paraId="3B698944">
      <w:pPr>
        <w:ind w:firstLine="420" w:firstLineChars="200"/>
        <w:rPr>
          <w:rFonts w:hint="default" w:ascii="Times New Roman" w:hAnsi="Times New Roman" w:cs="Times New Roman"/>
          <w:color w:val="000000"/>
          <w:szCs w:val="21"/>
        </w:rPr>
      </w:pPr>
      <w:r>
        <w:rPr>
          <w:rFonts w:hint="default" w:ascii="Times New Roman" w:hAnsi="Times New Roman" w:cs="Times New Roman"/>
          <w:color w:val="000000"/>
          <w:szCs w:val="21"/>
        </w:rPr>
        <w:t>小说通过詹姆斯与罗兰两位青年的视角，呈现过去二十年的时代剪影。他们缔结了一段看似违和却根深蒂固的友谊。这部文学佳作野心勃勃，而且极具可读性，堪称英国社会史诗，但本质它是关于“爱”的故事——两位朋友之间柏拉图式的情感羁绊。斯塔里特以绝妙笔法将人物命运轨迹置于气候变化、经济动荡、权贵阶层武断决策的宏观背景下，凸显个体在不可抗力面前的渺小：两位“时代征服者”若想成功，必须驾驭那些既无可辩驳又难以预测的宏大力量。</w:t>
      </w:r>
    </w:p>
    <w:p w14:paraId="5AC3CD4B">
      <w:pPr>
        <w:rPr>
          <w:rFonts w:hint="default" w:ascii="Times New Roman" w:hAnsi="Times New Roman" w:cs="Times New Roman"/>
          <w:color w:val="000000"/>
          <w:szCs w:val="21"/>
        </w:rPr>
      </w:pPr>
    </w:p>
    <w:p w14:paraId="1614AD34">
      <w:pPr>
        <w:ind w:firstLine="420" w:firstLineChars="200"/>
        <w:rPr>
          <w:rFonts w:hint="default" w:ascii="Times New Roman" w:hAnsi="Times New Roman" w:cs="Times New Roman"/>
          <w:color w:val="000000"/>
          <w:szCs w:val="21"/>
        </w:rPr>
      </w:pPr>
      <w:r>
        <w:rPr>
          <w:rFonts w:hint="default" w:ascii="Times New Roman" w:hAnsi="Times New Roman" w:cs="Times New Roman"/>
          <w:color w:val="000000"/>
          <w:szCs w:val="21"/>
        </w:rPr>
        <w:t>作家敢于叩问理想主义、道德准则与生命意义等终极命题——他曾言这本小说核心探讨的是“何为良好生活”（援引弗洛伊德“爱与工作，工作与爱，此乃人生真谛”）——而其诠释力度完全超越了这一创作初衷。</w:t>
      </w:r>
    </w:p>
    <w:p w14:paraId="57BE4339">
      <w:pPr>
        <w:rPr>
          <w:rFonts w:hint="default" w:ascii="Times New Roman" w:hAnsi="Times New Roman" w:cs="Times New Roman"/>
          <w:color w:val="000000"/>
          <w:szCs w:val="21"/>
        </w:rPr>
      </w:pPr>
    </w:p>
    <w:p w14:paraId="349649E9">
      <w:pPr>
        <w:rPr>
          <w:rFonts w:hint="default" w:ascii="Times New Roman" w:hAnsi="Times New Roman" w:cs="Times New Roman"/>
          <w:color w:val="000000"/>
          <w:szCs w:val="21"/>
        </w:rPr>
      </w:pPr>
    </w:p>
    <w:p w14:paraId="44652F06">
      <w:pPr>
        <w:rPr>
          <w:rFonts w:hint="default" w:ascii="Times New Roman" w:hAnsi="Times New Roman" w:cs="Times New Roman"/>
          <w:b/>
          <w:bCs/>
          <w:color w:val="000000"/>
          <w:szCs w:val="21"/>
        </w:rPr>
      </w:pPr>
      <w:r>
        <w:rPr>
          <w:rFonts w:hint="default" w:ascii="Times New Roman" w:hAnsi="Times New Roman" w:cs="Times New Roman"/>
          <w:b/>
          <w:bCs/>
          <w:color w:val="000000"/>
          <w:szCs w:val="21"/>
        </w:rPr>
        <w:t>【来自《卫报》】</w:t>
      </w:r>
    </w:p>
    <w:p w14:paraId="6BA5D5EF">
      <w:pPr>
        <w:rPr>
          <w:rFonts w:hint="default" w:ascii="Times New Roman" w:hAnsi="Times New Roman" w:cs="Times New Roman"/>
          <w:color w:val="000000"/>
          <w:szCs w:val="21"/>
        </w:rPr>
      </w:pPr>
    </w:p>
    <w:p w14:paraId="195C0742">
      <w:pPr>
        <w:jc w:val="center"/>
        <w:rPr>
          <w:rFonts w:hint="default" w:ascii="Times New Roman" w:hAnsi="Times New Roman" w:cs="Times New Roman"/>
          <w:color w:val="000000"/>
          <w:szCs w:val="21"/>
        </w:rPr>
      </w:pPr>
      <w:r>
        <w:rPr>
          <w:rFonts w:hint="default" w:ascii="Times New Roman" w:hAnsi="Times New Roman" w:cs="Times New Roman"/>
          <w:color w:val="000000"/>
          <w:szCs w:val="21"/>
        </w:rPr>
        <w:t>原文链接：</w:t>
      </w:r>
      <w:r>
        <w:rPr>
          <w:rFonts w:hint="default" w:ascii="Times New Roman" w:hAnsi="Times New Roman" w:cs="Times New Roman"/>
        </w:rPr>
        <w:fldChar w:fldCharType="begin"/>
      </w:r>
      <w:r>
        <w:rPr>
          <w:rFonts w:hint="default" w:ascii="Times New Roman" w:hAnsi="Times New Roman" w:cs="Times New Roman"/>
        </w:rPr>
        <w:instrText xml:space="preserve"> HYPERLINK "https://www.theguardian.com/books/2025/jul/24/drayton-and-mackenzie-by-alexander-starritt-review-a-warmly-comic-saga-of-male-friendship" </w:instrText>
      </w:r>
      <w:r>
        <w:rPr>
          <w:rFonts w:hint="default" w:ascii="Times New Roman" w:hAnsi="Times New Roman" w:cs="Times New Roman"/>
        </w:rPr>
        <w:fldChar w:fldCharType="separate"/>
      </w:r>
      <w:r>
        <w:rPr>
          <w:rStyle w:val="16"/>
          <w:rFonts w:hint="default" w:ascii="Times New Roman" w:hAnsi="Times New Roman" w:cs="Times New Roman"/>
          <w:szCs w:val="21"/>
        </w:rPr>
        <w:t>Drayton and Mackenzie by Alexander Starritt review – a warmly comic saga of male friendship | Fiction | The Guardian</w:t>
      </w:r>
      <w:r>
        <w:rPr>
          <w:rStyle w:val="16"/>
          <w:rFonts w:hint="default" w:ascii="Times New Roman" w:hAnsi="Times New Roman" w:cs="Times New Roman"/>
          <w:szCs w:val="21"/>
        </w:rPr>
        <w:fldChar w:fldCharType="end"/>
      </w:r>
    </w:p>
    <w:p w14:paraId="313653BA">
      <w:pPr>
        <w:rPr>
          <w:rFonts w:hint="default" w:ascii="Times New Roman" w:hAnsi="Times New Roman" w:cs="Times New Roman"/>
          <w:color w:val="000000"/>
          <w:szCs w:val="21"/>
        </w:rPr>
      </w:pPr>
    </w:p>
    <w:p w14:paraId="6C1C9E93">
      <w:pPr>
        <w:jc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亚历山大·斯塔里特《德雷顿与麦肯齐》书评——温暖诙谐的男性友谊史诗</w:t>
      </w:r>
    </w:p>
    <w:p w14:paraId="20FC55DB">
      <w:pPr>
        <w:jc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双雄创业故事融入现实科技巨擘视角，成就激动人心的阅读体验</w:t>
      </w:r>
    </w:p>
    <w:p w14:paraId="0B766E21">
      <w:pPr>
        <w:rPr>
          <w:rFonts w:hint="default" w:ascii="Times New Roman" w:hAnsi="Times New Roman" w:cs="Times New Roman"/>
          <w:color w:val="000000"/>
          <w:szCs w:val="21"/>
        </w:rPr>
      </w:pPr>
    </w:p>
    <w:p w14:paraId="596BAAF9">
      <w:pPr>
        <w:jc w:val="center"/>
        <w:rPr>
          <w:rFonts w:hint="default" w:ascii="Times New Roman" w:hAnsi="Times New Roman" w:cs="Times New Roman"/>
          <w:color w:val="000000"/>
          <w:szCs w:val="21"/>
        </w:rPr>
      </w:pPr>
      <w:r>
        <w:rPr>
          <w:rFonts w:hint="default" w:ascii="Times New Roman" w:hAnsi="Times New Roman" w:cs="Times New Roman"/>
          <w:color w:val="000000"/>
          <w:szCs w:val="21"/>
        </w:rPr>
        <w:t>安东尼·卡明斯</w:t>
      </w:r>
    </w:p>
    <w:p w14:paraId="128AFB23">
      <w:pPr>
        <w:jc w:val="center"/>
        <w:rPr>
          <w:rFonts w:hint="default" w:ascii="Times New Roman" w:hAnsi="Times New Roman" w:cs="Times New Roman"/>
          <w:color w:val="000000"/>
          <w:szCs w:val="21"/>
        </w:rPr>
      </w:pPr>
      <w:r>
        <w:rPr>
          <w:rFonts w:hint="default" w:ascii="Times New Roman" w:hAnsi="Times New Roman" w:cs="Times New Roman"/>
          <w:color w:val="000000"/>
          <w:szCs w:val="21"/>
        </w:rPr>
        <w:t>2025年7月24日格林尼治时间07:00</w:t>
      </w:r>
    </w:p>
    <w:p w14:paraId="78D117AC">
      <w:pPr>
        <w:rPr>
          <w:rFonts w:hint="default" w:ascii="Times New Roman" w:hAnsi="Times New Roman" w:cs="Times New Roman"/>
          <w:color w:val="000000"/>
          <w:szCs w:val="21"/>
        </w:rPr>
      </w:pPr>
    </w:p>
    <w:p w14:paraId="088616E7">
      <w:pPr>
        <w:ind w:firstLine="420" w:firstLineChars="200"/>
        <w:rPr>
          <w:rFonts w:hint="default" w:ascii="Times New Roman" w:hAnsi="Times New Roman" w:cs="Times New Roman"/>
          <w:color w:val="000000"/>
          <w:szCs w:val="21"/>
        </w:rPr>
      </w:pPr>
      <w:r>
        <w:rPr>
          <w:rFonts w:hint="default" w:ascii="Times New Roman" w:hAnsi="Times New Roman" w:cs="Times New Roman"/>
          <w:color w:val="000000"/>
          <w:szCs w:val="21"/>
        </w:rPr>
        <w:t>英德混血作家亚历山大·斯塔里特的处女作《野兽》(</w:t>
      </w:r>
      <w:r>
        <w:rPr>
          <w:rFonts w:hint="default" w:ascii="Times New Roman" w:hAnsi="Times New Roman" w:cs="Times New Roman"/>
          <w:i/>
          <w:iCs/>
          <w:color w:val="000000"/>
          <w:szCs w:val="21"/>
        </w:rPr>
        <w:t>The Beast</w:t>
      </w:r>
      <w:r>
        <w:rPr>
          <w:rFonts w:hint="default" w:ascii="Times New Roman" w:hAnsi="Times New Roman" w:cs="Times New Roman"/>
          <w:color w:val="000000"/>
          <w:szCs w:val="21"/>
        </w:rPr>
        <w:t>)聚焦小报记者，第二部小说《我们德国人》(</w:t>
      </w:r>
      <w:r>
        <w:rPr>
          <w:rFonts w:hint="default" w:ascii="Times New Roman" w:hAnsi="Times New Roman" w:cs="Times New Roman"/>
          <w:i/>
          <w:iCs/>
          <w:color w:val="000000"/>
          <w:szCs w:val="21"/>
        </w:rPr>
        <w:t>We Germans</w:t>
      </w:r>
      <w:r>
        <w:rPr>
          <w:rFonts w:hint="default" w:ascii="Times New Roman" w:hAnsi="Times New Roman" w:cs="Times New Roman"/>
          <w:color w:val="000000"/>
          <w:szCs w:val="21"/>
        </w:rPr>
        <w:t>)涉及纳粹题材。而新作竟让读者为两位刚从牛津毕业的富豪管理顾问（且均为男性——假设你尚未因此弃书）倾注同情。想必其代理人会觉得</w:t>
      </w:r>
      <w:r>
        <w:rPr>
          <w:rFonts w:hint="default" w:ascii="Times New Roman" w:hAnsi="Times New Roman" w:cs="Times New Roman"/>
          <w:color w:val="000000"/>
          <w:szCs w:val="21"/>
        </w:rPr>
        <w:t>推荐</w:t>
      </w:r>
      <w:r>
        <w:rPr>
          <w:rFonts w:hint="default" w:ascii="Times New Roman" w:hAnsi="Times New Roman" w:cs="Times New Roman"/>
          <w:color w:val="000000"/>
          <w:szCs w:val="21"/>
        </w:rPr>
        <w:t>一部性犯罪题材小说反而更容易些，因为《德雷顿与麦肯齐》的创作手法传统得近乎不合时宜：从9·11绵延至新冠疫情的厚重编年史，以温暖笔触观察世相</w:t>
      </w:r>
      <w:r>
        <w:rPr>
          <w:rFonts w:hint="default" w:ascii="Times New Roman" w:hAnsi="Times New Roman" w:cs="Times New Roman"/>
          <w:color w:val="000000"/>
          <w:szCs w:val="21"/>
        </w:rPr>
        <w:t>，</w:t>
      </w:r>
      <w:r>
        <w:rPr>
          <w:rFonts w:hint="default" w:ascii="Times New Roman" w:hAnsi="Times New Roman" w:cs="Times New Roman"/>
          <w:color w:val="000000"/>
          <w:szCs w:val="21"/>
        </w:rPr>
        <w:t>基调诙谐</w:t>
      </w:r>
      <w:r>
        <w:rPr>
          <w:rFonts w:hint="default" w:ascii="Times New Roman" w:hAnsi="Times New Roman" w:cs="Times New Roman"/>
          <w:color w:val="000000"/>
          <w:szCs w:val="21"/>
        </w:rPr>
        <w:t>，</w:t>
      </w:r>
      <w:r>
        <w:rPr>
          <w:rFonts w:hint="default" w:ascii="Times New Roman" w:hAnsi="Times New Roman" w:cs="Times New Roman"/>
          <w:color w:val="000000"/>
          <w:szCs w:val="21"/>
        </w:rPr>
        <w:t>笑料频出，却从不刻意嘲弄或贬损主人公</w:t>
      </w:r>
      <w:r>
        <w:rPr>
          <w:rFonts w:hint="default" w:ascii="Times New Roman" w:hAnsi="Times New Roman" w:cs="Times New Roman"/>
          <w:color w:val="000000"/>
          <w:szCs w:val="21"/>
        </w:rPr>
        <w:t>——尤其是，两位主人公都是男性</w:t>
      </w:r>
      <w:r>
        <w:rPr>
          <w:rFonts w:hint="default" w:ascii="Times New Roman" w:hAnsi="Times New Roman" w:cs="Times New Roman"/>
          <w:color w:val="000000"/>
          <w:szCs w:val="21"/>
        </w:rPr>
        <w:t>。</w:t>
      </w:r>
    </w:p>
    <w:p w14:paraId="1B29414F">
      <w:pPr>
        <w:rPr>
          <w:rFonts w:hint="default" w:ascii="Times New Roman" w:hAnsi="Times New Roman" w:cs="Times New Roman"/>
          <w:color w:val="000000"/>
          <w:szCs w:val="21"/>
        </w:rPr>
      </w:pPr>
    </w:p>
    <w:p w14:paraId="18BB3FAE">
      <w:pPr>
        <w:ind w:firstLine="420" w:firstLineChars="200"/>
        <w:rPr>
          <w:rFonts w:hint="default" w:ascii="Times New Roman" w:hAnsi="Times New Roman" w:cs="Times New Roman"/>
          <w:color w:val="000000"/>
          <w:szCs w:val="21"/>
        </w:rPr>
      </w:pPr>
      <w:r>
        <w:rPr>
          <w:rFonts w:hint="default" w:ascii="Times New Roman" w:hAnsi="Times New Roman" w:cs="Times New Roman"/>
          <w:color w:val="000000"/>
          <w:szCs w:val="21"/>
        </w:rPr>
        <w:t>生长于北伦敦知识分子家庭的詹姆斯·德雷顿，是个社交笨拙的优等生，私下常以哥伦布和拿破仑自况。即便以哲学政治经济学年度第一的成绩加入麦肯锡咨询公司，也未能缓解他始终追求的“要提出如核爆超强白光般无可辩驳的开创性真知灼见”。</w:t>
      </w:r>
    </w:p>
    <w:p w14:paraId="250199C9">
      <w:pPr>
        <w:rPr>
          <w:rFonts w:hint="default" w:ascii="Times New Roman" w:hAnsi="Times New Roman" w:cs="Times New Roman"/>
          <w:color w:val="000000"/>
          <w:szCs w:val="21"/>
        </w:rPr>
      </w:pPr>
    </w:p>
    <w:p w14:paraId="49757F19">
      <w:pPr>
        <w:ind w:firstLine="420" w:firstLineChars="200"/>
        <w:rPr>
          <w:rFonts w:hint="default" w:ascii="Times New Roman" w:hAnsi="Times New Roman" w:cs="Times New Roman"/>
          <w:color w:val="000000"/>
          <w:szCs w:val="21"/>
        </w:rPr>
      </w:pPr>
      <w:r>
        <w:rPr>
          <w:rFonts w:hint="default" w:ascii="Times New Roman" w:hAnsi="Times New Roman" w:cs="Times New Roman"/>
          <w:color w:val="000000"/>
          <w:szCs w:val="21"/>
        </w:rPr>
        <w:t>德雷顿命运的转折点竟系于一位吊儿郎当的年轻同事，其名为罗兰·麦肯齐——他以将将及格的成绩从物理系毕业（对詹姆斯而言，承认自己“压线毕业”还不如“承认勃起功能障碍”）。二人受命重组一家位于阿伯丁，拥有革命性水下涡轮专利的石油公司时，彼此之间的猜忌逐渐消融，最终他们挖走明星工程师，辞去麦肯锡的高薪工作，携手进军绿色能源领域。</w:t>
      </w:r>
    </w:p>
    <w:p w14:paraId="3B99BC12">
      <w:pPr>
        <w:rPr>
          <w:rFonts w:hint="default" w:ascii="Times New Roman" w:hAnsi="Times New Roman" w:cs="Times New Roman"/>
          <w:color w:val="000000"/>
          <w:szCs w:val="21"/>
        </w:rPr>
      </w:pPr>
    </w:p>
    <w:p w14:paraId="13D0DE27">
      <w:pPr>
        <w:ind w:firstLine="420" w:firstLineChars="200"/>
        <w:rPr>
          <w:rFonts w:hint="default" w:ascii="Times New Roman" w:hAnsi="Times New Roman" w:cs="Times New Roman"/>
          <w:color w:val="000000"/>
          <w:szCs w:val="21"/>
        </w:rPr>
      </w:pPr>
      <w:r>
        <w:rPr>
          <w:rFonts w:hint="default" w:ascii="Times New Roman" w:hAnsi="Times New Roman" w:cs="Times New Roman"/>
          <w:color w:val="000000"/>
          <w:szCs w:val="21"/>
        </w:rPr>
        <w:t>斯塔里特的自信体现在：关乎全书核心的潮汐发电计划直到200页才正式启动。开篇即令人安心——作者对故事每个转折都成竹在胸（第二页就预告“多年后他成为专访对象时......”，而彼时，时间线上的詹姆斯刚完成高考）。500页的巨著，而叙事始终保持张力：紧扣双主线视角的同时，突然切入意大利政治家、欧央行前行长德拉吉等现实人物的视角，重现2012年“不惜一切代价保卫欧元”的著名演讲。詹姆斯与罗兰为风投而全球奔走时，大量笔墨甚至给到了PayPal联合创始人彼得·蒂尔与埃隆·马斯克的对话（我甚至自问：作家真能这样处理吗？——这总是文坛惊人之举的征兆）。</w:t>
      </w:r>
    </w:p>
    <w:p w14:paraId="4EE728F4">
      <w:pPr>
        <w:rPr>
          <w:rFonts w:hint="default" w:ascii="Times New Roman" w:hAnsi="Times New Roman" w:cs="Times New Roman"/>
          <w:color w:val="000000"/>
          <w:szCs w:val="21"/>
        </w:rPr>
      </w:pPr>
    </w:p>
    <w:p w14:paraId="151AE79E">
      <w:pPr>
        <w:ind w:firstLine="420" w:firstLineChars="200"/>
        <w:rPr>
          <w:rFonts w:hint="default" w:ascii="Times New Roman" w:hAnsi="Times New Roman" w:cs="Times New Roman"/>
          <w:color w:val="000000"/>
          <w:szCs w:val="21"/>
        </w:rPr>
      </w:pPr>
      <w:r>
        <w:rPr>
          <w:rFonts w:hint="default" w:ascii="Times New Roman" w:hAnsi="Times New Roman" w:cs="Times New Roman"/>
          <w:color w:val="000000"/>
          <w:szCs w:val="21"/>
        </w:rPr>
        <w:t>勇毅创业者总是会承受意外打击：海底电缆断裂、糖尿病导致昏迷，以及两人爱上同一女子时面临的道德困境（此前他们常以同床共枕的玩笑缓解尴尬）。妙语连篇的精妙比喻则堪称神来之笔：横刀夺爱者承受着“湿疹般瘙痒的负罪感”，新手父母驾车离开产房时“如同平民被配发西装和枪支以保一位没穿防弹衣的侏儒总统”。</w:t>
      </w:r>
    </w:p>
    <w:p w14:paraId="44345D1C">
      <w:pPr>
        <w:rPr>
          <w:rFonts w:hint="default" w:ascii="Times New Roman" w:hAnsi="Times New Roman" w:cs="Times New Roman"/>
          <w:color w:val="000000"/>
          <w:szCs w:val="21"/>
        </w:rPr>
      </w:pPr>
    </w:p>
    <w:p w14:paraId="27E4C44E">
      <w:pPr>
        <w:ind w:firstLine="420" w:firstLineChars="200"/>
        <w:rPr>
          <w:rFonts w:hint="default" w:ascii="Times New Roman" w:hAnsi="Times New Roman" w:cs="Times New Roman"/>
          <w:color w:val="000000"/>
          <w:szCs w:val="21"/>
        </w:rPr>
      </w:pPr>
      <w:r>
        <w:rPr>
          <w:rFonts w:hint="default" w:ascii="Times New Roman" w:hAnsi="Times New Roman" w:cs="Times New Roman"/>
          <w:color w:val="000000"/>
          <w:szCs w:val="21"/>
        </w:rPr>
        <w:t>两位主人公在啤酒馆观看欧冠赛而建立起男性情谊，既令人捧腹又暗含悲情，成为压抑情感的避风港。年近三十的罗兰追忆年少露水情缘时怅然若失：“她如今大概已为人母”，这句话暗示了他深藏的停滞感——即便公司野心已从电力扩展至火箭燃料。</w:t>
      </w:r>
    </w:p>
    <w:p w14:paraId="0E4BA29B">
      <w:pPr>
        <w:rPr>
          <w:rFonts w:hint="default" w:ascii="Times New Roman" w:hAnsi="Times New Roman" w:cs="Times New Roman"/>
          <w:color w:val="000000"/>
          <w:szCs w:val="21"/>
        </w:rPr>
      </w:pPr>
    </w:p>
    <w:p w14:paraId="06A9C59E">
      <w:pPr>
        <w:ind w:firstLine="420" w:firstLineChars="200"/>
        <w:rPr>
          <w:rFonts w:hint="default" w:ascii="Times New Roman" w:hAnsi="Times New Roman" w:cs="Times New Roman"/>
          <w:color w:val="000000"/>
          <w:szCs w:val="21"/>
        </w:rPr>
      </w:pPr>
      <w:r>
        <w:rPr>
          <w:rFonts w:hint="default" w:ascii="Times New Roman" w:hAnsi="Times New Roman" w:cs="Times New Roman"/>
          <w:color w:val="000000"/>
          <w:szCs w:val="21"/>
        </w:rPr>
        <w:t>与理查德·凯利2023年出版的北海石油小说《黑色伊甸园》（</w:t>
      </w:r>
      <w:r>
        <w:rPr>
          <w:rFonts w:hint="default" w:ascii="Times New Roman" w:hAnsi="Times New Roman" w:cs="Times New Roman"/>
          <w:i/>
          <w:iCs/>
          <w:color w:val="000000"/>
          <w:szCs w:val="21"/>
        </w:rPr>
        <w:t>The Black Eden</w:t>
      </w:r>
      <w:r>
        <w:rPr>
          <w:rFonts w:hint="default" w:ascii="Times New Roman" w:hAnsi="Times New Roman" w:cs="Times New Roman"/>
          <w:color w:val="000000"/>
          <w:szCs w:val="21"/>
        </w:rPr>
        <w:t>）异曲同工，由于聚焦人物而非制度理念，《德雷顿与麦肯齐》或许不会像理查德·鲍尔斯的《树语》那样获书评界归为“气候小说”，但它提醒我们：书写环境科技并非科幻文学的专利。</w:t>
      </w:r>
    </w:p>
    <w:p w14:paraId="3A0EDF71">
      <w:pPr>
        <w:rPr>
          <w:rFonts w:hint="default" w:ascii="Times New Roman" w:hAnsi="Times New Roman" w:cs="Times New Roman"/>
          <w:color w:val="000000"/>
          <w:szCs w:val="21"/>
        </w:rPr>
      </w:pPr>
    </w:p>
    <w:p w14:paraId="10C09A47">
      <w:pPr>
        <w:ind w:firstLine="420" w:firstLineChars="200"/>
        <w:rPr>
          <w:rFonts w:hint="default" w:ascii="Times New Roman" w:hAnsi="Times New Roman" w:cs="Times New Roman"/>
          <w:color w:val="000000"/>
          <w:szCs w:val="21"/>
        </w:rPr>
      </w:pPr>
      <w:r>
        <w:rPr>
          <w:rFonts w:hint="default" w:ascii="Times New Roman" w:hAnsi="Times New Roman" w:cs="Times New Roman"/>
          <w:color w:val="000000"/>
          <w:szCs w:val="21"/>
        </w:rPr>
        <w:t>尽管充斥着电解槽与最佳叶片转速等技术讨论，斯塔里特始终聚焦发明背后的人文故事：被赞为愿景家的詹姆斯，其创意多数实则源自他人。最终，对颠覆时代天才的批判让位于情感与友谊；令人振奋的爱德华式甚至维多利亚式叙事手法，一直延续至令人心潮澎湃的临终高潮。本书副标题不妨称作“一个爱情故事”。</w:t>
      </w:r>
    </w:p>
    <w:p w14:paraId="084E77BC">
      <w:pPr>
        <w:rPr>
          <w:rFonts w:hint="default" w:ascii="Times New Roman" w:hAnsi="Times New Roman" w:cs="Times New Roman"/>
          <w:color w:val="000000"/>
          <w:szCs w:val="21"/>
        </w:rPr>
      </w:pPr>
    </w:p>
    <w:p w14:paraId="753F7C9F">
      <w:pPr>
        <w:rPr>
          <w:rFonts w:hint="default" w:ascii="Times New Roman" w:hAnsi="Times New Roman" w:cs="Times New Roman"/>
          <w:color w:val="000000"/>
          <w:szCs w:val="21"/>
        </w:rPr>
      </w:pPr>
    </w:p>
    <w:p w14:paraId="4DECD934">
      <w:pPr>
        <w:rPr>
          <w:rFonts w:hint="default" w:ascii="Times New Roman" w:hAnsi="Times New Roman" w:cs="Times New Roman"/>
          <w:b/>
          <w:bCs/>
          <w:szCs w:val="21"/>
        </w:rPr>
      </w:pPr>
      <w:r>
        <w:rPr>
          <w:rFonts w:hint="default" w:ascii="Times New Roman" w:hAnsi="Times New Roman" w:cs="Times New Roman"/>
          <w:b/>
          <w:bCs/>
          <w:szCs w:val="21"/>
        </w:rPr>
        <w:t>作者简介：</w:t>
      </w:r>
    </w:p>
    <w:p w14:paraId="791D928D">
      <w:pPr>
        <w:rPr>
          <w:rFonts w:hint="default" w:ascii="Times New Roman" w:hAnsi="Times New Roman" w:cs="Times New Roman"/>
          <w:szCs w:val="21"/>
        </w:rPr>
      </w:pPr>
    </w:p>
    <w:p w14:paraId="602F4F06">
      <w:pPr>
        <w:ind w:firstLine="422" w:firstLineChars="200"/>
        <w:rPr>
          <w:rFonts w:hint="default" w:ascii="Times New Roman" w:hAnsi="Times New Roman" w:cs="Times New Roman"/>
          <w:szCs w:val="21"/>
        </w:rPr>
      </w:pPr>
      <w:r>
        <w:rPr>
          <w:rFonts w:hint="default" w:ascii="Times New Roman" w:hAnsi="Times New Roman" w:cs="Times New Roman"/>
          <w:b/>
          <w:bCs/>
          <w:szCs w:val="21"/>
        </w:rPr>
        <w:drawing>
          <wp:anchor distT="0" distB="0" distL="114300" distR="114300" simplePos="0" relativeHeight="251659264" behindDoc="0" locked="0" layoutInCell="1" allowOverlap="1">
            <wp:simplePos x="0" y="0"/>
            <wp:positionH relativeFrom="margin">
              <wp:posOffset>28575</wp:posOffset>
            </wp:positionH>
            <wp:positionV relativeFrom="paragraph">
              <wp:posOffset>18415</wp:posOffset>
            </wp:positionV>
            <wp:extent cx="781050" cy="1156970"/>
            <wp:effectExtent l="0" t="0" r="0" b="5080"/>
            <wp:wrapSquare wrapText="bothSides"/>
            <wp:docPr id="182514891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148917" name="图片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781050" cy="1156970"/>
                    </a:xfrm>
                    <a:prstGeom prst="rect">
                      <a:avLst/>
                    </a:prstGeom>
                    <a:noFill/>
                    <a:ln>
                      <a:noFill/>
                    </a:ln>
                  </pic:spPr>
                </pic:pic>
              </a:graphicData>
            </a:graphic>
          </wp:anchor>
        </w:drawing>
      </w:r>
      <w:r>
        <w:rPr>
          <w:rFonts w:hint="default" w:ascii="Times New Roman" w:hAnsi="Times New Roman" w:cs="Times New Roman"/>
          <w:b/>
          <w:bCs/>
          <w:szCs w:val="21"/>
        </w:rPr>
        <w:t>亚历山大·斯塔里特（Alexander Starritt）</w:t>
      </w:r>
      <w:r>
        <w:rPr>
          <w:rFonts w:hint="default" w:ascii="Times New Roman" w:hAnsi="Times New Roman" w:cs="Times New Roman"/>
          <w:szCs w:val="21"/>
        </w:rPr>
        <w:t>1985年生于一个苏格兰、德国混血家庭，在苏格兰东北部长大成人。先后求学于爱丁堡与牛津，从事德语小说、诗歌及学术著作翻译，其译作包括斯蒂芬·茨威格（Stefan Zweig）所著《象棋的故事》（</w:t>
      </w:r>
      <w:r>
        <w:rPr>
          <w:rFonts w:hint="default" w:ascii="Times New Roman" w:hAnsi="Times New Roman" w:cs="Times New Roman"/>
          <w:i/>
          <w:iCs/>
          <w:szCs w:val="21"/>
        </w:rPr>
        <w:t>A Chess Story</w:t>
      </w:r>
      <w:r>
        <w:rPr>
          <w:rFonts w:hint="default" w:ascii="Times New Roman" w:hAnsi="Times New Roman" w:cs="Times New Roman"/>
          <w:szCs w:val="21"/>
        </w:rPr>
        <w:t>）。长期为《泰晤士报文学增刊》《旁观者》及《星期日邮报》撰写书评，短篇小说作品曾入围巴黎文学奖决选名单。</w:t>
      </w:r>
    </w:p>
    <w:p w14:paraId="60B32E11">
      <w:pPr>
        <w:rPr>
          <w:rFonts w:hint="default" w:ascii="Times New Roman" w:hAnsi="Times New Roman" w:cs="Times New Roman"/>
          <w:szCs w:val="21"/>
        </w:rPr>
      </w:pPr>
    </w:p>
    <w:p w14:paraId="44C42535">
      <w:pPr>
        <w:rPr>
          <w:rFonts w:hint="default" w:ascii="Times New Roman" w:hAnsi="Times New Roman" w:cs="Times New Roman"/>
          <w:szCs w:val="21"/>
        </w:rPr>
      </w:pPr>
    </w:p>
    <w:p w14:paraId="1C08BF07">
      <w:pPr>
        <w:rPr>
          <w:rFonts w:hint="default" w:ascii="Times New Roman" w:hAnsi="Times New Roman" w:cs="Times New Roman"/>
          <w:b/>
          <w:bCs/>
          <w:szCs w:val="21"/>
        </w:rPr>
      </w:pPr>
      <w:r>
        <w:rPr>
          <w:rFonts w:hint="default" w:ascii="Times New Roman" w:hAnsi="Times New Roman" w:cs="Times New Roman"/>
          <w:b/>
          <w:bCs/>
          <w:szCs w:val="21"/>
        </w:rPr>
        <w:t>媒体评价：</w:t>
      </w:r>
    </w:p>
    <w:p w14:paraId="5614A57F">
      <w:pPr>
        <w:widowControl/>
        <w:shd w:val="clear" w:color="auto" w:fill="FFFFFF"/>
        <w:spacing w:line="330" w:lineRule="atLeast"/>
        <w:rPr>
          <w:rFonts w:hint="default" w:ascii="Times New Roman" w:hAnsi="Times New Roman" w:cs="Times New Roman"/>
          <w:bCs/>
          <w:kern w:val="0"/>
          <w:szCs w:val="21"/>
          <w:shd w:val="clear" w:color="auto" w:fill="FFFFFF"/>
        </w:rPr>
      </w:pPr>
    </w:p>
    <w:p w14:paraId="21DCFF5B">
      <w:pPr>
        <w:widowControl/>
        <w:shd w:val="clear" w:color="auto" w:fill="FFFFFF"/>
        <w:spacing w:line="330" w:lineRule="atLeast"/>
        <w:ind w:firstLine="420" w:firstLineChars="200"/>
        <w:rPr>
          <w:rFonts w:hint="default" w:ascii="Times New Roman" w:hAnsi="Times New Roman" w:cs="Times New Roman"/>
          <w:bCs/>
          <w:kern w:val="0"/>
          <w:szCs w:val="21"/>
          <w:shd w:val="clear" w:color="auto" w:fill="FFFFFF"/>
        </w:rPr>
      </w:pPr>
      <w:r>
        <w:rPr>
          <w:rFonts w:hint="default" w:ascii="Times New Roman" w:hAnsi="Times New Roman" w:cs="Times New Roman"/>
          <w:bCs/>
          <w:kern w:val="0"/>
          <w:szCs w:val="21"/>
          <w:shd w:val="clear" w:color="auto" w:fill="FFFFFF"/>
        </w:rPr>
        <w:t>“一部关于爱情、友谊、金钱、野心与21世纪的鸿篇巨制，充满幽默与睿智观察...堪称《远大前程》与《大空头》的完美融合...读完时泪痕犹在...关于野心与男性情谊的史诗传奇。”</w:t>
      </w:r>
    </w:p>
    <w:p w14:paraId="1B21E681">
      <w:pPr>
        <w:widowControl/>
        <w:shd w:val="clear" w:color="auto" w:fill="FFFFFF"/>
        <w:spacing w:line="330" w:lineRule="atLeast"/>
        <w:jc w:val="right"/>
        <w:rPr>
          <w:rFonts w:hint="default" w:ascii="Times New Roman" w:hAnsi="Times New Roman" w:cs="Times New Roman"/>
          <w:bCs/>
          <w:kern w:val="0"/>
          <w:szCs w:val="21"/>
          <w:shd w:val="clear" w:color="auto" w:fill="FFFFFF"/>
        </w:rPr>
      </w:pPr>
      <w:r>
        <w:rPr>
          <w:rFonts w:hint="default" w:ascii="Times New Roman" w:hAnsi="Times New Roman" w:cs="Times New Roman"/>
          <w:bCs/>
          <w:kern w:val="0"/>
          <w:szCs w:val="21"/>
          <w:shd w:val="clear" w:color="auto" w:fill="FFFFFF"/>
        </w:rPr>
        <w:t>——《星期日泰晤士报》</w:t>
      </w:r>
    </w:p>
    <w:p w14:paraId="6CAC5C14">
      <w:pPr>
        <w:widowControl/>
        <w:shd w:val="clear" w:color="auto" w:fill="FFFFFF"/>
        <w:spacing w:line="330" w:lineRule="atLeast"/>
        <w:rPr>
          <w:rFonts w:hint="default" w:ascii="Times New Roman" w:hAnsi="Times New Roman" w:cs="Times New Roman"/>
          <w:bCs/>
          <w:kern w:val="0"/>
          <w:szCs w:val="21"/>
          <w:shd w:val="clear" w:color="auto" w:fill="FFFFFF"/>
        </w:rPr>
      </w:pPr>
    </w:p>
    <w:p w14:paraId="3C4B47BD">
      <w:pPr>
        <w:widowControl/>
        <w:shd w:val="clear" w:color="auto" w:fill="FFFFFF"/>
        <w:spacing w:line="330" w:lineRule="atLeast"/>
        <w:ind w:firstLine="420" w:firstLineChars="200"/>
        <w:rPr>
          <w:rFonts w:hint="default" w:ascii="Times New Roman" w:hAnsi="Times New Roman" w:cs="Times New Roman"/>
          <w:bCs/>
          <w:kern w:val="0"/>
          <w:szCs w:val="21"/>
          <w:shd w:val="clear" w:color="auto" w:fill="FFFFFF"/>
        </w:rPr>
      </w:pPr>
      <w:r>
        <w:rPr>
          <w:rFonts w:hint="default" w:ascii="Times New Roman" w:hAnsi="Times New Roman" w:cs="Times New Roman"/>
          <w:bCs/>
          <w:kern w:val="0"/>
          <w:szCs w:val="21"/>
          <w:shd w:val="clear" w:color="auto" w:fill="FFFFFF"/>
        </w:rPr>
        <w:t>“两位聪颖青年畅游21世纪的狂欢之旅——但金钱与事业之外，《德雷顿与麦肯齐》本质上书写的是友谊之歌。”</w:t>
      </w:r>
    </w:p>
    <w:p w14:paraId="2E86974B">
      <w:pPr>
        <w:widowControl/>
        <w:shd w:val="clear" w:color="auto" w:fill="FFFFFF"/>
        <w:spacing w:line="330" w:lineRule="atLeast"/>
        <w:jc w:val="right"/>
        <w:rPr>
          <w:rFonts w:hint="default" w:ascii="Times New Roman" w:hAnsi="Times New Roman" w:cs="Times New Roman"/>
          <w:bCs/>
          <w:kern w:val="0"/>
          <w:szCs w:val="21"/>
          <w:shd w:val="clear" w:color="auto" w:fill="FFFFFF"/>
        </w:rPr>
      </w:pPr>
      <w:r>
        <w:rPr>
          <w:rFonts w:hint="default" w:ascii="Times New Roman" w:hAnsi="Times New Roman" w:cs="Times New Roman"/>
          <w:bCs/>
          <w:kern w:val="0"/>
          <w:szCs w:val="21"/>
          <w:shd w:val="clear" w:color="auto" w:fill="FFFFFF"/>
        </w:rPr>
        <w:t>——《星期日泰晤士报》</w:t>
      </w:r>
    </w:p>
    <w:p w14:paraId="135A6B5A">
      <w:pPr>
        <w:widowControl/>
        <w:shd w:val="clear" w:color="auto" w:fill="FFFFFF"/>
        <w:spacing w:line="330" w:lineRule="atLeast"/>
        <w:rPr>
          <w:rFonts w:hint="default" w:ascii="Times New Roman" w:hAnsi="Times New Roman" w:cs="Times New Roman"/>
          <w:bCs/>
          <w:kern w:val="0"/>
          <w:szCs w:val="21"/>
          <w:shd w:val="clear" w:color="auto" w:fill="FFFFFF"/>
        </w:rPr>
      </w:pPr>
    </w:p>
    <w:p w14:paraId="5A832281">
      <w:pPr>
        <w:widowControl/>
        <w:shd w:val="clear" w:color="auto" w:fill="FFFFFF"/>
        <w:spacing w:line="330" w:lineRule="atLeast"/>
        <w:ind w:firstLine="420" w:firstLineChars="200"/>
        <w:rPr>
          <w:rFonts w:hint="default" w:ascii="Times New Roman" w:hAnsi="Times New Roman" w:cs="Times New Roman"/>
          <w:bCs/>
          <w:kern w:val="0"/>
          <w:szCs w:val="21"/>
          <w:shd w:val="clear" w:color="auto" w:fill="FFFFFF"/>
        </w:rPr>
      </w:pPr>
      <w:r>
        <w:rPr>
          <w:rFonts w:hint="default" w:ascii="Times New Roman" w:hAnsi="Times New Roman" w:cs="Times New Roman"/>
          <w:bCs/>
          <w:kern w:val="0"/>
          <w:szCs w:val="21"/>
          <w:shd w:val="clear" w:color="auto" w:fill="FFFFFF"/>
        </w:rPr>
        <w:t>“主人公的事业野心几乎与作者的创作野心等量齐观。横跨十七载光阴的五百页巨作，既是21世纪的恢弘全景图，又是激动人心的草根逆袭传奇，更是感人至深的男性友谊诗篇。自2000年迈克尔·查邦所著《卡瓦利与克雷的神奇冒险》（</w:t>
      </w:r>
      <w:r>
        <w:rPr>
          <w:rFonts w:hint="default" w:ascii="Times New Roman" w:hAnsi="Times New Roman" w:cs="Times New Roman"/>
          <w:bCs/>
          <w:i/>
          <w:iCs/>
          <w:kern w:val="0"/>
          <w:szCs w:val="21"/>
          <w:shd w:val="clear" w:color="auto" w:fill="FFFFFF"/>
        </w:rPr>
        <w:t>The Amazing Adventures of Kavalier &amp; Clay</w:t>
      </w:r>
      <w:r>
        <w:rPr>
          <w:rFonts w:hint="default" w:ascii="Times New Roman" w:hAnsi="Times New Roman" w:cs="Times New Roman"/>
          <w:bCs/>
          <w:kern w:val="0"/>
          <w:szCs w:val="21"/>
          <w:shd w:val="clear" w:color="auto" w:fill="FFFFFF"/>
        </w:rPr>
        <w:t>）以来，尚无小说能如此举重若轻地承载这般丰厚意蕴。”</w:t>
      </w:r>
    </w:p>
    <w:p w14:paraId="648B03BA">
      <w:pPr>
        <w:widowControl/>
        <w:shd w:val="clear" w:color="auto" w:fill="FFFFFF"/>
        <w:spacing w:line="330" w:lineRule="atLeast"/>
        <w:jc w:val="right"/>
        <w:rPr>
          <w:rFonts w:hint="default" w:ascii="Times New Roman" w:hAnsi="Times New Roman" w:cs="Times New Roman"/>
          <w:bCs/>
          <w:kern w:val="0"/>
          <w:szCs w:val="21"/>
          <w:shd w:val="clear" w:color="auto" w:fill="FFFFFF"/>
        </w:rPr>
      </w:pPr>
      <w:r>
        <w:rPr>
          <w:rFonts w:hint="default" w:ascii="Times New Roman" w:hAnsi="Times New Roman" w:cs="Times New Roman"/>
          <w:bCs/>
          <w:kern w:val="0"/>
          <w:szCs w:val="21"/>
          <w:shd w:val="clear" w:color="auto" w:fill="FFFFFF"/>
        </w:rPr>
        <w:t>——《金融时报》</w:t>
      </w:r>
    </w:p>
    <w:p w14:paraId="73CF8A33">
      <w:pPr>
        <w:widowControl/>
        <w:shd w:val="clear" w:color="auto" w:fill="FFFFFF"/>
        <w:spacing w:line="330" w:lineRule="atLeast"/>
        <w:rPr>
          <w:rFonts w:hint="default" w:ascii="Times New Roman" w:hAnsi="Times New Roman" w:cs="Times New Roman"/>
          <w:bCs/>
          <w:kern w:val="0"/>
          <w:szCs w:val="21"/>
          <w:shd w:val="clear" w:color="auto" w:fill="FFFFFF"/>
        </w:rPr>
      </w:pPr>
    </w:p>
    <w:p w14:paraId="1B800C2B">
      <w:pPr>
        <w:widowControl/>
        <w:shd w:val="clear" w:color="auto" w:fill="FFFFFF"/>
        <w:spacing w:line="330" w:lineRule="atLeast"/>
        <w:ind w:firstLine="420" w:firstLineChars="200"/>
        <w:rPr>
          <w:rFonts w:hint="default" w:ascii="Times New Roman" w:hAnsi="Times New Roman" w:cs="Times New Roman"/>
          <w:bCs/>
          <w:kern w:val="0"/>
          <w:szCs w:val="21"/>
          <w:shd w:val="clear" w:color="auto" w:fill="FFFFFF"/>
        </w:rPr>
      </w:pPr>
      <w:r>
        <w:rPr>
          <w:rFonts w:hint="default" w:ascii="Times New Roman" w:hAnsi="Times New Roman" w:cs="Times New Roman"/>
          <w:bCs/>
          <w:kern w:val="0"/>
          <w:szCs w:val="21"/>
          <w:shd w:val="clear" w:color="auto" w:fill="FFFFFF"/>
        </w:rPr>
        <w:t>“今夏最爱……格局宏大、构思精妙、考据严谨且妙趣横生，这个故事有关两位截然不同的青年创业史，更是当下难得一见的对男性群体保持清醒认知的正面书写。”</w:t>
      </w:r>
    </w:p>
    <w:p w14:paraId="35567709">
      <w:pPr>
        <w:widowControl/>
        <w:shd w:val="clear" w:color="auto" w:fill="FFFFFF"/>
        <w:spacing w:line="330" w:lineRule="atLeast"/>
        <w:jc w:val="right"/>
        <w:rPr>
          <w:rFonts w:hint="default" w:ascii="Times New Roman" w:hAnsi="Times New Roman" w:cs="Times New Roman"/>
          <w:bCs/>
          <w:kern w:val="0"/>
          <w:szCs w:val="21"/>
          <w:shd w:val="clear" w:color="auto" w:fill="FFFFFF"/>
        </w:rPr>
      </w:pPr>
      <w:r>
        <w:rPr>
          <w:rFonts w:hint="default" w:ascii="Times New Roman" w:hAnsi="Times New Roman" w:cs="Times New Roman"/>
          <w:bCs/>
          <w:kern w:val="0"/>
          <w:szCs w:val="21"/>
          <w:shd w:val="clear" w:color="auto" w:fill="FFFFFF"/>
        </w:rPr>
        <w:t>——《泰晤士报》</w:t>
      </w:r>
    </w:p>
    <w:p w14:paraId="1A5F8AFD">
      <w:pPr>
        <w:widowControl/>
        <w:shd w:val="clear" w:color="auto" w:fill="FFFFFF"/>
        <w:spacing w:line="330" w:lineRule="atLeast"/>
        <w:rPr>
          <w:rFonts w:hint="default" w:ascii="Times New Roman" w:hAnsi="Times New Roman" w:cs="Times New Roman"/>
          <w:bCs/>
          <w:kern w:val="0"/>
          <w:szCs w:val="21"/>
          <w:shd w:val="clear" w:color="auto" w:fill="FFFFFF"/>
        </w:rPr>
      </w:pPr>
    </w:p>
    <w:p w14:paraId="3815F812">
      <w:pPr>
        <w:widowControl/>
        <w:shd w:val="clear" w:color="auto" w:fill="FFFFFF"/>
        <w:spacing w:line="330" w:lineRule="atLeast"/>
        <w:ind w:firstLine="420" w:firstLineChars="200"/>
        <w:rPr>
          <w:rFonts w:hint="default" w:ascii="Times New Roman" w:hAnsi="Times New Roman" w:cs="Times New Roman"/>
          <w:bCs/>
          <w:kern w:val="0"/>
          <w:szCs w:val="21"/>
          <w:shd w:val="clear" w:color="auto" w:fill="FFFFFF"/>
        </w:rPr>
      </w:pPr>
      <w:r>
        <w:rPr>
          <w:rFonts w:hint="default" w:ascii="Times New Roman" w:hAnsi="Times New Roman" w:cs="Times New Roman"/>
          <w:bCs/>
          <w:kern w:val="0"/>
          <w:szCs w:val="21"/>
          <w:shd w:val="clear" w:color="auto" w:fill="FFFFFF"/>
        </w:rPr>
        <w:t>“亚历山大·斯塔里特的文笔兼具艾伦·霍林赫斯特的优雅与乔纳森·科尔的流畅，正是这种魅力推动着我不断翻阅这部关于友谊与二十一世纪生活的史诗。”</w:t>
      </w:r>
    </w:p>
    <w:p w14:paraId="62B47438">
      <w:pPr>
        <w:widowControl/>
        <w:shd w:val="clear" w:color="auto" w:fill="FFFFFF"/>
        <w:spacing w:line="330" w:lineRule="atLeast"/>
        <w:jc w:val="right"/>
        <w:rPr>
          <w:rFonts w:hint="default" w:ascii="Times New Roman" w:hAnsi="Times New Roman" w:cs="Times New Roman"/>
          <w:bCs/>
          <w:kern w:val="0"/>
          <w:szCs w:val="21"/>
          <w:shd w:val="clear" w:color="auto" w:fill="FFFFFF"/>
        </w:rPr>
      </w:pPr>
      <w:r>
        <w:rPr>
          <w:rFonts w:hint="default" w:ascii="Times New Roman" w:hAnsi="Times New Roman" w:cs="Times New Roman"/>
          <w:bCs/>
          <w:kern w:val="0"/>
          <w:szCs w:val="21"/>
          <w:shd w:val="clear" w:color="auto" w:fill="FFFFFF"/>
        </w:rPr>
        <w:t>——《泰晤士报文学增刊》</w:t>
      </w:r>
    </w:p>
    <w:p w14:paraId="3DDAA3DB">
      <w:pPr>
        <w:widowControl/>
        <w:shd w:val="clear" w:color="auto" w:fill="FFFFFF"/>
        <w:spacing w:line="330" w:lineRule="atLeast"/>
        <w:rPr>
          <w:rFonts w:hint="default" w:ascii="Times New Roman" w:hAnsi="Times New Roman" w:cs="Times New Roman"/>
          <w:bCs/>
          <w:kern w:val="0"/>
          <w:szCs w:val="21"/>
          <w:shd w:val="clear" w:color="auto" w:fill="FFFFFF"/>
        </w:rPr>
      </w:pPr>
    </w:p>
    <w:p w14:paraId="574D54CC">
      <w:pPr>
        <w:widowControl/>
        <w:shd w:val="clear" w:color="auto" w:fill="FFFFFF"/>
        <w:spacing w:line="330" w:lineRule="atLeast"/>
        <w:ind w:firstLine="420" w:firstLineChars="200"/>
        <w:jc w:val="left"/>
        <w:rPr>
          <w:rFonts w:hint="default" w:ascii="Times New Roman" w:hAnsi="Times New Roman" w:cs="Times New Roman"/>
          <w:bCs/>
          <w:kern w:val="0"/>
          <w:szCs w:val="21"/>
          <w:shd w:val="clear" w:color="auto" w:fill="FFFFFF"/>
        </w:rPr>
      </w:pPr>
      <w:r>
        <w:rPr>
          <w:rFonts w:hint="default" w:ascii="Times New Roman" w:hAnsi="Times New Roman" w:cs="Times New Roman"/>
          <w:bCs/>
          <w:kern w:val="0"/>
          <w:szCs w:val="21"/>
          <w:shd w:val="clear" w:color="auto" w:fill="FFFFFF"/>
        </w:rPr>
        <w:t>“难得遇到如此完美匹配其野心的作品……精心构筑的小说世界却奇迹般充满鲜活人物与感人力量。精彩绝伦的文笔，清澈、透明，讲述着友谊与忠诚的动人叙事。”</w:t>
      </w:r>
    </w:p>
    <w:p w14:paraId="339D7620">
      <w:pPr>
        <w:widowControl/>
        <w:shd w:val="clear" w:color="auto" w:fill="FFFFFF"/>
        <w:spacing w:line="330" w:lineRule="atLeast"/>
        <w:jc w:val="right"/>
        <w:rPr>
          <w:rFonts w:hint="default" w:ascii="Times New Roman" w:hAnsi="Times New Roman" w:cs="Times New Roman"/>
          <w:bCs/>
          <w:kern w:val="0"/>
          <w:szCs w:val="21"/>
          <w:shd w:val="clear" w:color="auto" w:fill="FFFFFF"/>
        </w:rPr>
      </w:pPr>
      <w:r>
        <w:rPr>
          <w:rFonts w:hint="default" w:ascii="Times New Roman" w:hAnsi="Times New Roman" w:cs="Times New Roman"/>
          <w:bCs/>
          <w:kern w:val="0"/>
          <w:szCs w:val="21"/>
          <w:shd w:val="clear" w:color="auto" w:fill="FFFFFF"/>
        </w:rPr>
        <w:t>——《先驱报》</w:t>
      </w:r>
    </w:p>
    <w:p w14:paraId="6BAAD1AC">
      <w:pPr>
        <w:widowControl/>
        <w:shd w:val="clear" w:color="auto" w:fill="FFFFFF"/>
        <w:spacing w:line="330" w:lineRule="atLeast"/>
        <w:rPr>
          <w:rFonts w:hint="default" w:ascii="Times New Roman" w:hAnsi="Times New Roman" w:cs="Times New Roman"/>
          <w:bCs/>
          <w:kern w:val="0"/>
          <w:szCs w:val="21"/>
          <w:shd w:val="clear" w:color="auto" w:fill="FFFFFF"/>
        </w:rPr>
      </w:pPr>
    </w:p>
    <w:p w14:paraId="119F8A77">
      <w:pPr>
        <w:widowControl/>
        <w:shd w:val="clear" w:color="auto" w:fill="FFFFFF"/>
        <w:spacing w:line="330" w:lineRule="atLeast"/>
        <w:ind w:firstLine="420" w:firstLineChars="200"/>
        <w:rPr>
          <w:rFonts w:hint="default" w:ascii="Times New Roman" w:hAnsi="Times New Roman" w:cs="Times New Roman"/>
          <w:bCs/>
          <w:kern w:val="0"/>
          <w:szCs w:val="21"/>
          <w:shd w:val="clear" w:color="auto" w:fill="FFFFFF"/>
        </w:rPr>
      </w:pPr>
      <w:r>
        <w:rPr>
          <w:rFonts w:hint="default" w:ascii="Times New Roman" w:hAnsi="Times New Roman" w:cs="Times New Roman"/>
          <w:bCs/>
          <w:kern w:val="0"/>
          <w:szCs w:val="21"/>
          <w:shd w:val="clear" w:color="auto" w:fill="FFFFFF"/>
        </w:rPr>
        <w:t>“这部杰出小说足以震撼你的认知体系。詹姆斯·德雷顿是智力超群却疏于人际的天才，罗兰·麦肯齐则是魅力四射却难以自律的浪子。他们在无意中交织人生，共同对抗商业对手，缔造非凡友谊，最终在潮汐发电领域取得开创性突破。独一无二的小说——奖项可期。”</w:t>
      </w:r>
    </w:p>
    <w:p w14:paraId="3A1F436F">
      <w:pPr>
        <w:widowControl/>
        <w:shd w:val="clear" w:color="auto" w:fill="FFFFFF"/>
        <w:spacing w:line="330" w:lineRule="atLeast"/>
        <w:jc w:val="right"/>
        <w:rPr>
          <w:rFonts w:hint="default" w:ascii="Times New Roman" w:hAnsi="Times New Roman" w:cs="Times New Roman"/>
          <w:bCs/>
          <w:kern w:val="0"/>
          <w:szCs w:val="21"/>
          <w:shd w:val="clear" w:color="auto" w:fill="FFFFFF"/>
        </w:rPr>
      </w:pPr>
      <w:r>
        <w:rPr>
          <w:rFonts w:hint="default" w:ascii="Times New Roman" w:hAnsi="Times New Roman" w:cs="Times New Roman"/>
          <w:bCs/>
          <w:kern w:val="0"/>
          <w:szCs w:val="21"/>
          <w:shd w:val="clear" w:color="auto" w:fill="FFFFFF"/>
        </w:rPr>
        <w:t>——《铿锵之言》（</w:t>
      </w:r>
      <w:r>
        <w:rPr>
          <w:rFonts w:hint="default" w:ascii="Times New Roman" w:hAnsi="Times New Roman" w:cs="Times New Roman"/>
          <w:bCs/>
          <w:i/>
          <w:iCs/>
          <w:kern w:val="0"/>
          <w:szCs w:val="21"/>
          <w:shd w:val="clear" w:color="auto" w:fill="FFFFFF"/>
        </w:rPr>
        <w:t>Strong Words</w:t>
      </w:r>
      <w:r>
        <w:rPr>
          <w:rFonts w:hint="default" w:ascii="Times New Roman" w:hAnsi="Times New Roman" w:cs="Times New Roman"/>
          <w:bCs/>
          <w:kern w:val="0"/>
          <w:szCs w:val="21"/>
          <w:shd w:val="clear" w:color="auto" w:fill="FFFFFF"/>
        </w:rPr>
        <w:t>）</w:t>
      </w:r>
      <w:bookmarkStart w:id="2" w:name="_GoBack"/>
      <w:bookmarkEnd w:id="2"/>
    </w:p>
    <w:p w14:paraId="308FA4A3">
      <w:pPr>
        <w:widowControl/>
        <w:shd w:val="clear" w:color="auto" w:fill="FFFFFF"/>
        <w:spacing w:line="330" w:lineRule="atLeast"/>
        <w:rPr>
          <w:rFonts w:hint="default" w:ascii="Times New Roman" w:hAnsi="Times New Roman" w:cs="Times New Roman"/>
          <w:bCs/>
          <w:kern w:val="0"/>
          <w:szCs w:val="21"/>
          <w:shd w:val="clear" w:color="auto" w:fill="FFFFFF"/>
        </w:rPr>
      </w:pPr>
    </w:p>
    <w:p w14:paraId="096CB4D9">
      <w:pPr>
        <w:widowControl/>
        <w:shd w:val="clear" w:color="auto" w:fill="FFFFFF"/>
        <w:spacing w:line="330" w:lineRule="atLeast"/>
        <w:ind w:firstLine="420" w:firstLineChars="200"/>
        <w:rPr>
          <w:rFonts w:hint="default" w:ascii="Times New Roman" w:hAnsi="Times New Roman" w:cs="Times New Roman"/>
          <w:bCs/>
          <w:kern w:val="0"/>
          <w:szCs w:val="21"/>
          <w:shd w:val="clear" w:color="auto" w:fill="FFFFFF"/>
        </w:rPr>
      </w:pPr>
      <w:r>
        <w:rPr>
          <w:rFonts w:hint="default" w:ascii="Times New Roman" w:hAnsi="Times New Roman" w:cs="Times New Roman"/>
          <w:bCs/>
          <w:kern w:val="0"/>
          <w:szCs w:val="21"/>
          <w:shd w:val="clear" w:color="auto" w:fill="FFFFFF"/>
        </w:rPr>
        <w:t>“斯塔里特深谙讽刺之道……继2017年讽刺小报媒体的处女作《野兽》与作伊夫林·沃的《独家新闻》得以相提并论后，新作《德雷顿与麦肯齐》继续犀利调侃牛津剑桥、管理咨询、科技狂人与新手父母，其高明在于将讽刺转化为深刻，塑造出真实而非扁平的人物……成功吸引了那些为安德鲁·奥黑根《蜉蝣》而倾倒的男性读者。”</w:t>
      </w:r>
    </w:p>
    <w:p w14:paraId="46C6C8C9">
      <w:pPr>
        <w:widowControl/>
        <w:shd w:val="clear" w:color="auto" w:fill="FFFFFF"/>
        <w:spacing w:line="330" w:lineRule="atLeast"/>
        <w:jc w:val="right"/>
        <w:rPr>
          <w:rFonts w:hint="default" w:ascii="Times New Roman" w:hAnsi="Times New Roman" w:cs="Times New Roman"/>
          <w:bCs/>
          <w:kern w:val="0"/>
          <w:szCs w:val="21"/>
          <w:shd w:val="clear" w:color="auto" w:fill="FFFFFF"/>
        </w:rPr>
      </w:pPr>
      <w:r>
        <w:rPr>
          <w:rFonts w:hint="default" w:ascii="Times New Roman" w:hAnsi="Times New Roman" w:cs="Times New Roman"/>
          <w:bCs/>
          <w:kern w:val="0"/>
          <w:szCs w:val="21"/>
          <w:shd w:val="clear" w:color="auto" w:fill="FFFFFF"/>
        </w:rPr>
        <w:t>——《旁观者》</w:t>
      </w:r>
    </w:p>
    <w:p w14:paraId="2A6298B6">
      <w:pPr>
        <w:widowControl/>
        <w:shd w:val="clear" w:color="auto" w:fill="FFFFFF"/>
        <w:spacing w:line="330" w:lineRule="atLeast"/>
        <w:rPr>
          <w:rFonts w:hint="default" w:ascii="Times New Roman" w:hAnsi="Times New Roman" w:cs="Times New Roman"/>
          <w:bCs/>
          <w:kern w:val="0"/>
          <w:szCs w:val="21"/>
          <w:shd w:val="clear" w:color="auto" w:fill="FFFFFF"/>
        </w:rPr>
      </w:pPr>
    </w:p>
    <w:p w14:paraId="6764BF26">
      <w:pPr>
        <w:widowControl/>
        <w:shd w:val="clear" w:color="auto" w:fill="FFFFFF"/>
        <w:spacing w:line="330" w:lineRule="atLeast"/>
        <w:ind w:firstLine="420" w:firstLineChars="200"/>
        <w:rPr>
          <w:rFonts w:hint="default" w:ascii="Times New Roman" w:hAnsi="Times New Roman" w:cs="Times New Roman"/>
          <w:bCs/>
          <w:kern w:val="0"/>
          <w:szCs w:val="21"/>
          <w:shd w:val="clear" w:color="auto" w:fill="FFFFFF"/>
        </w:rPr>
      </w:pPr>
      <w:r>
        <w:rPr>
          <w:rFonts w:hint="default" w:ascii="Times New Roman" w:hAnsi="Times New Roman" w:cs="Times New Roman"/>
          <w:bCs/>
          <w:kern w:val="0"/>
          <w:szCs w:val="21"/>
          <w:shd w:val="clear" w:color="auto" w:fill="FFFFFF"/>
        </w:rPr>
        <w:t>“具备惊人视野的小说...斯塔里特不仅能捕捉个体生活的肌理，更能呈现塑造时代的经济政治震颤...其成就在于将历史洪流与个人命运深刻交融：这既是两个人的故事，更是一个时代的缩影。”</w:t>
      </w:r>
    </w:p>
    <w:p w14:paraId="0D6568E2">
      <w:pPr>
        <w:widowControl/>
        <w:shd w:val="clear" w:color="auto" w:fill="FFFFFF"/>
        <w:spacing w:line="330" w:lineRule="atLeast"/>
        <w:jc w:val="right"/>
        <w:rPr>
          <w:rFonts w:hint="default" w:ascii="Times New Roman" w:hAnsi="Times New Roman" w:cs="Times New Roman"/>
          <w:bCs/>
          <w:kern w:val="0"/>
          <w:szCs w:val="21"/>
          <w:shd w:val="clear" w:color="auto" w:fill="FFFFFF"/>
        </w:rPr>
      </w:pPr>
      <w:r>
        <w:rPr>
          <w:rFonts w:hint="default" w:ascii="Times New Roman" w:hAnsi="Times New Roman" w:cs="Times New Roman"/>
          <w:bCs/>
          <w:kern w:val="0"/>
          <w:szCs w:val="21"/>
          <w:shd w:val="clear" w:color="auto" w:fill="FFFFFF"/>
        </w:rPr>
        <w:t>——《爱尔兰时报》</w:t>
      </w:r>
    </w:p>
    <w:p w14:paraId="1F05F76A">
      <w:pPr>
        <w:widowControl/>
        <w:shd w:val="clear" w:color="auto" w:fill="FFFFFF"/>
        <w:spacing w:line="330" w:lineRule="atLeast"/>
        <w:rPr>
          <w:rFonts w:hint="default" w:ascii="Times New Roman" w:hAnsi="Times New Roman" w:cs="Times New Roman"/>
          <w:bCs/>
          <w:kern w:val="0"/>
          <w:szCs w:val="21"/>
          <w:shd w:val="clear" w:color="auto" w:fill="FFFFFF"/>
        </w:rPr>
      </w:pPr>
    </w:p>
    <w:p w14:paraId="3EF622A2">
      <w:pPr>
        <w:widowControl/>
        <w:shd w:val="clear" w:color="auto" w:fill="FFFFFF"/>
        <w:spacing w:line="330" w:lineRule="atLeast"/>
        <w:ind w:firstLine="420" w:firstLineChars="200"/>
        <w:rPr>
          <w:rFonts w:hint="default" w:ascii="Times New Roman" w:hAnsi="Times New Roman" w:cs="Times New Roman"/>
          <w:bCs/>
          <w:kern w:val="0"/>
          <w:szCs w:val="21"/>
          <w:shd w:val="clear" w:color="auto" w:fill="FFFFFF"/>
        </w:rPr>
      </w:pPr>
      <w:r>
        <w:rPr>
          <w:rFonts w:hint="default" w:ascii="Times New Roman" w:hAnsi="Times New Roman" w:cs="Times New Roman"/>
          <w:bCs/>
          <w:kern w:val="0"/>
          <w:szCs w:val="21"/>
          <w:shd w:val="clear" w:color="auto" w:fill="FFFFFF"/>
        </w:rPr>
        <w:t>“温暖诙谐的男性友谊传奇……通过两位创业者的故事折射现实科技巨头的视角，成就激动人心的阅读体验。”</w:t>
      </w:r>
    </w:p>
    <w:p w14:paraId="039B748D">
      <w:pPr>
        <w:widowControl/>
        <w:shd w:val="clear" w:color="auto" w:fill="FFFFFF"/>
        <w:spacing w:line="330" w:lineRule="atLeast"/>
        <w:jc w:val="right"/>
        <w:rPr>
          <w:rFonts w:hint="default" w:ascii="Times New Roman" w:hAnsi="Times New Roman" w:cs="Times New Roman"/>
          <w:bCs/>
          <w:kern w:val="0"/>
          <w:szCs w:val="21"/>
          <w:shd w:val="clear" w:color="auto" w:fill="FFFFFF"/>
        </w:rPr>
      </w:pPr>
      <w:r>
        <w:rPr>
          <w:rFonts w:hint="default" w:ascii="Times New Roman" w:hAnsi="Times New Roman" w:cs="Times New Roman"/>
          <w:bCs/>
          <w:kern w:val="0"/>
          <w:szCs w:val="21"/>
          <w:shd w:val="clear" w:color="auto" w:fill="FFFFFF"/>
        </w:rPr>
        <w:t>——《卫报》</w:t>
      </w:r>
    </w:p>
    <w:p w14:paraId="7DD2F493">
      <w:pPr>
        <w:widowControl/>
        <w:shd w:val="clear" w:color="auto" w:fill="FFFFFF"/>
        <w:spacing w:line="330" w:lineRule="atLeast"/>
        <w:rPr>
          <w:rFonts w:hint="default" w:ascii="Times New Roman" w:hAnsi="Times New Roman" w:cs="Times New Roman"/>
          <w:bCs/>
          <w:kern w:val="0"/>
          <w:szCs w:val="21"/>
          <w:shd w:val="clear" w:color="auto" w:fill="FFFFFF"/>
        </w:rPr>
      </w:pPr>
    </w:p>
    <w:p w14:paraId="20FDA3D0">
      <w:pPr>
        <w:widowControl/>
        <w:shd w:val="clear" w:color="auto" w:fill="FFFFFF"/>
        <w:spacing w:line="330" w:lineRule="atLeast"/>
        <w:ind w:firstLine="420" w:firstLineChars="200"/>
        <w:rPr>
          <w:rFonts w:hint="default" w:ascii="Times New Roman" w:hAnsi="Times New Roman" w:cs="Times New Roman"/>
          <w:bCs/>
          <w:kern w:val="0"/>
          <w:szCs w:val="21"/>
          <w:shd w:val="clear" w:color="auto" w:fill="FFFFFF"/>
        </w:rPr>
      </w:pPr>
      <w:r>
        <w:rPr>
          <w:rFonts w:hint="default" w:ascii="Times New Roman" w:hAnsi="Times New Roman" w:cs="Times New Roman"/>
          <w:bCs/>
          <w:kern w:val="0"/>
          <w:szCs w:val="21"/>
          <w:shd w:val="clear" w:color="auto" w:fill="FFFFFF"/>
        </w:rPr>
        <w:t>“多数文学小说局限于精巧的个人叙事时，斯塔里特勇敢切入公共领域......故事的蓬勃生命力令人手不释卷。这是部需要反复品读的思想性作品，其丰富内涵远非书评所能穷尽。”</w:t>
      </w:r>
    </w:p>
    <w:p w14:paraId="3D823881">
      <w:pPr>
        <w:widowControl/>
        <w:shd w:val="clear" w:color="auto" w:fill="FFFFFF"/>
        <w:spacing w:line="330" w:lineRule="atLeast"/>
        <w:jc w:val="right"/>
        <w:rPr>
          <w:rFonts w:hint="default" w:ascii="Times New Roman" w:hAnsi="Times New Roman" w:cs="Times New Roman"/>
          <w:bCs/>
          <w:kern w:val="0"/>
          <w:szCs w:val="21"/>
          <w:shd w:val="clear" w:color="auto" w:fill="FFFFFF"/>
        </w:rPr>
      </w:pPr>
      <w:r>
        <w:rPr>
          <w:rFonts w:hint="default" w:ascii="Times New Roman" w:hAnsi="Times New Roman" w:cs="Times New Roman"/>
          <w:bCs/>
          <w:kern w:val="0"/>
          <w:szCs w:val="21"/>
          <w:shd w:val="clear" w:color="auto" w:fill="FFFFFF"/>
        </w:rPr>
        <w:t>——《苏格兰人报》</w:t>
      </w:r>
    </w:p>
    <w:p w14:paraId="58F0E45A">
      <w:pPr>
        <w:widowControl/>
        <w:shd w:val="clear" w:color="auto" w:fill="FFFFFF"/>
        <w:spacing w:line="330" w:lineRule="atLeast"/>
        <w:rPr>
          <w:rFonts w:hint="default" w:ascii="Times New Roman" w:hAnsi="Times New Roman" w:cs="Times New Roman"/>
          <w:bCs/>
          <w:kern w:val="0"/>
          <w:szCs w:val="21"/>
          <w:shd w:val="clear" w:color="auto" w:fill="FFFFFF"/>
        </w:rPr>
      </w:pPr>
    </w:p>
    <w:p w14:paraId="7539826D">
      <w:pPr>
        <w:widowControl/>
        <w:shd w:val="clear" w:color="auto" w:fill="FFFFFF"/>
        <w:spacing w:line="330" w:lineRule="atLeast"/>
        <w:ind w:firstLine="420" w:firstLineChars="200"/>
        <w:rPr>
          <w:rFonts w:hint="default" w:ascii="Times New Roman" w:hAnsi="Times New Roman" w:cs="Times New Roman"/>
          <w:bCs/>
          <w:kern w:val="0"/>
          <w:szCs w:val="21"/>
          <w:shd w:val="clear" w:color="auto" w:fill="FFFFFF"/>
        </w:rPr>
      </w:pPr>
      <w:r>
        <w:rPr>
          <w:rFonts w:hint="default" w:ascii="Times New Roman" w:hAnsi="Times New Roman" w:cs="Times New Roman"/>
          <w:bCs/>
          <w:kern w:val="0"/>
          <w:szCs w:val="21"/>
          <w:shd w:val="clear" w:color="auto" w:fill="FFFFFF"/>
        </w:rPr>
        <w:t>“属于时代的暖心友谊故事。”</w:t>
      </w:r>
    </w:p>
    <w:p w14:paraId="282F6173">
      <w:pPr>
        <w:widowControl/>
        <w:shd w:val="clear" w:color="auto" w:fill="FFFFFF"/>
        <w:spacing w:line="330" w:lineRule="atLeast"/>
        <w:jc w:val="right"/>
        <w:rPr>
          <w:rFonts w:hint="default" w:ascii="Times New Roman" w:hAnsi="Times New Roman" w:cs="Times New Roman"/>
          <w:bCs/>
          <w:kern w:val="0"/>
          <w:szCs w:val="21"/>
          <w:shd w:val="clear" w:color="auto" w:fill="FFFFFF"/>
        </w:rPr>
      </w:pPr>
      <w:r>
        <w:rPr>
          <w:rFonts w:hint="default" w:ascii="Times New Roman" w:hAnsi="Times New Roman" w:cs="Times New Roman"/>
          <w:bCs/>
          <w:kern w:val="0"/>
          <w:szCs w:val="21"/>
          <w:shd w:val="clear" w:color="auto" w:fill="FFFFFF"/>
        </w:rPr>
        <w:t>——《星期日邮报》</w:t>
      </w:r>
    </w:p>
    <w:p w14:paraId="3A4D9712">
      <w:pPr>
        <w:widowControl/>
        <w:shd w:val="clear" w:color="auto" w:fill="FFFFFF"/>
        <w:spacing w:line="330" w:lineRule="atLeast"/>
        <w:rPr>
          <w:rFonts w:hint="default" w:ascii="Times New Roman" w:hAnsi="Times New Roman" w:cs="Times New Roman"/>
          <w:bCs/>
          <w:kern w:val="0"/>
          <w:szCs w:val="21"/>
          <w:shd w:val="clear" w:color="auto" w:fill="FFFFFF"/>
        </w:rPr>
      </w:pPr>
    </w:p>
    <w:p w14:paraId="7385ED39">
      <w:pPr>
        <w:widowControl/>
        <w:shd w:val="clear" w:color="auto" w:fill="FFFFFF"/>
        <w:spacing w:line="330" w:lineRule="atLeast"/>
        <w:ind w:firstLine="420" w:firstLineChars="200"/>
        <w:jc w:val="left"/>
        <w:rPr>
          <w:rFonts w:hint="default" w:ascii="Times New Roman" w:hAnsi="Times New Roman" w:cs="Times New Roman"/>
          <w:bCs/>
          <w:kern w:val="0"/>
          <w:szCs w:val="21"/>
          <w:shd w:val="clear" w:color="auto" w:fill="FFFFFF"/>
        </w:rPr>
      </w:pPr>
      <w:r>
        <w:rPr>
          <w:rFonts w:hint="default" w:ascii="Times New Roman" w:hAnsi="Times New Roman" w:cs="Times New Roman"/>
          <w:bCs/>
          <w:kern w:val="0"/>
          <w:szCs w:val="21"/>
          <w:shd w:val="clear" w:color="auto" w:fill="FFFFFF"/>
        </w:rPr>
        <w:t>“囊括本世纪关键节点的史诗杰作……强大、深刻且时常幽默的逆袭传奇，既带读者潜入奥克尼群岛的海底，飞向萨瑟兰郡的星空。”</w:t>
      </w:r>
    </w:p>
    <w:p w14:paraId="77B11B2B">
      <w:pPr>
        <w:widowControl/>
        <w:shd w:val="clear" w:color="auto" w:fill="FFFFFF"/>
        <w:spacing w:line="330" w:lineRule="atLeast"/>
        <w:jc w:val="right"/>
        <w:rPr>
          <w:rFonts w:hint="default" w:ascii="Times New Roman" w:hAnsi="Times New Roman" w:cs="Times New Roman"/>
          <w:bCs/>
          <w:kern w:val="0"/>
          <w:szCs w:val="21"/>
          <w:shd w:val="clear" w:color="auto" w:fill="FFFFFF"/>
        </w:rPr>
      </w:pPr>
      <w:r>
        <w:rPr>
          <w:rFonts w:hint="default" w:ascii="Times New Roman" w:hAnsi="Times New Roman" w:cs="Times New Roman"/>
          <w:bCs/>
          <w:kern w:val="0"/>
          <w:szCs w:val="21"/>
          <w:shd w:val="clear" w:color="auto" w:fill="FFFFFF"/>
        </w:rPr>
        <w:t>——《星期日邮报》</w:t>
      </w:r>
    </w:p>
    <w:p w14:paraId="73EA9645">
      <w:pPr>
        <w:widowControl/>
        <w:shd w:val="clear" w:color="auto" w:fill="FFFFFF"/>
        <w:spacing w:line="330" w:lineRule="atLeast"/>
        <w:rPr>
          <w:rFonts w:hint="default" w:ascii="Times New Roman" w:hAnsi="Times New Roman" w:cs="Times New Roman"/>
          <w:bCs/>
          <w:kern w:val="0"/>
          <w:szCs w:val="21"/>
          <w:shd w:val="clear" w:color="auto" w:fill="FFFFFF"/>
        </w:rPr>
      </w:pPr>
    </w:p>
    <w:p w14:paraId="05DCDBAA">
      <w:pPr>
        <w:widowControl/>
        <w:shd w:val="clear" w:color="auto" w:fill="FFFFFF"/>
        <w:spacing w:line="330" w:lineRule="atLeast"/>
        <w:ind w:firstLine="420" w:firstLineChars="200"/>
        <w:rPr>
          <w:rFonts w:hint="default" w:ascii="Times New Roman" w:hAnsi="Times New Roman" w:cs="Times New Roman"/>
          <w:bCs/>
          <w:kern w:val="0"/>
          <w:szCs w:val="21"/>
          <w:shd w:val="clear" w:color="auto" w:fill="FFFFFF"/>
        </w:rPr>
      </w:pPr>
      <w:r>
        <w:rPr>
          <w:rFonts w:hint="default" w:ascii="Times New Roman" w:hAnsi="Times New Roman" w:cs="Times New Roman"/>
          <w:bCs/>
          <w:kern w:val="0"/>
          <w:szCs w:val="21"/>
          <w:shd w:val="clear" w:color="auto" w:fill="FFFFFF"/>
        </w:rPr>
        <w:t>“巧妙动人的叙事……对男性友谊的深思之作。”</w:t>
      </w:r>
    </w:p>
    <w:p w14:paraId="11D458C5">
      <w:pPr>
        <w:widowControl/>
        <w:shd w:val="clear" w:color="auto" w:fill="FFFFFF"/>
        <w:spacing w:line="330" w:lineRule="atLeast"/>
        <w:jc w:val="right"/>
        <w:rPr>
          <w:rFonts w:hint="default" w:ascii="Times New Roman" w:hAnsi="Times New Roman" w:cs="Times New Roman"/>
          <w:bCs/>
          <w:kern w:val="0"/>
          <w:szCs w:val="21"/>
          <w:shd w:val="clear" w:color="auto" w:fill="FFFFFF"/>
        </w:rPr>
      </w:pPr>
      <w:r>
        <w:rPr>
          <w:rFonts w:hint="default" w:ascii="Times New Roman" w:hAnsi="Times New Roman" w:cs="Times New Roman"/>
          <w:bCs/>
          <w:kern w:val="0"/>
          <w:szCs w:val="21"/>
          <w:shd w:val="clear" w:color="auto" w:fill="FFFFFF"/>
        </w:rPr>
        <w:t>——《标准晚报》</w:t>
      </w:r>
    </w:p>
    <w:p w14:paraId="04E3BC03">
      <w:pPr>
        <w:widowControl/>
        <w:shd w:val="clear" w:color="auto" w:fill="FFFFFF"/>
        <w:spacing w:line="330" w:lineRule="atLeast"/>
        <w:rPr>
          <w:rFonts w:hint="default" w:ascii="Times New Roman" w:hAnsi="Times New Roman" w:cs="Times New Roman"/>
          <w:bCs/>
          <w:kern w:val="0"/>
          <w:szCs w:val="21"/>
          <w:shd w:val="clear" w:color="auto" w:fill="FFFFFF"/>
        </w:rPr>
      </w:pPr>
    </w:p>
    <w:p w14:paraId="2C9E86FF">
      <w:pPr>
        <w:widowControl/>
        <w:shd w:val="clear" w:color="auto" w:fill="FFFFFF"/>
        <w:spacing w:line="330" w:lineRule="atLeast"/>
        <w:ind w:firstLine="420" w:firstLineChars="200"/>
        <w:rPr>
          <w:rFonts w:hint="default" w:ascii="Times New Roman" w:hAnsi="Times New Roman" w:cs="Times New Roman"/>
          <w:bCs/>
          <w:kern w:val="0"/>
          <w:szCs w:val="21"/>
          <w:shd w:val="clear" w:color="auto" w:fill="FFFFFF"/>
        </w:rPr>
      </w:pPr>
      <w:r>
        <w:rPr>
          <w:rFonts w:hint="default" w:ascii="Times New Roman" w:hAnsi="Times New Roman" w:cs="Times New Roman"/>
          <w:bCs/>
          <w:kern w:val="0"/>
          <w:szCs w:val="21"/>
          <w:shd w:val="clear" w:color="auto" w:fill="FFFFFF"/>
        </w:rPr>
        <w:t>“令人不忍释卷的精彩故事......提出深刻追问：为何如今此类题材的小说如此稀缺？”</w:t>
      </w:r>
    </w:p>
    <w:p w14:paraId="7702E0AC">
      <w:pPr>
        <w:widowControl/>
        <w:shd w:val="clear" w:color="auto" w:fill="FFFFFF"/>
        <w:spacing w:line="330" w:lineRule="atLeast"/>
        <w:jc w:val="right"/>
        <w:rPr>
          <w:rFonts w:hint="default" w:ascii="Times New Roman" w:hAnsi="Times New Roman" w:cs="Times New Roman"/>
          <w:bCs/>
          <w:kern w:val="0"/>
          <w:szCs w:val="21"/>
          <w:shd w:val="clear" w:color="auto" w:fill="FFFFFF"/>
        </w:rPr>
      </w:pPr>
      <w:r>
        <w:rPr>
          <w:rFonts w:hint="default" w:ascii="Times New Roman" w:hAnsi="Times New Roman" w:cs="Times New Roman"/>
          <w:bCs/>
          <w:kern w:val="0"/>
          <w:szCs w:val="21"/>
          <w:shd w:val="clear" w:color="auto" w:fill="FFFFFF"/>
        </w:rPr>
        <w:t>——彭博社</w:t>
      </w:r>
    </w:p>
    <w:p w14:paraId="7FD4FC31">
      <w:pPr>
        <w:widowControl/>
        <w:shd w:val="clear" w:color="auto" w:fill="FFFFFF"/>
        <w:spacing w:line="330" w:lineRule="atLeast"/>
        <w:rPr>
          <w:rFonts w:hint="default" w:ascii="Times New Roman" w:hAnsi="Times New Roman" w:cs="Times New Roman"/>
          <w:bCs/>
          <w:kern w:val="0"/>
          <w:szCs w:val="21"/>
          <w:shd w:val="clear" w:color="auto" w:fill="FFFFFF"/>
        </w:rPr>
      </w:pPr>
    </w:p>
    <w:p w14:paraId="5B6CA8ED">
      <w:pPr>
        <w:widowControl/>
        <w:shd w:val="clear" w:color="auto" w:fill="FFFFFF"/>
        <w:spacing w:line="330" w:lineRule="atLeast"/>
        <w:rPr>
          <w:rFonts w:hint="default" w:ascii="Times New Roman" w:hAnsi="Times New Roman" w:cs="Times New Roman"/>
          <w:bCs/>
          <w:kern w:val="0"/>
          <w:szCs w:val="21"/>
          <w:shd w:val="clear" w:color="auto" w:fill="FFFFFF"/>
        </w:rPr>
      </w:pPr>
    </w:p>
    <w:p w14:paraId="28DBD1A6">
      <w:pPr>
        <w:shd w:val="clear" w:color="auto" w:fill="FFFFFF"/>
        <w:rPr>
          <w:rFonts w:hint="default" w:ascii="Times New Roman" w:hAnsi="Times New Roman" w:cs="Times New Roman"/>
          <w:color w:val="000000"/>
          <w:szCs w:val="21"/>
        </w:rPr>
      </w:pPr>
      <w:bookmarkStart w:id="0" w:name="OLE_LINK43"/>
      <w:bookmarkStart w:id="1" w:name="OLE_LINK38"/>
      <w:r>
        <w:rPr>
          <w:rFonts w:hint="default" w:ascii="Times New Roman" w:hAnsi="Times New Roman" w:cs="Times New Roman"/>
          <w:b/>
          <w:bCs/>
          <w:color w:val="000000"/>
          <w:szCs w:val="21"/>
        </w:rPr>
        <w:t>感谢您的阅读！</w:t>
      </w:r>
    </w:p>
    <w:p w14:paraId="14068BDF">
      <w:pPr>
        <w:rPr>
          <w:rFonts w:hint="default" w:ascii="Times New Roman" w:hAnsi="Times New Roman" w:eastAsia="华文中宋" w:cs="Times New Roman"/>
          <w:b/>
          <w:color w:val="000000"/>
          <w:szCs w:val="21"/>
        </w:rPr>
      </w:pPr>
      <w:r>
        <w:rPr>
          <w:rFonts w:hint="default" w:ascii="Times New Roman" w:hAnsi="Times New Roman" w:cs="Times New Roman"/>
          <w:b/>
          <w:color w:val="000000"/>
          <w:szCs w:val="21"/>
        </w:rPr>
        <w:t>请将反馈信息发至：</w:t>
      </w:r>
      <w:r>
        <w:rPr>
          <w:rFonts w:hint="default" w:ascii="Times New Roman" w:hAnsi="Times New Roman" w:eastAsia="华文中宋" w:cs="Times New Roman"/>
          <w:b/>
          <w:color w:val="000000"/>
          <w:szCs w:val="21"/>
        </w:rPr>
        <w:t>版权负责人</w:t>
      </w:r>
    </w:p>
    <w:p w14:paraId="5A30B730">
      <w:pPr>
        <w:rPr>
          <w:rFonts w:hint="default" w:ascii="Times New Roman" w:hAnsi="Times New Roman" w:cs="Times New Roman"/>
          <w:b/>
          <w:color w:val="000000"/>
          <w:szCs w:val="21"/>
        </w:rPr>
      </w:pPr>
      <w:r>
        <w:rPr>
          <w:rFonts w:hint="default" w:ascii="Times New Roman" w:hAnsi="Times New Roman" w:cs="Times New Roman"/>
          <w:b/>
          <w:color w:val="000000"/>
          <w:szCs w:val="21"/>
        </w:rPr>
        <w:t>Email</w:t>
      </w:r>
      <w:r>
        <w:rPr>
          <w:rFonts w:hint="default" w:ascii="Times New Roman" w:hAnsi="Times New Roman" w:cs="Times New Roman"/>
          <w:color w:val="000000"/>
          <w:szCs w:val="21"/>
        </w:rPr>
        <w:t>：</w:t>
      </w:r>
      <w:r>
        <w:rPr>
          <w:rFonts w:hint="default" w:ascii="Times New Roman" w:hAnsi="Times New Roman" w:cs="Times New Roman"/>
        </w:rPr>
        <w:fldChar w:fldCharType="begin"/>
      </w:r>
      <w:r>
        <w:rPr>
          <w:rFonts w:hint="default" w:ascii="Times New Roman" w:hAnsi="Times New Roman" w:cs="Times New Roman"/>
        </w:rPr>
        <w:instrText xml:space="preserve"> HYPERLINK "mailto:Rights@nurnberg.com.cn" </w:instrText>
      </w:r>
      <w:r>
        <w:rPr>
          <w:rFonts w:hint="default" w:ascii="Times New Roman" w:hAnsi="Times New Roman" w:cs="Times New Roman"/>
        </w:rPr>
        <w:fldChar w:fldCharType="separate"/>
      </w:r>
      <w:r>
        <w:rPr>
          <w:rStyle w:val="16"/>
          <w:rFonts w:hint="default" w:ascii="Times New Roman" w:hAnsi="Times New Roman" w:cs="Times New Roman"/>
          <w:b/>
          <w:szCs w:val="21"/>
        </w:rPr>
        <w:t>Rights@nurnberg.com.cn</w:t>
      </w:r>
      <w:r>
        <w:rPr>
          <w:rStyle w:val="16"/>
          <w:rFonts w:hint="default" w:ascii="Times New Roman" w:hAnsi="Times New Roman" w:cs="Times New Roman"/>
          <w:b/>
          <w:szCs w:val="21"/>
        </w:rPr>
        <w:fldChar w:fldCharType="end"/>
      </w:r>
    </w:p>
    <w:p w14:paraId="19F089BA">
      <w:pPr>
        <w:rPr>
          <w:rFonts w:hint="default" w:ascii="Times New Roman" w:hAnsi="Times New Roman" w:cs="Times New Roman"/>
          <w:b/>
          <w:color w:val="000000"/>
          <w:szCs w:val="21"/>
        </w:rPr>
      </w:pPr>
      <w:r>
        <w:rPr>
          <w:rFonts w:hint="default" w:ascii="Times New Roman" w:hAnsi="Times New Roman" w:cs="Times New Roman"/>
          <w:color w:val="000000"/>
          <w:szCs w:val="21"/>
        </w:rPr>
        <w:t>安德鲁·纳伯格联合国际有限公司北京代表处</w:t>
      </w:r>
    </w:p>
    <w:p w14:paraId="3BE05D84">
      <w:pPr>
        <w:rPr>
          <w:rFonts w:hint="default" w:ascii="Times New Roman" w:hAnsi="Times New Roman" w:cs="Times New Roman"/>
          <w:b/>
          <w:color w:val="000000"/>
          <w:szCs w:val="21"/>
        </w:rPr>
      </w:pPr>
      <w:r>
        <w:rPr>
          <w:rFonts w:hint="default" w:ascii="Times New Roman" w:hAnsi="Times New Roman" w:cs="Times New Roman"/>
          <w:color w:val="000000"/>
          <w:szCs w:val="21"/>
        </w:rPr>
        <w:t>北京市海淀区中关村大街甲59号中国人民大学文化大厦1705室, 邮编：100872</w:t>
      </w:r>
    </w:p>
    <w:p w14:paraId="29706C98">
      <w:pPr>
        <w:rPr>
          <w:rFonts w:hint="default" w:ascii="Times New Roman" w:hAnsi="Times New Roman" w:cs="Times New Roman"/>
          <w:b/>
          <w:color w:val="000000"/>
          <w:szCs w:val="21"/>
        </w:rPr>
      </w:pPr>
      <w:r>
        <w:rPr>
          <w:rFonts w:hint="default" w:ascii="Times New Roman" w:hAnsi="Times New Roman" w:cs="Times New Roman"/>
          <w:color w:val="000000"/>
          <w:szCs w:val="21"/>
        </w:rPr>
        <w:t>电话：010-82504106, 传真：010-82504200</w:t>
      </w:r>
    </w:p>
    <w:p w14:paraId="5902BC50">
      <w:pPr>
        <w:rPr>
          <w:rStyle w:val="16"/>
          <w:rFonts w:hint="default" w:ascii="Times New Roman" w:hAnsi="Times New Roman" w:cs="Times New Roman"/>
          <w:szCs w:val="21"/>
        </w:rPr>
      </w:pPr>
      <w:r>
        <w:rPr>
          <w:rFonts w:hint="default" w:ascii="Times New Roman" w:hAnsi="Times New Roman" w:cs="Times New Roman"/>
          <w:color w:val="000000"/>
          <w:szCs w:val="21"/>
        </w:rPr>
        <w:t>公司网址：</w:t>
      </w:r>
      <w:r>
        <w:rPr>
          <w:rFonts w:hint="default" w:ascii="Times New Roman" w:hAnsi="Times New Roman" w:cs="Times New Roman"/>
        </w:rPr>
        <w:fldChar w:fldCharType="begin"/>
      </w:r>
      <w:r>
        <w:rPr>
          <w:rFonts w:hint="default" w:ascii="Times New Roman" w:hAnsi="Times New Roman" w:cs="Times New Roman"/>
        </w:rPr>
        <w:instrText xml:space="preserve"> HYPERLINK "http://www.nurnberg.com.cn/" </w:instrText>
      </w:r>
      <w:r>
        <w:rPr>
          <w:rFonts w:hint="default" w:ascii="Times New Roman" w:hAnsi="Times New Roman" w:cs="Times New Roman"/>
        </w:rPr>
        <w:fldChar w:fldCharType="separate"/>
      </w:r>
      <w:r>
        <w:rPr>
          <w:rStyle w:val="16"/>
          <w:rFonts w:hint="default" w:ascii="Times New Roman" w:hAnsi="Times New Roman" w:cs="Times New Roman"/>
          <w:szCs w:val="21"/>
        </w:rPr>
        <w:t>http://www.nurnberg.com.cn</w:t>
      </w:r>
      <w:r>
        <w:rPr>
          <w:rStyle w:val="16"/>
          <w:rFonts w:hint="default" w:ascii="Times New Roman" w:hAnsi="Times New Roman" w:cs="Times New Roman"/>
          <w:szCs w:val="21"/>
        </w:rPr>
        <w:fldChar w:fldCharType="end"/>
      </w:r>
    </w:p>
    <w:p w14:paraId="58FF32A3">
      <w:pPr>
        <w:rPr>
          <w:rFonts w:hint="default" w:ascii="Times New Roman" w:hAnsi="Times New Roman" w:cs="Times New Roman"/>
          <w:color w:val="000000"/>
          <w:szCs w:val="21"/>
        </w:rPr>
      </w:pPr>
      <w:r>
        <w:rPr>
          <w:rFonts w:hint="default" w:ascii="Times New Roman" w:hAnsi="Times New Roman" w:cs="Times New Roman"/>
          <w:color w:val="000000"/>
          <w:szCs w:val="21"/>
        </w:rPr>
        <w:t>书目下载：</w:t>
      </w:r>
      <w:r>
        <w:rPr>
          <w:rFonts w:hint="default" w:ascii="Times New Roman" w:hAnsi="Times New Roman" w:cs="Times New Roman"/>
        </w:rPr>
        <w:fldChar w:fldCharType="begin"/>
      </w:r>
      <w:r>
        <w:rPr>
          <w:rFonts w:hint="default" w:ascii="Times New Roman" w:hAnsi="Times New Roman" w:cs="Times New Roman"/>
        </w:rPr>
        <w:instrText xml:space="preserve"> HYPERLINK "http://www.nurnberg.com.cn/booklist_zh/list.aspx" </w:instrText>
      </w:r>
      <w:r>
        <w:rPr>
          <w:rFonts w:hint="default" w:ascii="Times New Roman" w:hAnsi="Times New Roman" w:cs="Times New Roman"/>
        </w:rPr>
        <w:fldChar w:fldCharType="separate"/>
      </w:r>
      <w:r>
        <w:rPr>
          <w:rStyle w:val="16"/>
          <w:rFonts w:hint="default" w:ascii="Times New Roman" w:hAnsi="Times New Roman" w:cs="Times New Roman"/>
          <w:szCs w:val="21"/>
        </w:rPr>
        <w:t>http://www.nurnberg.com.cn/booklist_zh/list.aspx</w:t>
      </w:r>
      <w:r>
        <w:rPr>
          <w:rStyle w:val="16"/>
          <w:rFonts w:hint="default" w:ascii="Times New Roman" w:hAnsi="Times New Roman" w:cs="Times New Roman"/>
          <w:szCs w:val="21"/>
        </w:rPr>
        <w:fldChar w:fldCharType="end"/>
      </w:r>
    </w:p>
    <w:p w14:paraId="51466E6E">
      <w:pPr>
        <w:rPr>
          <w:rFonts w:hint="default" w:ascii="Times New Roman" w:hAnsi="Times New Roman" w:cs="Times New Roman"/>
          <w:color w:val="000000"/>
          <w:szCs w:val="21"/>
        </w:rPr>
      </w:pPr>
      <w:r>
        <w:rPr>
          <w:rFonts w:hint="default" w:ascii="Times New Roman" w:hAnsi="Times New Roman" w:cs="Times New Roman"/>
          <w:color w:val="000000"/>
          <w:szCs w:val="21"/>
        </w:rPr>
        <w:t>书讯浏览：</w:t>
      </w:r>
      <w:r>
        <w:rPr>
          <w:rFonts w:hint="default" w:ascii="Times New Roman" w:hAnsi="Times New Roman" w:cs="Times New Roman"/>
        </w:rPr>
        <w:fldChar w:fldCharType="begin"/>
      </w:r>
      <w:r>
        <w:rPr>
          <w:rFonts w:hint="default" w:ascii="Times New Roman" w:hAnsi="Times New Roman" w:cs="Times New Roman"/>
        </w:rPr>
        <w:instrText xml:space="preserve"> HYPERLINK "http://www.nurnberg.com.cn/book/book.aspx" </w:instrText>
      </w:r>
      <w:r>
        <w:rPr>
          <w:rFonts w:hint="default" w:ascii="Times New Roman" w:hAnsi="Times New Roman" w:cs="Times New Roman"/>
        </w:rPr>
        <w:fldChar w:fldCharType="separate"/>
      </w:r>
      <w:r>
        <w:rPr>
          <w:rStyle w:val="16"/>
          <w:rFonts w:hint="default" w:ascii="Times New Roman" w:hAnsi="Times New Roman" w:cs="Times New Roman"/>
          <w:szCs w:val="21"/>
        </w:rPr>
        <w:t>http://www.nurnberg.com.cn/book/book.aspx</w:t>
      </w:r>
      <w:r>
        <w:rPr>
          <w:rStyle w:val="16"/>
          <w:rFonts w:hint="default" w:ascii="Times New Roman" w:hAnsi="Times New Roman" w:cs="Times New Roman"/>
          <w:szCs w:val="21"/>
        </w:rPr>
        <w:fldChar w:fldCharType="end"/>
      </w:r>
    </w:p>
    <w:p w14:paraId="16075C49">
      <w:pPr>
        <w:rPr>
          <w:rFonts w:hint="default" w:ascii="Times New Roman" w:hAnsi="Times New Roman" w:cs="Times New Roman"/>
          <w:color w:val="000000"/>
          <w:szCs w:val="21"/>
        </w:rPr>
      </w:pPr>
      <w:r>
        <w:rPr>
          <w:rFonts w:hint="default" w:ascii="Times New Roman" w:hAnsi="Times New Roman" w:cs="Times New Roman"/>
          <w:color w:val="000000"/>
          <w:szCs w:val="21"/>
        </w:rPr>
        <w:t>视频推荐：</w:t>
      </w:r>
      <w:r>
        <w:rPr>
          <w:rFonts w:hint="default" w:ascii="Times New Roman" w:hAnsi="Times New Roman" w:cs="Times New Roman"/>
        </w:rPr>
        <w:fldChar w:fldCharType="begin"/>
      </w:r>
      <w:r>
        <w:rPr>
          <w:rFonts w:hint="default" w:ascii="Times New Roman" w:hAnsi="Times New Roman" w:cs="Times New Roman"/>
        </w:rPr>
        <w:instrText xml:space="preserve"> HYPERLINK "http://www.nurnberg.com.cn/video/video.aspx" </w:instrText>
      </w:r>
      <w:r>
        <w:rPr>
          <w:rFonts w:hint="default" w:ascii="Times New Roman" w:hAnsi="Times New Roman" w:cs="Times New Roman"/>
        </w:rPr>
        <w:fldChar w:fldCharType="separate"/>
      </w:r>
      <w:r>
        <w:rPr>
          <w:rStyle w:val="16"/>
          <w:rFonts w:hint="default" w:ascii="Times New Roman" w:hAnsi="Times New Roman" w:cs="Times New Roman"/>
          <w:szCs w:val="21"/>
        </w:rPr>
        <w:t>http://www.nurnberg.com.cn/video/video.aspx</w:t>
      </w:r>
      <w:r>
        <w:rPr>
          <w:rStyle w:val="16"/>
          <w:rFonts w:hint="default" w:ascii="Times New Roman" w:hAnsi="Times New Roman" w:cs="Times New Roman"/>
          <w:szCs w:val="21"/>
        </w:rPr>
        <w:fldChar w:fldCharType="end"/>
      </w:r>
    </w:p>
    <w:p w14:paraId="336C2CB2">
      <w:pPr>
        <w:rPr>
          <w:rStyle w:val="16"/>
          <w:rFonts w:hint="default" w:ascii="Times New Roman" w:hAnsi="Times New Roman" w:cs="Times New Roman"/>
          <w:szCs w:val="21"/>
        </w:rPr>
      </w:pPr>
      <w:r>
        <w:rPr>
          <w:rFonts w:hint="default" w:ascii="Times New Roman" w:hAnsi="Times New Roman" w:cs="Times New Roman"/>
          <w:color w:val="000000"/>
          <w:szCs w:val="21"/>
        </w:rPr>
        <w:t>豆瓣小站：</w:t>
      </w:r>
      <w:r>
        <w:rPr>
          <w:rFonts w:hint="default" w:ascii="Times New Roman" w:hAnsi="Times New Roman" w:cs="Times New Roman"/>
        </w:rPr>
        <w:fldChar w:fldCharType="begin"/>
      </w:r>
      <w:r>
        <w:rPr>
          <w:rFonts w:hint="default" w:ascii="Times New Roman" w:hAnsi="Times New Roman" w:cs="Times New Roman"/>
        </w:rPr>
        <w:instrText xml:space="preserve"> HYPERLINK "http://site.douban.com/110577/" </w:instrText>
      </w:r>
      <w:r>
        <w:rPr>
          <w:rFonts w:hint="default" w:ascii="Times New Roman" w:hAnsi="Times New Roman" w:cs="Times New Roman"/>
        </w:rPr>
        <w:fldChar w:fldCharType="separate"/>
      </w:r>
      <w:r>
        <w:rPr>
          <w:rStyle w:val="16"/>
          <w:rFonts w:hint="default" w:ascii="Times New Roman" w:hAnsi="Times New Roman" w:cs="Times New Roman"/>
          <w:szCs w:val="21"/>
        </w:rPr>
        <w:t>http://site.douban.com/110577/</w:t>
      </w:r>
      <w:r>
        <w:rPr>
          <w:rStyle w:val="16"/>
          <w:rFonts w:hint="default" w:ascii="Times New Roman" w:hAnsi="Times New Roman" w:cs="Times New Roman"/>
          <w:szCs w:val="21"/>
        </w:rPr>
        <w:fldChar w:fldCharType="end"/>
      </w:r>
    </w:p>
    <w:p w14:paraId="57FB69C7">
      <w:pPr>
        <w:rPr>
          <w:rFonts w:hint="default" w:ascii="Times New Roman" w:hAnsi="Times New Roman" w:cs="Times New Roman"/>
          <w:color w:val="000000"/>
          <w:shd w:val="clear" w:color="auto" w:fill="FFFFFF"/>
        </w:rPr>
      </w:pPr>
      <w:r>
        <w:rPr>
          <w:rFonts w:hint="default" w:ascii="Times New Roman" w:hAnsi="Times New Roman" w:cs="Times New Roman"/>
          <w:color w:val="000000"/>
          <w:shd w:val="clear" w:color="auto" w:fill="FFFFFF"/>
        </w:rPr>
        <w:t>新浪微博</w:t>
      </w:r>
      <w:r>
        <w:rPr>
          <w:rFonts w:hint="default" w:ascii="Times New Roman" w:hAnsi="Times New Roman" w:cs="Times New Roman"/>
          <w:bCs/>
          <w:color w:val="000000"/>
          <w:shd w:val="clear" w:color="auto" w:fill="FFFFFF"/>
        </w:rPr>
        <w:t>：</w:t>
      </w:r>
      <w:r>
        <w:rPr>
          <w:rFonts w:hint="default" w:ascii="Times New Roman" w:hAnsi="Times New Roman" w:cs="Times New Roman"/>
        </w:rPr>
        <w:fldChar w:fldCharType="begin"/>
      </w:r>
      <w:r>
        <w:rPr>
          <w:rFonts w:hint="default" w:ascii="Times New Roman" w:hAnsi="Times New Roman" w:cs="Times New Roman"/>
        </w:rPr>
        <w:instrText xml:space="preserve"> HYPERLINK "https://weibo.com/1877653117/profile?topnav=1&amp;wvr=6" </w:instrText>
      </w:r>
      <w:r>
        <w:rPr>
          <w:rFonts w:hint="default" w:ascii="Times New Roman" w:hAnsi="Times New Roman" w:cs="Times New Roman"/>
        </w:rPr>
        <w:fldChar w:fldCharType="separate"/>
      </w:r>
      <w:r>
        <w:rPr>
          <w:rFonts w:hint="default" w:ascii="Times New Roman" w:hAnsi="Times New Roman" w:cs="Times New Roman"/>
          <w:color w:val="0000FF"/>
          <w:u w:val="single"/>
          <w:shd w:val="clear" w:color="auto" w:fill="FFFFFF"/>
        </w:rPr>
        <w:t>安德鲁纳伯格公司的微博_微博 (weibo.com)</w:t>
      </w:r>
      <w:r>
        <w:rPr>
          <w:rFonts w:hint="default" w:ascii="Times New Roman" w:hAnsi="Times New Roman" w:cs="Times New Roman"/>
          <w:color w:val="0000FF"/>
          <w:u w:val="single"/>
          <w:shd w:val="clear" w:color="auto" w:fill="FFFFFF"/>
        </w:rPr>
        <w:fldChar w:fldCharType="end"/>
      </w:r>
    </w:p>
    <w:p w14:paraId="6315CB36">
      <w:pPr>
        <w:shd w:val="clear" w:color="auto" w:fill="FFFFFF"/>
        <w:rPr>
          <w:rFonts w:hint="default" w:ascii="Times New Roman" w:hAnsi="Times New Roman" w:cs="Times New Roman"/>
          <w:b/>
          <w:color w:val="000000"/>
        </w:rPr>
      </w:pPr>
      <w:r>
        <w:rPr>
          <w:rFonts w:hint="default" w:ascii="Times New Roman" w:hAnsi="Times New Roman" w:cs="Times New Roman"/>
          <w:color w:val="000000"/>
          <w:szCs w:val="21"/>
        </w:rPr>
        <w:t>微信订阅号：ANABJ2002</w:t>
      </w:r>
    </w:p>
    <w:bookmarkEnd w:id="0"/>
    <w:bookmarkEnd w:id="1"/>
    <w:p w14:paraId="5621C13D">
      <w:pPr>
        <w:ind w:right="420"/>
        <w:rPr>
          <w:rFonts w:hint="default" w:ascii="Times New Roman" w:hAnsi="Times New Roman" w:eastAsia="Gungsuh" w:cs="Times New Roman"/>
          <w:color w:val="000000"/>
          <w:kern w:val="0"/>
          <w:szCs w:val="21"/>
        </w:rPr>
      </w:pPr>
      <w:r>
        <w:rPr>
          <w:rFonts w:hint="default" w:ascii="Times New Roman" w:hAnsi="Times New Roman" w:cs="Times New Roman"/>
          <w:bCs/>
          <w:szCs w:val="21"/>
        </w:rPr>
        <w:drawing>
          <wp:inline distT="0" distB="0" distL="0" distR="0">
            <wp:extent cx="1200150" cy="1300480"/>
            <wp:effectExtent l="0" t="0" r="0" b="0"/>
            <wp:docPr id="1238884026" name="图片 2"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884026" name="图片 2" descr="安德鲁微信号二维码"/>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200150" cy="1300480"/>
                    </a:xfrm>
                    <a:prstGeom prst="rect">
                      <a:avLst/>
                    </a:prstGeom>
                    <a:noFill/>
                    <a:ln>
                      <a:noFill/>
                    </a:ln>
                  </pic:spPr>
                </pic:pic>
              </a:graphicData>
            </a:graphic>
          </wp:inline>
        </w:drawing>
      </w:r>
    </w:p>
    <w:p w14:paraId="67FF2D34">
      <w:pPr>
        <w:ind w:right="420"/>
        <w:rPr>
          <w:rFonts w:hint="default" w:ascii="Times New Roman" w:hAnsi="Times New Roman" w:eastAsia="Gungsuh" w:cs="Times New Roman"/>
          <w:kern w:val="0"/>
          <w:szCs w:val="21"/>
        </w:rPr>
      </w:pPr>
    </w:p>
    <w:sectPr>
      <w:headerReference r:id="rId3" w:type="default"/>
      <w:footerReference r:id="rId4" w:type="default"/>
      <w:pgSz w:w="11906" w:h="16838"/>
      <w:pgMar w:top="1304" w:right="1701" w:bottom="130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Arial">
    <w:panose1 w:val="020B0604020202020204"/>
    <w:charset w:val="00"/>
    <w:family w:val="swiss"/>
    <w:pitch w:val="default"/>
    <w:sig w:usb0="E0002EFF" w:usb1="C000785B" w:usb2="00000009" w:usb3="00000000" w:csb0="400001FF" w:csb1="FFFF0000"/>
  </w:font>
  <w:font w:name="Arial Unicode MS">
    <w:altName w:val="宋体"/>
    <w:panose1 w:val="020B0604020202020204"/>
    <w:charset w:val="86"/>
    <w:family w:val="swiss"/>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Myriad Pro">
    <w:panose1 w:val="020B0503030403020204"/>
    <w:charset w:val="00"/>
    <w:family w:val="swiss"/>
    <w:pitch w:val="default"/>
    <w:sig w:usb0="20000287" w:usb1="00000001" w:usb2="00000000" w:usb3="00000000" w:csb0="2000019F" w:csb1="00000000"/>
  </w:font>
  <w:font w:name="华文中宋">
    <w:panose1 w:val="02010600040101010101"/>
    <w:charset w:val="86"/>
    <w:family w:val="auto"/>
    <w:pitch w:val="default"/>
    <w:sig w:usb0="00000287" w:usb1="080F0000" w:usb2="00000000" w:usb3="00000000" w:csb0="0004009F" w:csb1="DFD70000"/>
  </w:font>
  <w:font w:name="Gungsuh">
    <w:altName w:val="Adobe Myungjo Std M"/>
    <w:panose1 w:val="00000000000000000000"/>
    <w:charset w:val="81"/>
    <w:family w:val="roman"/>
    <w:pitch w:val="default"/>
    <w:sig w:usb0="00000000" w:usb1="00000000" w:usb2="00000030" w:usb3="00000000" w:csb0="0008009F" w:csb1="00000000"/>
  </w:font>
  <w:font w:name="方正姚体">
    <w:panose1 w:val="02010601030101010101"/>
    <w:charset w:val="86"/>
    <w:family w:val="auto"/>
    <w:pitch w:val="default"/>
    <w:sig w:usb0="00000003"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Adobe Myungjo Std M">
    <w:panose1 w:val="02020600000000000000"/>
    <w:charset w:val="80"/>
    <w:family w:val="auto"/>
    <w:pitch w:val="default"/>
    <w:sig w:usb0="00000001" w:usb1="21D72C10" w:usb2="00000010" w:usb3="00000000" w:csb0="602A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442480">
    <w:pPr>
      <w:pBdr>
        <w:bottom w:val="single" w:color="auto" w:sz="6" w:space="1"/>
      </w:pBdr>
      <w:jc w:val="center"/>
      <w:rPr>
        <w:rFonts w:ascii="方正姚体" w:eastAsia="方正姚体"/>
        <w:sz w:val="18"/>
      </w:rPr>
    </w:pPr>
  </w:p>
  <w:p w14:paraId="1638F54E">
    <w:pPr>
      <w:jc w:val="center"/>
      <w:rPr>
        <w:rFonts w:hint="eastAsia" w:ascii="方正姚体" w:hAnsi="华文仿宋" w:eastAsia="方正姚体"/>
        <w:sz w:val="18"/>
        <w:szCs w:val="18"/>
      </w:rPr>
    </w:pPr>
    <w:r>
      <w:rPr>
        <w:rFonts w:hint="eastAsia" w:ascii="方正姚体" w:hAnsi="华文仿宋" w:eastAsia="方正姚体"/>
        <w:sz w:val="18"/>
        <w:szCs w:val="18"/>
      </w:rPr>
      <w:t>地址：北京市海淀区中关村大街甲59号中国人民大学文化大厦1705室，邮编：100872</w:t>
    </w:r>
  </w:p>
  <w:p w14:paraId="22276AA9">
    <w:pPr>
      <w:jc w:val="center"/>
      <w:rPr>
        <w:rFonts w:hint="eastAsia" w:ascii="方正姚体" w:hAnsi="华文仿宋" w:eastAsia="方正姚体"/>
        <w:sz w:val="18"/>
        <w:szCs w:val="18"/>
      </w:rPr>
    </w:pPr>
    <w:r>
      <w:rPr>
        <w:rFonts w:hint="eastAsia" w:ascii="方正姚体" w:hAnsi="华文仿宋" w:eastAsia="方正姚体"/>
        <w:sz w:val="18"/>
        <w:szCs w:val="18"/>
      </w:rPr>
      <w:t>电话：010-82504106，传真：010-82504200</w:t>
    </w:r>
  </w:p>
  <w:p w14:paraId="5D338725">
    <w:pPr>
      <w:jc w:val="center"/>
      <w:rPr>
        <w:rFonts w:hint="eastAsia" w:ascii="方正姚体" w:hAnsi="华文仿宋" w:eastAsia="方正姚体"/>
        <w:sz w:val="18"/>
        <w:szCs w:val="18"/>
      </w:rPr>
    </w:pPr>
    <w:r>
      <w:rPr>
        <w:rFonts w:hint="eastAsia" w:ascii="方正姚体" w:hAnsi="华文仿宋" w:eastAsia="方正姚体"/>
        <w:sz w:val="18"/>
        <w:szCs w:val="18"/>
      </w:rPr>
      <w:t>网址：</w:t>
    </w:r>
    <w:r>
      <w:fldChar w:fldCharType="begin"/>
    </w:r>
    <w:r>
      <w:instrText xml:space="preserve"> HYPERLINK "http://www.nurnberg.com.cn" </w:instrText>
    </w:r>
    <w:r>
      <w:fldChar w:fldCharType="separate"/>
    </w:r>
    <w:r>
      <w:rPr>
        <w:rStyle w:val="16"/>
        <w:rFonts w:hint="eastAsia" w:ascii="方正姚体" w:hAnsi="华文仿宋" w:eastAsia="方正姚体"/>
        <w:sz w:val="18"/>
        <w:szCs w:val="18"/>
      </w:rPr>
      <w:t>www.nurnberg.com.cn</w:t>
    </w:r>
    <w:r>
      <w:rPr>
        <w:rStyle w:val="16"/>
        <w:rFonts w:hint="eastAsia" w:ascii="方正姚体" w:hAnsi="华文仿宋" w:eastAsia="方正姚体"/>
        <w:sz w:val="18"/>
        <w:szCs w:val="18"/>
      </w:rPr>
      <w:fldChar w:fldCharType="end"/>
    </w:r>
  </w:p>
  <w:p w14:paraId="1CD487A9">
    <w:pPr>
      <w:pStyle w:val="7"/>
      <w:jc w:val="center"/>
      <w:rPr>
        <w:rFonts w:eastAsia="方正姚体"/>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EA4438">
    <w:pPr>
      <w:jc w:val="right"/>
      <w:rPr>
        <w:rFonts w:eastAsia="黑体"/>
        <w:b/>
        <w:bCs/>
      </w:rPr>
    </w:pPr>
    <w:r>
      <w:rPr>
        <w:lang w:val="en-GB"/>
      </w:rPr>
      <w:drawing>
        <wp:anchor distT="0" distB="0" distL="114300" distR="114300" simplePos="0" relativeHeight="251659264" behindDoc="0" locked="0" layoutInCell="1" allowOverlap="1">
          <wp:simplePos x="0" y="0"/>
          <wp:positionH relativeFrom="column">
            <wp:posOffset>0</wp:posOffset>
          </wp:positionH>
          <wp:positionV relativeFrom="paragraph">
            <wp:posOffset>-108585</wp:posOffset>
          </wp:positionV>
          <wp:extent cx="472440" cy="436245"/>
          <wp:effectExtent l="0" t="0" r="0" b="0"/>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pic:spPr>
              </pic:pic>
            </a:graphicData>
          </a:graphic>
        </wp:anchor>
      </w:drawing>
    </w:r>
  </w:p>
  <w:p w14:paraId="7447FAA6">
    <w:pPr>
      <w:pStyle w:val="8"/>
      <w:rPr>
        <w:rFonts w:eastAsia="方正姚体"/>
        <w:b/>
        <w:bCs/>
      </w:rPr>
    </w:pPr>
    <w:r>
      <w:rPr>
        <w:rFonts w:hint="eastAsia"/>
      </w:rPr>
      <w:t xml:space="preserve">                                        </w:t>
    </w:r>
    <w:r>
      <w:rPr>
        <w:rFonts w:hint="eastAsia" w:eastAsia="方正姚体"/>
      </w:rPr>
      <w:t xml:space="preserve">英国安德鲁·纳伯格联合国际有限公司北京代表处    </w:t>
    </w:r>
    <w:r>
      <w:rPr>
        <w:rFonts w:hint="eastAsia" w:eastAsia="方正姚体"/>
        <w:b/>
        <w:bC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lZmFmOTc2ZTAzNjg1MDlkM2U2NTJhMDUzZDA3NTgifQ=="/>
    <w:docVar w:name="KSO_WPS_MARK_KEY" w:val="8fdf545f-c07c-4763-8b6e-dfecd0a516cd"/>
  </w:docVars>
  <w:rsids>
    <w:rsidRoot w:val="005D743E"/>
    <w:rsid w:val="00002FAE"/>
    <w:rsid w:val="00005533"/>
    <w:rsid w:val="0000741F"/>
    <w:rsid w:val="000104E7"/>
    <w:rsid w:val="00013D7A"/>
    <w:rsid w:val="00014408"/>
    <w:rsid w:val="000226FA"/>
    <w:rsid w:val="00030D63"/>
    <w:rsid w:val="00040304"/>
    <w:rsid w:val="00041152"/>
    <w:rsid w:val="00061C2C"/>
    <w:rsid w:val="00064490"/>
    <w:rsid w:val="000803A7"/>
    <w:rsid w:val="00080CD8"/>
    <w:rsid w:val="000810D5"/>
    <w:rsid w:val="00082504"/>
    <w:rsid w:val="0008781E"/>
    <w:rsid w:val="000A01BD"/>
    <w:rsid w:val="000A57E2"/>
    <w:rsid w:val="000B3141"/>
    <w:rsid w:val="000B3EED"/>
    <w:rsid w:val="000B4D73"/>
    <w:rsid w:val="000C0951"/>
    <w:rsid w:val="000C18AC"/>
    <w:rsid w:val="000D0A7C"/>
    <w:rsid w:val="000D293D"/>
    <w:rsid w:val="000D34C3"/>
    <w:rsid w:val="000D3D3A"/>
    <w:rsid w:val="000D5F8D"/>
    <w:rsid w:val="000F7099"/>
    <w:rsid w:val="001017C7"/>
    <w:rsid w:val="00102500"/>
    <w:rsid w:val="00110260"/>
    <w:rsid w:val="0011264B"/>
    <w:rsid w:val="00121268"/>
    <w:rsid w:val="00132921"/>
    <w:rsid w:val="00132BF8"/>
    <w:rsid w:val="00134987"/>
    <w:rsid w:val="00144204"/>
    <w:rsid w:val="00146F1E"/>
    <w:rsid w:val="00151A97"/>
    <w:rsid w:val="00163F80"/>
    <w:rsid w:val="00167007"/>
    <w:rsid w:val="00193733"/>
    <w:rsid w:val="00195D6F"/>
    <w:rsid w:val="001B2196"/>
    <w:rsid w:val="001B32F8"/>
    <w:rsid w:val="001B3F02"/>
    <w:rsid w:val="001B679D"/>
    <w:rsid w:val="001C6D65"/>
    <w:rsid w:val="001D0115"/>
    <w:rsid w:val="001D0FAF"/>
    <w:rsid w:val="001D4E4F"/>
    <w:rsid w:val="001E0F2B"/>
    <w:rsid w:val="001F0F15"/>
    <w:rsid w:val="002068EA"/>
    <w:rsid w:val="00215BF8"/>
    <w:rsid w:val="00222059"/>
    <w:rsid w:val="002243E8"/>
    <w:rsid w:val="00236060"/>
    <w:rsid w:val="00244604"/>
    <w:rsid w:val="00244F8F"/>
    <w:rsid w:val="002516C3"/>
    <w:rsid w:val="002523C1"/>
    <w:rsid w:val="00265795"/>
    <w:rsid w:val="002727E9"/>
    <w:rsid w:val="0027765C"/>
    <w:rsid w:val="002919DE"/>
    <w:rsid w:val="00295FD8"/>
    <w:rsid w:val="0029676A"/>
    <w:rsid w:val="002B5ADD"/>
    <w:rsid w:val="002C0257"/>
    <w:rsid w:val="002D009B"/>
    <w:rsid w:val="002D071B"/>
    <w:rsid w:val="002E13E2"/>
    <w:rsid w:val="002E21FA"/>
    <w:rsid w:val="002E25C3"/>
    <w:rsid w:val="002E4527"/>
    <w:rsid w:val="002E55B6"/>
    <w:rsid w:val="00304C83"/>
    <w:rsid w:val="00310AD2"/>
    <w:rsid w:val="00312D3B"/>
    <w:rsid w:val="00314D8C"/>
    <w:rsid w:val="003153AD"/>
    <w:rsid w:val="003169AA"/>
    <w:rsid w:val="003212C8"/>
    <w:rsid w:val="003250A9"/>
    <w:rsid w:val="0033179B"/>
    <w:rsid w:val="00331EAD"/>
    <w:rsid w:val="00336416"/>
    <w:rsid w:val="00340C73"/>
    <w:rsid w:val="00341881"/>
    <w:rsid w:val="0034331D"/>
    <w:rsid w:val="003514A6"/>
    <w:rsid w:val="00357F6D"/>
    <w:rsid w:val="003646A1"/>
    <w:rsid w:val="003702ED"/>
    <w:rsid w:val="00374360"/>
    <w:rsid w:val="003803C5"/>
    <w:rsid w:val="00380B66"/>
    <w:rsid w:val="00387E71"/>
    <w:rsid w:val="003935E9"/>
    <w:rsid w:val="0039543C"/>
    <w:rsid w:val="003A08D6"/>
    <w:rsid w:val="003A3601"/>
    <w:rsid w:val="003A5B2E"/>
    <w:rsid w:val="003C524C"/>
    <w:rsid w:val="003D49B4"/>
    <w:rsid w:val="003F4DC2"/>
    <w:rsid w:val="003F745B"/>
    <w:rsid w:val="004039C9"/>
    <w:rsid w:val="004214C2"/>
    <w:rsid w:val="00422383"/>
    <w:rsid w:val="00427236"/>
    <w:rsid w:val="004311F6"/>
    <w:rsid w:val="00435906"/>
    <w:rsid w:val="00447D8F"/>
    <w:rsid w:val="004655CB"/>
    <w:rsid w:val="00485E2E"/>
    <w:rsid w:val="00486E31"/>
    <w:rsid w:val="004A0F4E"/>
    <w:rsid w:val="004C21B6"/>
    <w:rsid w:val="004C4664"/>
    <w:rsid w:val="004C4F5C"/>
    <w:rsid w:val="004D5ADA"/>
    <w:rsid w:val="004E28C9"/>
    <w:rsid w:val="004F6FDA"/>
    <w:rsid w:val="0050133A"/>
    <w:rsid w:val="00507886"/>
    <w:rsid w:val="00511C05"/>
    <w:rsid w:val="00512B81"/>
    <w:rsid w:val="00516879"/>
    <w:rsid w:val="00527595"/>
    <w:rsid w:val="0052763A"/>
    <w:rsid w:val="00531E34"/>
    <w:rsid w:val="00542854"/>
    <w:rsid w:val="0054434C"/>
    <w:rsid w:val="005508BD"/>
    <w:rsid w:val="00553CE6"/>
    <w:rsid w:val="00554EB4"/>
    <w:rsid w:val="00564FD9"/>
    <w:rsid w:val="00582336"/>
    <w:rsid w:val="005876F7"/>
    <w:rsid w:val="005B2CF5"/>
    <w:rsid w:val="005B444D"/>
    <w:rsid w:val="005C244E"/>
    <w:rsid w:val="005C27DC"/>
    <w:rsid w:val="005C294C"/>
    <w:rsid w:val="005D167F"/>
    <w:rsid w:val="005D3FD9"/>
    <w:rsid w:val="005D743E"/>
    <w:rsid w:val="005E1278"/>
    <w:rsid w:val="005E31E5"/>
    <w:rsid w:val="005F1484"/>
    <w:rsid w:val="005F2EC6"/>
    <w:rsid w:val="005F4D4D"/>
    <w:rsid w:val="005F5420"/>
    <w:rsid w:val="00610A8D"/>
    <w:rsid w:val="00616A0F"/>
    <w:rsid w:val="006176AA"/>
    <w:rsid w:val="00620C18"/>
    <w:rsid w:val="00630471"/>
    <w:rsid w:val="00655FA9"/>
    <w:rsid w:val="00664C7A"/>
    <w:rsid w:val="006656BA"/>
    <w:rsid w:val="00667C85"/>
    <w:rsid w:val="00680EFB"/>
    <w:rsid w:val="0069682E"/>
    <w:rsid w:val="006970F3"/>
    <w:rsid w:val="006A0681"/>
    <w:rsid w:val="006B3060"/>
    <w:rsid w:val="006B6CAB"/>
    <w:rsid w:val="006D37ED"/>
    <w:rsid w:val="006E2E2E"/>
    <w:rsid w:val="007078E0"/>
    <w:rsid w:val="00715F9D"/>
    <w:rsid w:val="007419C0"/>
    <w:rsid w:val="00747520"/>
    <w:rsid w:val="00751692"/>
    <w:rsid w:val="0075196D"/>
    <w:rsid w:val="00792AB2"/>
    <w:rsid w:val="00794830"/>
    <w:rsid w:val="00795631"/>
    <w:rsid w:val="007962CA"/>
    <w:rsid w:val="007A513F"/>
    <w:rsid w:val="007A5AA6"/>
    <w:rsid w:val="007B5222"/>
    <w:rsid w:val="007B5659"/>
    <w:rsid w:val="007B6993"/>
    <w:rsid w:val="007C3170"/>
    <w:rsid w:val="007C4BA4"/>
    <w:rsid w:val="007C5D7D"/>
    <w:rsid w:val="007C68DC"/>
    <w:rsid w:val="007D22E5"/>
    <w:rsid w:val="007D262A"/>
    <w:rsid w:val="007D69A1"/>
    <w:rsid w:val="007E108E"/>
    <w:rsid w:val="007E2BA6"/>
    <w:rsid w:val="007E348E"/>
    <w:rsid w:val="007E44C1"/>
    <w:rsid w:val="007F1B8C"/>
    <w:rsid w:val="007F652C"/>
    <w:rsid w:val="00802BAA"/>
    <w:rsid w:val="00805ED5"/>
    <w:rsid w:val="0080647F"/>
    <w:rsid w:val="008129CA"/>
    <w:rsid w:val="00816558"/>
    <w:rsid w:val="00835CB2"/>
    <w:rsid w:val="00836E49"/>
    <w:rsid w:val="00836F34"/>
    <w:rsid w:val="00865BD4"/>
    <w:rsid w:val="008700D7"/>
    <w:rsid w:val="008833DC"/>
    <w:rsid w:val="00895CB6"/>
    <w:rsid w:val="008A6811"/>
    <w:rsid w:val="008A7AE7"/>
    <w:rsid w:val="008C0420"/>
    <w:rsid w:val="008C4BCC"/>
    <w:rsid w:val="008D07F2"/>
    <w:rsid w:val="008D278C"/>
    <w:rsid w:val="008D4F84"/>
    <w:rsid w:val="008D7896"/>
    <w:rsid w:val="008E1206"/>
    <w:rsid w:val="008E5DFE"/>
    <w:rsid w:val="008F46C1"/>
    <w:rsid w:val="00905096"/>
    <w:rsid w:val="00906691"/>
    <w:rsid w:val="00916A50"/>
    <w:rsid w:val="009222F0"/>
    <w:rsid w:val="00931DDB"/>
    <w:rsid w:val="00937973"/>
    <w:rsid w:val="00953C63"/>
    <w:rsid w:val="0095747D"/>
    <w:rsid w:val="00973993"/>
    <w:rsid w:val="00973E1A"/>
    <w:rsid w:val="009836C5"/>
    <w:rsid w:val="00995581"/>
    <w:rsid w:val="00996023"/>
    <w:rsid w:val="009A1093"/>
    <w:rsid w:val="009B01A7"/>
    <w:rsid w:val="009B3943"/>
    <w:rsid w:val="009B3F81"/>
    <w:rsid w:val="009C66BB"/>
    <w:rsid w:val="009D09AC"/>
    <w:rsid w:val="009D277C"/>
    <w:rsid w:val="009D7195"/>
    <w:rsid w:val="009D7EA7"/>
    <w:rsid w:val="009E5739"/>
    <w:rsid w:val="009E758F"/>
    <w:rsid w:val="00A10F0C"/>
    <w:rsid w:val="00A1225E"/>
    <w:rsid w:val="00A140FF"/>
    <w:rsid w:val="00A400F3"/>
    <w:rsid w:val="00A45A3D"/>
    <w:rsid w:val="00A52724"/>
    <w:rsid w:val="00A54A8E"/>
    <w:rsid w:val="00A71EAE"/>
    <w:rsid w:val="00A820AA"/>
    <w:rsid w:val="00A866EC"/>
    <w:rsid w:val="00A90D6D"/>
    <w:rsid w:val="00A90FC8"/>
    <w:rsid w:val="00A91D49"/>
    <w:rsid w:val="00A95EB0"/>
    <w:rsid w:val="00AB060D"/>
    <w:rsid w:val="00AB7588"/>
    <w:rsid w:val="00AB762B"/>
    <w:rsid w:val="00AC7610"/>
    <w:rsid w:val="00AD1193"/>
    <w:rsid w:val="00AD23A3"/>
    <w:rsid w:val="00AD7FBB"/>
    <w:rsid w:val="00AF0671"/>
    <w:rsid w:val="00B057F1"/>
    <w:rsid w:val="00B254DB"/>
    <w:rsid w:val="00B262C1"/>
    <w:rsid w:val="00B46E7C"/>
    <w:rsid w:val="00B47582"/>
    <w:rsid w:val="00B47C9A"/>
    <w:rsid w:val="00B54288"/>
    <w:rsid w:val="00B5540C"/>
    <w:rsid w:val="00B5587F"/>
    <w:rsid w:val="00B62889"/>
    <w:rsid w:val="00B63D45"/>
    <w:rsid w:val="00B648F3"/>
    <w:rsid w:val="00B6616C"/>
    <w:rsid w:val="00B71C53"/>
    <w:rsid w:val="00B7682F"/>
    <w:rsid w:val="00B82CB7"/>
    <w:rsid w:val="00B928DA"/>
    <w:rsid w:val="00BA25D1"/>
    <w:rsid w:val="00BA2F96"/>
    <w:rsid w:val="00BB38B3"/>
    <w:rsid w:val="00BB3FB6"/>
    <w:rsid w:val="00BB493B"/>
    <w:rsid w:val="00BB6A0E"/>
    <w:rsid w:val="00BC3360"/>
    <w:rsid w:val="00BC558C"/>
    <w:rsid w:val="00BC730C"/>
    <w:rsid w:val="00BD57A4"/>
    <w:rsid w:val="00BE6763"/>
    <w:rsid w:val="00BF03A4"/>
    <w:rsid w:val="00BF20A3"/>
    <w:rsid w:val="00BF237B"/>
    <w:rsid w:val="00BF39E0"/>
    <w:rsid w:val="00BF523C"/>
    <w:rsid w:val="00BF7844"/>
    <w:rsid w:val="00C01700"/>
    <w:rsid w:val="00C061D1"/>
    <w:rsid w:val="00C117A9"/>
    <w:rsid w:val="00C1399B"/>
    <w:rsid w:val="00C16D2E"/>
    <w:rsid w:val="00C308BC"/>
    <w:rsid w:val="00C371BF"/>
    <w:rsid w:val="00C40DC8"/>
    <w:rsid w:val="00C71DBF"/>
    <w:rsid w:val="00C835AD"/>
    <w:rsid w:val="00C9021F"/>
    <w:rsid w:val="00C976E1"/>
    <w:rsid w:val="00CA1DDF"/>
    <w:rsid w:val="00CA5E37"/>
    <w:rsid w:val="00CB6027"/>
    <w:rsid w:val="00CB7025"/>
    <w:rsid w:val="00CC69DA"/>
    <w:rsid w:val="00CD3036"/>
    <w:rsid w:val="00CD409A"/>
    <w:rsid w:val="00D068E5"/>
    <w:rsid w:val="00D17732"/>
    <w:rsid w:val="00D24A70"/>
    <w:rsid w:val="00D24E00"/>
    <w:rsid w:val="00D341FB"/>
    <w:rsid w:val="00D42FD6"/>
    <w:rsid w:val="00D500BB"/>
    <w:rsid w:val="00D5176B"/>
    <w:rsid w:val="00D52E05"/>
    <w:rsid w:val="00D55CF3"/>
    <w:rsid w:val="00D56A6F"/>
    <w:rsid w:val="00D56DBD"/>
    <w:rsid w:val="00D63010"/>
    <w:rsid w:val="00D64EE2"/>
    <w:rsid w:val="00D738A1"/>
    <w:rsid w:val="00D762D4"/>
    <w:rsid w:val="00D76715"/>
    <w:rsid w:val="00DB2B69"/>
    <w:rsid w:val="00DB3297"/>
    <w:rsid w:val="00DB7D8F"/>
    <w:rsid w:val="00DE3F4A"/>
    <w:rsid w:val="00DF0BB7"/>
    <w:rsid w:val="00DF0D1E"/>
    <w:rsid w:val="00E00CC0"/>
    <w:rsid w:val="00E132E9"/>
    <w:rsid w:val="00E14708"/>
    <w:rsid w:val="00E15659"/>
    <w:rsid w:val="00E37D34"/>
    <w:rsid w:val="00E43598"/>
    <w:rsid w:val="00E509A5"/>
    <w:rsid w:val="00E534E6"/>
    <w:rsid w:val="00E53DD6"/>
    <w:rsid w:val="00E54626"/>
    <w:rsid w:val="00E54E5E"/>
    <w:rsid w:val="00E557C1"/>
    <w:rsid w:val="00E65115"/>
    <w:rsid w:val="00E725A1"/>
    <w:rsid w:val="00E7628F"/>
    <w:rsid w:val="00E81AC7"/>
    <w:rsid w:val="00EA6987"/>
    <w:rsid w:val="00EA74CC"/>
    <w:rsid w:val="00EB27B1"/>
    <w:rsid w:val="00EC129D"/>
    <w:rsid w:val="00ED1D72"/>
    <w:rsid w:val="00EE4676"/>
    <w:rsid w:val="00EE5590"/>
    <w:rsid w:val="00EF0D13"/>
    <w:rsid w:val="00EF60DB"/>
    <w:rsid w:val="00EF66F1"/>
    <w:rsid w:val="00F033EC"/>
    <w:rsid w:val="00F042FF"/>
    <w:rsid w:val="00F25456"/>
    <w:rsid w:val="00F26218"/>
    <w:rsid w:val="00F331B4"/>
    <w:rsid w:val="00F34420"/>
    <w:rsid w:val="00F34483"/>
    <w:rsid w:val="00F349FA"/>
    <w:rsid w:val="00F500FF"/>
    <w:rsid w:val="00F54836"/>
    <w:rsid w:val="00F57001"/>
    <w:rsid w:val="00F578E8"/>
    <w:rsid w:val="00F57900"/>
    <w:rsid w:val="00F668A4"/>
    <w:rsid w:val="00F80E8A"/>
    <w:rsid w:val="00F859E2"/>
    <w:rsid w:val="00FA2346"/>
    <w:rsid w:val="00FA5DB9"/>
    <w:rsid w:val="00FB277E"/>
    <w:rsid w:val="00FB5963"/>
    <w:rsid w:val="00FC3699"/>
    <w:rsid w:val="00FC4DC1"/>
    <w:rsid w:val="00FD049B"/>
    <w:rsid w:val="00FD2972"/>
    <w:rsid w:val="00FD3BC4"/>
    <w:rsid w:val="00FE3946"/>
    <w:rsid w:val="00FF01D6"/>
    <w:rsid w:val="00FF6E21"/>
    <w:rsid w:val="04B21E8E"/>
    <w:rsid w:val="055F1B46"/>
    <w:rsid w:val="065742DF"/>
    <w:rsid w:val="091778CC"/>
    <w:rsid w:val="0A481E7F"/>
    <w:rsid w:val="0E83792A"/>
    <w:rsid w:val="1264528F"/>
    <w:rsid w:val="12D81E34"/>
    <w:rsid w:val="14C12F5A"/>
    <w:rsid w:val="162057B7"/>
    <w:rsid w:val="17CC40F0"/>
    <w:rsid w:val="19CF7EC7"/>
    <w:rsid w:val="1A187334"/>
    <w:rsid w:val="1B291859"/>
    <w:rsid w:val="210A7A37"/>
    <w:rsid w:val="217F3581"/>
    <w:rsid w:val="21DC5EE4"/>
    <w:rsid w:val="286A24EC"/>
    <w:rsid w:val="291C72C0"/>
    <w:rsid w:val="294F1F48"/>
    <w:rsid w:val="2C5142E1"/>
    <w:rsid w:val="2D2E1027"/>
    <w:rsid w:val="2F0B779C"/>
    <w:rsid w:val="30DC13F0"/>
    <w:rsid w:val="32380A63"/>
    <w:rsid w:val="33613E2E"/>
    <w:rsid w:val="34653385"/>
    <w:rsid w:val="378F06CE"/>
    <w:rsid w:val="38EA0260"/>
    <w:rsid w:val="3DAC00D1"/>
    <w:rsid w:val="41263FC1"/>
    <w:rsid w:val="428C42F8"/>
    <w:rsid w:val="45083B8C"/>
    <w:rsid w:val="49AE2DA6"/>
    <w:rsid w:val="4C746529"/>
    <w:rsid w:val="4E9F4AB7"/>
    <w:rsid w:val="4EA46208"/>
    <w:rsid w:val="4FA4714D"/>
    <w:rsid w:val="542925FB"/>
    <w:rsid w:val="54BB5D3F"/>
    <w:rsid w:val="55AA2BAF"/>
    <w:rsid w:val="564055B9"/>
    <w:rsid w:val="595038E5"/>
    <w:rsid w:val="597559EC"/>
    <w:rsid w:val="5A3F0176"/>
    <w:rsid w:val="5E572DEB"/>
    <w:rsid w:val="5EB8766B"/>
    <w:rsid w:val="60197BB5"/>
    <w:rsid w:val="606C3347"/>
    <w:rsid w:val="62A4164C"/>
    <w:rsid w:val="661D5426"/>
    <w:rsid w:val="66C043ED"/>
    <w:rsid w:val="724427AD"/>
    <w:rsid w:val="72682163"/>
    <w:rsid w:val="73D3309A"/>
    <w:rsid w:val="74404DBF"/>
    <w:rsid w:val="752C14AD"/>
    <w:rsid w:val="775A6450"/>
    <w:rsid w:val="77B83DDA"/>
    <w:rsid w:val="77E141C3"/>
    <w:rsid w:val="77E96C58"/>
    <w:rsid w:val="786646C8"/>
    <w:rsid w:val="79B77DA5"/>
    <w:rsid w:val="7EDC393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qFormat/>
    <w:uiPriority w:val="0"/>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2">
    <w:name w:val="Default Paragraph Font"/>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Body Text"/>
    <w:basedOn w:val="1"/>
    <w:uiPriority w:val="0"/>
    <w:pPr>
      <w:jc w:val="left"/>
    </w:pPr>
  </w:style>
  <w:style w:type="paragraph" w:styleId="6">
    <w:name w:val="Balloon Text"/>
    <w:basedOn w:val="1"/>
    <w:semiHidden/>
    <w:uiPriority w:val="0"/>
    <w:rPr>
      <w:sz w:val="18"/>
      <w:szCs w:val="18"/>
    </w:rPr>
  </w:style>
  <w:style w:type="paragraph" w:styleId="7">
    <w:name w:val="footer"/>
    <w:basedOn w:val="1"/>
    <w:uiPriority w:val="0"/>
    <w:pPr>
      <w:tabs>
        <w:tab w:val="center" w:pos="4153"/>
        <w:tab w:val="right" w:pos="8306"/>
      </w:tabs>
      <w:snapToGrid w:val="0"/>
      <w:jc w:val="left"/>
    </w:pPr>
    <w:rPr>
      <w:sz w:val="18"/>
      <w:szCs w:val="18"/>
    </w:rPr>
  </w:style>
  <w:style w:type="paragraph" w:styleId="8">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9">
    <w:name w:val="Body Text 2"/>
    <w:basedOn w:val="1"/>
    <w:uiPriority w:val="0"/>
    <w:pPr>
      <w:spacing w:after="120" w:line="480" w:lineRule="auto"/>
    </w:pPr>
  </w:style>
  <w:style w:type="paragraph" w:styleId="10">
    <w:name w:val="Normal (Web)"/>
    <w:basedOn w:val="1"/>
    <w:uiPriority w:val="0"/>
    <w:pPr>
      <w:widowControl/>
      <w:spacing w:before="100" w:beforeAutospacing="1" w:after="100" w:afterAutospacing="1"/>
      <w:jc w:val="left"/>
    </w:pPr>
    <w:rPr>
      <w:rFonts w:ascii="Arial Unicode MS" w:hAnsi="Arial Unicode MS" w:eastAsia="Arial Unicode MS" w:cs="Arial Unicode MS"/>
      <w:kern w:val="0"/>
      <w:sz w:val="24"/>
    </w:rPr>
  </w:style>
  <w:style w:type="character" w:styleId="13">
    <w:name w:val="Strong"/>
    <w:qFormat/>
    <w:uiPriority w:val="0"/>
    <w:rPr>
      <w:b/>
      <w:bCs/>
    </w:rPr>
  </w:style>
  <w:style w:type="character" w:styleId="14">
    <w:name w:val="FollowedHyperlink"/>
    <w:qFormat/>
    <w:uiPriority w:val="0"/>
    <w:rPr>
      <w:color w:val="800080"/>
      <w:u w:val="single"/>
    </w:rPr>
  </w:style>
  <w:style w:type="character" w:styleId="15">
    <w:name w:val="Emphasis"/>
    <w:qFormat/>
    <w:uiPriority w:val="20"/>
    <w:rPr>
      <w:i/>
      <w:iCs/>
    </w:rPr>
  </w:style>
  <w:style w:type="character" w:styleId="16">
    <w:name w:val="Hyperlink"/>
    <w:qFormat/>
    <w:uiPriority w:val="0"/>
    <w:rPr>
      <w:color w:val="0000FF"/>
      <w:u w:val="single"/>
    </w:rPr>
  </w:style>
  <w:style w:type="paragraph" w:customStyle="1" w:styleId="17">
    <w:name w:val="story-body"/>
    <w:basedOn w:val="1"/>
    <w:uiPriority w:val="0"/>
    <w:pPr>
      <w:widowControl/>
      <w:spacing w:before="100" w:beforeAutospacing="1" w:after="100" w:afterAutospacing="1"/>
      <w:jc w:val="left"/>
    </w:pPr>
    <w:rPr>
      <w:rFonts w:ascii="Arial" w:hAnsi="Arial" w:cs="Arial"/>
      <w:kern w:val="0"/>
      <w:sz w:val="22"/>
      <w:szCs w:val="22"/>
    </w:rPr>
  </w:style>
  <w:style w:type="paragraph" w:customStyle="1" w:styleId="18">
    <w:name w:val="author"/>
    <w:basedOn w:val="1"/>
    <w:uiPriority w:val="0"/>
    <w:pPr>
      <w:widowControl/>
      <w:spacing w:before="100" w:beforeAutospacing="1" w:after="100" w:afterAutospacing="1"/>
      <w:jc w:val="left"/>
    </w:pPr>
    <w:rPr>
      <w:rFonts w:ascii="宋体" w:hAnsi="宋体" w:cs="宋体"/>
      <w:kern w:val="0"/>
      <w:sz w:val="24"/>
    </w:rPr>
  </w:style>
  <w:style w:type="paragraph" w:customStyle="1" w:styleId="19">
    <w:name w:val="bullets1"/>
    <w:basedOn w:val="1"/>
    <w:uiPriority w:val="0"/>
    <w:pPr>
      <w:widowControl/>
      <w:jc w:val="left"/>
    </w:pPr>
    <w:rPr>
      <w:rFonts w:ascii="宋体" w:hAnsi="宋体" w:cs="宋体"/>
      <w:kern w:val="0"/>
      <w:sz w:val="24"/>
    </w:rPr>
  </w:style>
  <w:style w:type="character" w:customStyle="1" w:styleId="20">
    <w:name w:val="apple-style-span"/>
    <w:uiPriority w:val="0"/>
  </w:style>
  <w:style w:type="paragraph" w:customStyle="1" w:styleId="21">
    <w:name w:val="endorsement1"/>
    <w:basedOn w:val="1"/>
    <w:qFormat/>
    <w:uiPriority w:val="0"/>
    <w:pPr>
      <w:widowControl/>
      <w:jc w:val="left"/>
    </w:pPr>
    <w:rPr>
      <w:rFonts w:ascii="宋体" w:hAnsi="宋体" w:cs="宋体"/>
      <w:kern w:val="0"/>
      <w:sz w:val="24"/>
    </w:rPr>
  </w:style>
  <w:style w:type="paragraph" w:customStyle="1" w:styleId="22">
    <w:name w:val="text"/>
    <w:basedOn w:val="1"/>
    <w:uiPriority w:val="0"/>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23">
    <w:name w:val="product-title1"/>
    <w:uiPriority w:val="0"/>
    <w:rPr>
      <w:rFonts w:hint="default" w:ascii="Arial" w:hAnsi="Arial" w:cs="Arial"/>
      <w:b/>
      <w:bCs/>
      <w:color w:val="FF6600"/>
      <w:sz w:val="28"/>
      <w:szCs w:val="28"/>
    </w:rPr>
  </w:style>
  <w:style w:type="character" w:customStyle="1" w:styleId="24">
    <w:name w:val="booksubtitle1"/>
    <w:uiPriority w:val="0"/>
    <w:rPr>
      <w:rFonts w:hint="default" w:ascii="Verdana" w:hAnsi="Verdana"/>
      <w:color w:val="000000"/>
      <w:sz w:val="18"/>
      <w:szCs w:val="18"/>
      <w:u w:val="none"/>
    </w:rPr>
  </w:style>
  <w:style w:type="character" w:customStyle="1" w:styleId="25">
    <w:name w:val="bookauthor1"/>
    <w:qFormat/>
    <w:uiPriority w:val="0"/>
    <w:rPr>
      <w:rFonts w:hint="default" w:ascii="Verdana" w:hAnsi="Verdana"/>
      <w:i/>
      <w:iCs/>
      <w:color w:val="000000"/>
      <w:sz w:val="18"/>
      <w:szCs w:val="18"/>
      <w:u w:val="none"/>
    </w:rPr>
  </w:style>
  <w:style w:type="character" w:customStyle="1" w:styleId="26">
    <w:name w:val="bstitle1"/>
    <w:qFormat/>
    <w:uiPriority w:val="0"/>
    <w:rPr>
      <w:b/>
      <w:bCs/>
      <w:color w:val="000000"/>
      <w:sz w:val="24"/>
      <w:szCs w:val="24"/>
    </w:rPr>
  </w:style>
  <w:style w:type="character" w:customStyle="1" w:styleId="27">
    <w:name w:val="bssubtitle1"/>
    <w:uiPriority w:val="0"/>
    <w:rPr>
      <w:rFonts w:hint="default" w:ascii="Arial" w:hAnsi="Arial" w:cs="Arial"/>
      <w:b/>
      <w:bCs/>
      <w:color w:val="000000"/>
      <w:sz w:val="18"/>
      <w:szCs w:val="18"/>
    </w:rPr>
  </w:style>
  <w:style w:type="paragraph" w:customStyle="1" w:styleId="28">
    <w:name w:val="introtext1"/>
    <w:basedOn w:val="1"/>
    <w:uiPriority w:val="0"/>
    <w:pPr>
      <w:widowControl/>
      <w:spacing w:before="100" w:beforeAutospacing="1" w:after="100" w:afterAutospacing="1"/>
      <w:jc w:val="left"/>
    </w:pPr>
    <w:rPr>
      <w:rFonts w:ascii="宋体" w:hAnsi="宋体" w:cs="宋体"/>
      <w:kern w:val="0"/>
      <w:sz w:val="24"/>
    </w:rPr>
  </w:style>
  <w:style w:type="character" w:customStyle="1" w:styleId="29">
    <w:name w:val="ar18blue1"/>
    <w:uiPriority w:val="0"/>
    <w:rPr>
      <w:rFonts w:hint="default" w:ascii="Arial" w:hAnsi="Arial" w:cs="Arial"/>
      <w:color w:val="000066"/>
      <w:sz w:val="30"/>
      <w:szCs w:val="30"/>
    </w:rPr>
  </w:style>
  <w:style w:type="character" w:customStyle="1" w:styleId="30">
    <w:name w:val="ar141"/>
    <w:uiPriority w:val="0"/>
    <w:rPr>
      <w:rFonts w:hint="default" w:ascii="Arial" w:hAnsi="Arial" w:cs="Arial"/>
      <w:sz w:val="21"/>
      <w:szCs w:val="21"/>
    </w:rPr>
  </w:style>
  <w:style w:type="character" w:customStyle="1" w:styleId="31">
    <w:name w:val="blk12161"/>
    <w:uiPriority w:val="0"/>
    <w:rPr>
      <w:rFonts w:hint="default" w:ascii="Arial" w:hAnsi="Arial" w:cs="Arial"/>
      <w:color w:val="000000"/>
      <w:sz w:val="18"/>
      <w:szCs w:val="18"/>
    </w:rPr>
  </w:style>
  <w:style w:type="character" w:customStyle="1" w:styleId="32">
    <w:name w:val="brgreen121"/>
    <w:uiPriority w:val="0"/>
    <w:rPr>
      <w:rFonts w:hint="default" w:ascii="Arial" w:hAnsi="Arial" w:cs="Arial"/>
      <w:color w:val="339999"/>
      <w:sz w:val="18"/>
      <w:szCs w:val="18"/>
    </w:rPr>
  </w:style>
  <w:style w:type="character" w:customStyle="1" w:styleId="33">
    <w:name w:val="A5"/>
    <w:uiPriority w:val="99"/>
    <w:rPr>
      <w:rFonts w:cs="Myriad Pro"/>
      <w:color w:val="000014"/>
    </w:rPr>
  </w:style>
  <w:style w:type="character" w:customStyle="1" w:styleId="34">
    <w:name w:val="apple-converted-space"/>
    <w:uiPriority w:val="0"/>
  </w:style>
  <w:style w:type="paragraph" w:customStyle="1" w:styleId="35">
    <w:name w:val="Headline"/>
    <w:basedOn w:val="1"/>
    <w:qFormat/>
    <w:uiPriority w:val="0"/>
    <w:pPr>
      <w:spacing w:after="480"/>
      <w:jc w:val="center"/>
    </w:pPr>
    <w:rPr>
      <w:rFonts w:eastAsia="Calibri"/>
      <w:b/>
      <w:bCs/>
      <w:i/>
      <w:sz w:val="28"/>
      <w:szCs w:val="28"/>
    </w:rPr>
  </w:style>
  <w:style w:type="paragraph" w:customStyle="1" w:styleId="36">
    <w:name w:val="Body"/>
    <w:basedOn w:val="1"/>
    <w:qFormat/>
    <w:uiPriority w:val="0"/>
    <w:pPr>
      <w:widowControl/>
    </w:pPr>
    <w:rPr>
      <w:kern w:val="0"/>
      <w:sz w:val="24"/>
      <w:lang w:eastAsia="en-US"/>
    </w:rPr>
  </w:style>
  <w:style w:type="character" w:customStyle="1" w:styleId="37">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2ndSpAcE</Company>
  <Pages>6</Pages>
  <Words>3884</Words>
  <Characters>4522</Characters>
  <Lines>14</Lines>
  <Paragraphs>11</Paragraphs>
  <TotalTime>82</TotalTime>
  <ScaleCrop>false</ScaleCrop>
  <LinksUpToDate>false</LinksUpToDate>
  <CharactersWithSpaces>4593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2025-05-20T12:53:00Z</dcterms:created>
  <dc:creator>Image</dc:creator>
  <cp:lastModifiedBy>Conor</cp:lastModifiedBy>
  <cp:lastPrinted>2005-06-10T06:33:00Z</cp:lastPrinted>
  <dcterms:modified xsi:type="dcterms:W3CDTF">2025-08-21T14:54:53Z</dcterms:modified>
  <dc:title>新 书 推 荐</dc:title>
  <cp:revision>110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DE07CE8D4BCD4F4EA310D6F0A43FE3F6</vt:lpwstr>
  </property>
  <property fmtid="{D5CDD505-2E9C-101B-9397-08002B2CF9AE}" pid="4" name="KSOTemplateDocerSaveRecord">
    <vt:lpwstr>eyJoZGlkIjoiYmNlYzU5Y2NjNWQ5N2E4ZmIwMjFmNDBhOTg1Y2NjOTgiLCJ1c2VySWQiOiI0NTk2MDE5NzIifQ==</vt:lpwstr>
  </property>
</Properties>
</file>