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bCs/>
          <w:color w:val="000000"/>
          <w:sz w:val="36"/>
          <w:szCs w:val="36"/>
          <w:shd w:val="pct10" w:color="auto" w:fill="FFFFFF"/>
        </w:rPr>
      </w:pPr>
      <w:r>
        <w:rPr>
          <w:rFonts w:hint="eastAsia"/>
          <w:b/>
          <w:bCs/>
          <w:color w:val="000000"/>
          <w:sz w:val="36"/>
          <w:szCs w:val="36"/>
          <w:shd w:val="pct10" w:color="auto" w:fill="FFFFFF"/>
        </w:rPr>
        <w:t>新 书</w:t>
      </w:r>
      <w:r>
        <w:rPr>
          <w:b/>
          <w:bCs/>
          <w:color w:val="000000"/>
          <w:sz w:val="36"/>
          <w:szCs w:val="36"/>
          <w:shd w:val="pct10" w:color="auto" w:fill="FFFFFF"/>
        </w:rPr>
        <w:t xml:space="preserve"> 推 荐</w:t>
      </w:r>
    </w:p>
    <w:p>
      <w:pPr>
        <w:jc w:val="left"/>
        <w:rPr>
          <w:b/>
          <w:bCs/>
          <w:color w:val="000000"/>
          <w:szCs w:val="21"/>
        </w:rPr>
      </w:pPr>
    </w:p>
    <w:p>
      <w:pPr>
        <w:shd w:val="clear" w:color="auto" w:fill="FFFFFF"/>
        <w:rPr>
          <w:b/>
          <w:bCs/>
          <w:color w:val="000000"/>
          <w:szCs w:val="21"/>
        </w:rPr>
      </w:pPr>
      <w:bookmarkStart w:id="0" w:name="OLE_LINK43"/>
      <w:bookmarkStart w:id="1" w:name="OLE_LINK38"/>
      <w:r>
        <w:rPr>
          <w:rFonts w:ascii="Calibri" w:hAnsi="Calibri" w:eastAsia="宋体" w:cs="Calibri"/>
          <w:i w:val="0"/>
          <w:iCs w:val="0"/>
          <w:caps w:val="0"/>
          <w:color w:val="000000"/>
          <w:spacing w:val="0"/>
          <w:sz w:val="12"/>
          <w:szCs w:val="12"/>
        </w:rPr>
        <w:drawing>
          <wp:anchor distT="0" distB="0" distL="114300" distR="114300" simplePos="0" relativeHeight="251659264" behindDoc="1" locked="0" layoutInCell="1" allowOverlap="1">
            <wp:simplePos x="0" y="0"/>
            <wp:positionH relativeFrom="column">
              <wp:posOffset>4110990</wp:posOffset>
            </wp:positionH>
            <wp:positionV relativeFrom="paragraph">
              <wp:posOffset>186690</wp:posOffset>
            </wp:positionV>
            <wp:extent cx="1257300" cy="1790700"/>
            <wp:effectExtent l="0" t="0" r="0" b="0"/>
            <wp:wrapTight wrapText="bothSides">
              <wp:wrapPolygon>
                <wp:start x="0" y="0"/>
                <wp:lineTo x="0" y="21485"/>
                <wp:lineTo x="21436" y="21485"/>
                <wp:lineTo x="21436" y="0"/>
                <wp:lineTo x="0" y="0"/>
              </wp:wrapPolygon>
            </wp:wrapTight>
            <wp:docPr id="2"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IMG_256"/>
                    <pic:cNvPicPr>
                      <a:picLocks noChangeAspect="1"/>
                    </pic:cNvPicPr>
                  </pic:nvPicPr>
                  <pic:blipFill>
                    <a:blip r:embed="rId6"/>
                    <a:stretch>
                      <a:fillRect/>
                    </a:stretch>
                  </pic:blipFill>
                  <pic:spPr>
                    <a:xfrm>
                      <a:off x="0" y="0"/>
                      <a:ext cx="1257300" cy="1790700"/>
                    </a:xfrm>
                    <a:prstGeom prst="rect">
                      <a:avLst/>
                    </a:prstGeom>
                    <a:noFill/>
                    <a:ln w="9525">
                      <a:noFill/>
                    </a:ln>
                  </pic:spPr>
                </pic:pic>
              </a:graphicData>
            </a:graphic>
          </wp:anchor>
        </w:drawing>
      </w:r>
    </w:p>
    <w:p>
      <w:pPr>
        <w:shd w:val="clear" w:color="auto" w:fill="FFFFFF"/>
        <w:rPr>
          <w:rFonts w:hint="eastAsia"/>
          <w:b/>
          <w:bCs/>
          <w:color w:val="000000"/>
          <w:szCs w:val="21"/>
          <w:lang w:eastAsia="zh-CN"/>
        </w:rPr>
      </w:pPr>
      <w:r>
        <w:rPr>
          <w:rFonts w:hint="eastAsia"/>
          <w:b/>
          <w:bCs/>
          <w:color w:val="000000"/>
          <w:szCs w:val="21"/>
        </w:rPr>
        <w:t>中文书名：</w:t>
      </w:r>
      <w:r>
        <w:rPr>
          <w:rFonts w:hint="eastAsia"/>
          <w:b/>
          <w:bCs/>
          <w:color w:val="000000"/>
          <w:szCs w:val="21"/>
          <w:lang w:eastAsia="zh-CN"/>
        </w:rPr>
        <w:t>《</w:t>
      </w:r>
      <w:r>
        <w:rPr>
          <w:rFonts w:hint="eastAsia"/>
          <w:color w:val="000000"/>
          <w:szCs w:val="21"/>
        </w:rPr>
        <w:t>快乐的享乐主义者</w:t>
      </w:r>
      <w:r>
        <w:rPr>
          <w:rFonts w:hint="eastAsia"/>
          <w:b/>
          <w:bCs/>
          <w:color w:val="000000"/>
          <w:szCs w:val="21"/>
          <w:lang w:eastAsia="zh-CN"/>
        </w:rPr>
        <w:t>》</w:t>
      </w:r>
    </w:p>
    <w:p>
      <w:pPr>
        <w:shd w:val="clear" w:color="auto" w:fill="FFFFFF"/>
        <w:rPr>
          <w:b/>
          <w:bCs/>
          <w:color w:val="000000"/>
          <w:szCs w:val="21"/>
        </w:rPr>
      </w:pPr>
      <w:r>
        <w:rPr>
          <w:rFonts w:hint="eastAsia"/>
          <w:b/>
          <w:bCs/>
          <w:color w:val="000000"/>
          <w:szCs w:val="21"/>
        </w:rPr>
        <w:t>英文书名：The Happy Epicurean</w:t>
      </w:r>
    </w:p>
    <w:p>
      <w:pPr>
        <w:shd w:val="clear" w:color="auto" w:fill="FFFFFF"/>
        <w:rPr>
          <w:b/>
          <w:bCs/>
          <w:color w:val="000000"/>
          <w:szCs w:val="21"/>
        </w:rPr>
      </w:pPr>
      <w:r>
        <w:rPr>
          <w:rFonts w:hint="eastAsia"/>
          <w:b/>
          <w:bCs/>
          <w:color w:val="000000"/>
          <w:szCs w:val="21"/>
        </w:rPr>
        <w:t>作    者：Jonny Thomson</w:t>
      </w:r>
    </w:p>
    <w:p>
      <w:pPr>
        <w:shd w:val="clear" w:color="auto" w:fill="FFFFFF"/>
        <w:rPr>
          <w:rFonts w:hint="eastAsia"/>
          <w:b/>
          <w:bCs/>
          <w:color w:val="000000"/>
          <w:szCs w:val="21"/>
          <w:lang w:val="en-US" w:eastAsia="zh-CN"/>
        </w:rPr>
      </w:pPr>
      <w:r>
        <w:rPr>
          <w:rFonts w:hint="eastAsia"/>
          <w:b/>
          <w:bCs/>
          <w:color w:val="000000"/>
          <w:szCs w:val="21"/>
        </w:rPr>
        <w:t>出 版 社：</w:t>
      </w:r>
      <w:r>
        <w:rPr>
          <w:rFonts w:hint="eastAsia"/>
          <w:b/>
          <w:bCs/>
          <w:color w:val="000000"/>
          <w:szCs w:val="21"/>
          <w:lang w:val="en-US" w:eastAsia="zh-CN"/>
        </w:rPr>
        <w:t>待定</w:t>
      </w:r>
    </w:p>
    <w:p>
      <w:pPr>
        <w:shd w:val="clear" w:color="auto" w:fill="FFFFFF"/>
        <w:rPr>
          <w:b/>
          <w:bCs/>
          <w:color w:val="000000"/>
          <w:szCs w:val="21"/>
        </w:rPr>
      </w:pPr>
      <w:r>
        <w:rPr>
          <w:rFonts w:hint="eastAsia"/>
          <w:b/>
          <w:bCs/>
          <w:color w:val="000000"/>
          <w:szCs w:val="21"/>
        </w:rPr>
        <w:t>代理公司：Aevitas Creative Management /ANA/Winney</w:t>
      </w:r>
    </w:p>
    <w:p>
      <w:pPr>
        <w:shd w:val="clear" w:color="auto" w:fill="FFFFFF"/>
        <w:rPr>
          <w:rFonts w:hint="eastAsia" w:eastAsia="宋体"/>
          <w:b/>
          <w:bCs/>
          <w:color w:val="000000"/>
          <w:szCs w:val="21"/>
          <w:lang w:eastAsia="zh-CN"/>
        </w:rPr>
      </w:pPr>
      <w:r>
        <w:rPr>
          <w:rFonts w:hint="eastAsia"/>
          <w:b/>
          <w:bCs/>
          <w:color w:val="000000"/>
          <w:szCs w:val="21"/>
        </w:rPr>
        <w:t>页    数：</w:t>
      </w:r>
      <w:r>
        <w:rPr>
          <w:rFonts w:hint="eastAsia"/>
          <w:b/>
          <w:bCs/>
          <w:color w:val="000000"/>
          <w:szCs w:val="21"/>
          <w:lang w:val="en-US" w:eastAsia="zh-CN"/>
        </w:rPr>
        <w:t>待定</w:t>
      </w:r>
    </w:p>
    <w:p>
      <w:pPr>
        <w:shd w:val="clear" w:color="auto" w:fill="FFFFFF"/>
        <w:rPr>
          <w:rFonts w:hint="default" w:eastAsia="宋体"/>
          <w:b/>
          <w:bCs/>
          <w:color w:val="000000"/>
          <w:szCs w:val="21"/>
          <w:lang w:val="en-US" w:eastAsia="zh-CN"/>
        </w:rPr>
      </w:pPr>
      <w:r>
        <w:rPr>
          <w:rFonts w:hint="eastAsia"/>
          <w:b/>
          <w:bCs/>
          <w:color w:val="000000"/>
          <w:szCs w:val="21"/>
        </w:rPr>
        <w:t>出版时间：待定（秋季有稿）</w:t>
      </w:r>
    </w:p>
    <w:p>
      <w:pPr>
        <w:shd w:val="clear" w:color="auto" w:fill="FFFFFF"/>
        <w:rPr>
          <w:b/>
          <w:bCs/>
          <w:color w:val="000000"/>
          <w:szCs w:val="21"/>
        </w:rPr>
      </w:pPr>
      <w:r>
        <w:rPr>
          <w:rFonts w:hint="eastAsia"/>
          <w:b/>
          <w:bCs/>
          <w:color w:val="000000"/>
          <w:szCs w:val="21"/>
        </w:rPr>
        <w:t>代理地区：中国大陆、台湾</w:t>
      </w:r>
    </w:p>
    <w:p>
      <w:pPr>
        <w:shd w:val="clear" w:color="auto" w:fill="FFFFFF"/>
        <w:rPr>
          <w:rFonts w:hint="eastAsia" w:eastAsia="宋体"/>
          <w:b/>
          <w:bCs/>
          <w:color w:val="000000"/>
          <w:szCs w:val="21"/>
          <w:lang w:val="en-US" w:eastAsia="zh-CN"/>
        </w:rPr>
      </w:pPr>
      <w:r>
        <w:rPr>
          <w:rFonts w:hint="eastAsia"/>
          <w:b/>
          <w:bCs/>
          <w:color w:val="000000"/>
          <w:szCs w:val="21"/>
        </w:rPr>
        <w:t>审读资料：</w:t>
      </w:r>
      <w:r>
        <w:rPr>
          <w:rFonts w:hint="eastAsia"/>
          <w:b/>
          <w:bCs/>
          <w:color w:val="000000"/>
          <w:szCs w:val="21"/>
          <w:lang w:val="en-US" w:eastAsia="zh-CN"/>
        </w:rPr>
        <w:t>大纲</w:t>
      </w:r>
    </w:p>
    <w:p>
      <w:pPr>
        <w:shd w:val="clear" w:color="auto" w:fill="FFFFFF"/>
        <w:rPr>
          <w:rFonts w:hint="default" w:eastAsia="宋体"/>
          <w:b/>
          <w:bCs/>
          <w:color w:val="000000"/>
          <w:szCs w:val="21"/>
          <w:lang w:val="en-US" w:eastAsia="zh-CN"/>
        </w:rPr>
      </w:pPr>
      <w:r>
        <w:rPr>
          <w:rFonts w:hint="eastAsia"/>
          <w:b/>
          <w:bCs/>
          <w:color w:val="000000"/>
          <w:szCs w:val="21"/>
        </w:rPr>
        <w:t>类    型：</w:t>
      </w:r>
      <w:r>
        <w:rPr>
          <w:rFonts w:hint="eastAsia"/>
          <w:b/>
          <w:bCs/>
          <w:color w:val="000000"/>
          <w:szCs w:val="21"/>
          <w:lang w:val="en-US" w:eastAsia="zh-CN"/>
        </w:rPr>
        <w:t>大众哲学</w:t>
      </w:r>
      <w:bookmarkStart w:id="2" w:name="_GoBack"/>
      <w:bookmarkEnd w:id="2"/>
    </w:p>
    <w:p>
      <w:pPr>
        <w:shd w:val="clear" w:color="auto" w:fill="FFFFFF"/>
        <w:rPr>
          <w:b/>
          <w:bCs/>
          <w:color w:val="000000"/>
          <w:szCs w:val="21"/>
        </w:rPr>
      </w:pPr>
    </w:p>
    <w:p>
      <w:pPr>
        <w:shd w:val="clear" w:color="auto" w:fill="FFFFFF"/>
        <w:rPr>
          <w:b/>
          <w:bCs/>
          <w:color w:val="000000"/>
          <w:szCs w:val="21"/>
        </w:rPr>
      </w:pPr>
      <w:r>
        <w:rPr>
          <w:b/>
          <w:bCs/>
          <w:color w:val="000000"/>
          <w:szCs w:val="21"/>
        </w:rPr>
        <w:t>内容简介:</w:t>
      </w:r>
    </w:p>
    <w:p>
      <w:pPr>
        <w:shd w:val="clear" w:color="auto" w:fill="FFFFFF"/>
        <w:ind w:firstLine="420" w:firstLineChars="0"/>
        <w:rPr>
          <w:b/>
          <w:bCs/>
          <w:color w:val="000000"/>
          <w:szCs w:val="21"/>
        </w:rPr>
      </w:pPr>
    </w:p>
    <w:p>
      <w:pPr>
        <w:shd w:val="clear" w:color="auto" w:fill="FFFFFF"/>
        <w:ind w:firstLine="420" w:firstLineChars="0"/>
        <w:rPr>
          <w:rFonts w:hint="eastAsia"/>
          <w:color w:val="000000"/>
          <w:szCs w:val="21"/>
        </w:rPr>
      </w:pPr>
      <w:r>
        <w:rPr>
          <w:rFonts w:hint="eastAsia"/>
          <w:color w:val="000000"/>
          <w:szCs w:val="21"/>
        </w:rPr>
        <w:t>《快乐的享乐主义者》一书汲取了古代智慧的核心价值，并展示了如何将这些价值应用于我们的日常生活。在充满不确定性的时代，该书作者认为，享乐主义蕴含着通往更充实、更少焦虑的生活方式的钥匙。</w:t>
      </w:r>
    </w:p>
    <w:p>
      <w:pPr>
        <w:shd w:val="clear" w:color="auto" w:fill="FFFFFF"/>
        <w:ind w:firstLine="420" w:firstLineChars="0"/>
        <w:rPr>
          <w:rFonts w:hint="eastAsia"/>
          <w:color w:val="000000"/>
          <w:szCs w:val="21"/>
        </w:rPr>
      </w:pPr>
    </w:p>
    <w:p>
      <w:pPr>
        <w:shd w:val="clear" w:color="auto" w:fill="FFFFFF"/>
        <w:ind w:firstLine="420" w:firstLineChars="0"/>
        <w:rPr>
          <w:rFonts w:hint="eastAsia"/>
          <w:color w:val="000000"/>
          <w:szCs w:val="21"/>
        </w:rPr>
      </w:pPr>
      <w:r>
        <w:rPr>
          <w:rFonts w:hint="eastAsia"/>
          <w:color w:val="000000"/>
          <w:szCs w:val="21"/>
        </w:rPr>
        <w:t xml:space="preserve">我们已达到汤姆森所说的“斯多葛主义巅峰”。斯多葛哲学已被普及到扭曲并被卷入“男性主义圈子”的程度。在不断变迁的时代，对自我优化与韧性的无休止追求恰恰是导致不幸福的根源。尽管汤姆森承认斯多葛主义原则的价值，但他认为，享乐主义思想为我们提供了更坚实的基础来欣赏生活，并赋予我们更好的技能来应对当下这个动荡不安的世界。 </w:t>
      </w:r>
    </w:p>
    <w:p>
      <w:pPr>
        <w:shd w:val="clear" w:color="auto" w:fill="FFFFFF"/>
        <w:ind w:firstLine="420" w:firstLineChars="0"/>
        <w:rPr>
          <w:rFonts w:hint="eastAsia"/>
          <w:color w:val="000000"/>
          <w:szCs w:val="21"/>
        </w:rPr>
      </w:pPr>
    </w:p>
    <w:p>
      <w:pPr>
        <w:shd w:val="clear" w:color="auto" w:fill="FFFFFF"/>
        <w:ind w:firstLine="420" w:firstLineChars="0"/>
        <w:rPr>
          <w:rFonts w:hint="eastAsia"/>
          <w:color w:val="000000"/>
          <w:szCs w:val="21"/>
        </w:rPr>
      </w:pPr>
      <w:r>
        <w:rPr>
          <w:rFonts w:hint="eastAsia"/>
          <w:color w:val="000000"/>
          <w:szCs w:val="21"/>
        </w:rPr>
        <w:t xml:space="preserve">在一个追求更多的社会中，伊壁鸠鲁主义提供了一种激进的替代方案：我们已经拥有了幸福所需的一切。这是一种对我们价值观的彻底转变。  </w:t>
      </w:r>
    </w:p>
    <w:p>
      <w:pPr>
        <w:shd w:val="clear" w:color="auto" w:fill="FFFFFF"/>
        <w:ind w:firstLine="420" w:firstLineChars="0"/>
        <w:rPr>
          <w:rFonts w:hint="eastAsia"/>
          <w:color w:val="000000"/>
          <w:szCs w:val="21"/>
        </w:rPr>
      </w:pPr>
    </w:p>
    <w:p>
      <w:pPr>
        <w:shd w:val="clear" w:color="auto" w:fill="FFFFFF"/>
        <w:ind w:firstLine="420" w:firstLineChars="0"/>
        <w:rPr>
          <w:rFonts w:hint="eastAsia"/>
          <w:color w:val="000000"/>
          <w:szCs w:val="21"/>
        </w:rPr>
      </w:pPr>
      <w:r>
        <w:rPr>
          <w:rFonts w:hint="eastAsia"/>
          <w:color w:val="000000"/>
          <w:szCs w:val="21"/>
        </w:rPr>
        <w:t>他首先破除了关于伊壁鸠鲁主义的最大误解：认为它是一种倡导放纵和堕落的哲学。是的，伊壁鸠鲁主义者是享乐主义者，但这是因为“hedone”一词有非常特定的含义。伊壁鸠鲁主义者将快乐理解为超越感官层面的东西：不是追逐欲望的短暂冲动，而是无忧无虑生活的持续平静。因此，伊壁鸠鲁主义者面临的一个核心问题是“如何才能不焦虑？” 对此，他们专门提出了一整套哲学体系，即“四部疗法”，这一体系构成了《快乐的</w:t>
      </w:r>
      <w:r>
        <w:rPr>
          <w:rFonts w:hint="eastAsia"/>
          <w:color w:val="000000"/>
          <w:szCs w:val="21"/>
          <w:lang w:val="en-US" w:eastAsia="zh-CN"/>
        </w:rPr>
        <w:t>享乐</w:t>
      </w:r>
      <w:r>
        <w:rPr>
          <w:rFonts w:hint="eastAsia"/>
          <w:color w:val="000000"/>
          <w:szCs w:val="21"/>
        </w:rPr>
        <w:t>主义者》中注重实践、以行动为导向的方法论基础。</w:t>
      </w:r>
    </w:p>
    <w:p>
      <w:pPr>
        <w:shd w:val="clear" w:color="auto" w:fill="FFFFFF"/>
        <w:ind w:firstLine="420" w:firstLineChars="0"/>
        <w:rPr>
          <w:rFonts w:hint="eastAsia"/>
          <w:color w:val="000000"/>
          <w:szCs w:val="21"/>
        </w:rPr>
      </w:pPr>
    </w:p>
    <w:p>
      <w:pPr>
        <w:shd w:val="clear" w:color="auto" w:fill="FFFFFF"/>
        <w:ind w:firstLine="420" w:firstLineChars="0"/>
        <w:rPr>
          <w:rFonts w:hint="eastAsia"/>
          <w:color w:val="000000"/>
          <w:szCs w:val="21"/>
        </w:rPr>
      </w:pPr>
      <w:r>
        <w:rPr>
          <w:rFonts w:hint="eastAsia"/>
          <w:color w:val="000000"/>
          <w:szCs w:val="21"/>
        </w:rPr>
        <w:t>我们相信，《快乐</w:t>
      </w:r>
      <w:r>
        <w:rPr>
          <w:rFonts w:hint="eastAsia"/>
          <w:color w:val="000000"/>
          <w:szCs w:val="21"/>
          <w:lang w:val="en-US" w:eastAsia="zh-CN"/>
        </w:rPr>
        <w:t>的</w:t>
      </w:r>
      <w:r>
        <w:rPr>
          <w:rFonts w:hint="eastAsia"/>
          <w:color w:val="000000"/>
          <w:szCs w:val="21"/>
        </w:rPr>
        <w:t>享乐主义者》有着巨大的潜力，既能延续流行哲学作品的成功，又能为该领域开辟新的方向。它为斯多葛主义与晚期资本主义之间的不幸结合所代表的优化循环提供了一种急需的替代方案。《快乐享乐主义者》提供了一种令人耳目一新、切实可行的替代方案，根植于古代智慧，却又与当今社会高度相关。</w:t>
      </w:r>
    </w:p>
    <w:p>
      <w:pPr>
        <w:shd w:val="clear" w:color="auto" w:fill="FFFFFF"/>
        <w:ind w:firstLine="420" w:firstLineChars="0"/>
        <w:rPr>
          <w:rFonts w:hint="eastAsia"/>
          <w:color w:val="000000"/>
          <w:szCs w:val="21"/>
        </w:rPr>
      </w:pPr>
    </w:p>
    <w:p>
      <w:pPr>
        <w:shd w:val="clear" w:color="auto" w:fill="FFFFFF"/>
        <w:ind w:firstLine="420" w:firstLineChars="0"/>
        <w:rPr>
          <w:rFonts w:hint="eastAsia"/>
          <w:color w:val="000000"/>
          <w:szCs w:val="21"/>
        </w:rPr>
      </w:pPr>
      <w:r>
        <w:rPr>
          <w:rFonts w:hint="eastAsia"/>
          <w:color w:val="000000"/>
          <w:szCs w:val="21"/>
        </w:rPr>
        <w:t xml:space="preserve"> </w:t>
      </w:r>
    </w:p>
    <w:p>
      <w:pPr>
        <w:shd w:val="clear" w:color="auto" w:fill="FFFFFF"/>
        <w:ind w:firstLine="420" w:firstLineChars="0"/>
        <w:rPr>
          <w:rFonts w:hint="eastAsia"/>
          <w:color w:val="000000"/>
          <w:szCs w:val="21"/>
        </w:rPr>
      </w:pPr>
    </w:p>
    <w:p>
      <w:pPr>
        <w:shd w:val="clear" w:color="auto" w:fill="FFFFFF"/>
        <w:ind w:firstLine="420" w:firstLineChars="0"/>
        <w:rPr>
          <w:rFonts w:hint="eastAsia"/>
          <w:color w:val="000000"/>
          <w:szCs w:val="21"/>
        </w:rPr>
      </w:pPr>
      <w:r>
        <w:rPr>
          <w:rFonts w:hint="eastAsia"/>
          <w:color w:val="000000"/>
          <w:szCs w:val="21"/>
        </w:rPr>
        <w:t xml:space="preserve"> 在十个章节中，汤姆森将通过十个真实且贴近生活的例子，阐述伊壁鸠鲁主义哲学的精髓。这些章节将涵盖伊壁鸠鲁哲学的核心原则，从以快乐为先的原则、摆脱痛苦与焦虑的自由，到自我反思的重要性，以及通过社交生活和偶尔的放纵来实现平衡。每个章节都将以独特的角度阐释伊壁鸠鲁主义，并在结尾总结出三个可操作的步骤，供读者实践。  </w:t>
      </w:r>
    </w:p>
    <w:p>
      <w:pPr>
        <w:shd w:val="clear" w:color="auto" w:fill="FFFFFF"/>
        <w:tabs>
          <w:tab w:val="left" w:pos="2633"/>
        </w:tabs>
        <w:rPr>
          <w:color w:val="000000"/>
          <w:szCs w:val="21"/>
        </w:rPr>
      </w:pPr>
    </w:p>
    <w:p>
      <w:pPr>
        <w:shd w:val="clear" w:color="auto" w:fill="FFFFFF"/>
        <w:rPr>
          <w:b/>
          <w:bCs/>
          <w:color w:val="000000"/>
          <w:szCs w:val="21"/>
        </w:rPr>
      </w:pPr>
      <w:r>
        <w:rPr>
          <w:b/>
          <w:bCs/>
          <w:color w:val="000000"/>
          <w:szCs w:val="21"/>
        </w:rPr>
        <w:t>作者简介:</w:t>
      </w:r>
    </w:p>
    <w:p>
      <w:pPr>
        <w:shd w:val="clear" w:color="auto" w:fill="FFFFFF"/>
        <w:ind w:firstLine="422" w:firstLineChars="200"/>
        <w:rPr>
          <w:b/>
          <w:bCs/>
          <w:color w:val="000000"/>
          <w:szCs w:val="21"/>
        </w:rPr>
      </w:pPr>
    </w:p>
    <w:p>
      <w:pPr>
        <w:shd w:val="clear" w:color="auto" w:fill="FFFFFF"/>
        <w:ind w:firstLine="420" w:firstLineChars="0"/>
        <w:rPr>
          <w:b w:val="0"/>
          <w:bCs w:val="0"/>
          <w:color w:val="000000"/>
          <w:szCs w:val="21"/>
        </w:rPr>
      </w:pPr>
      <w:r>
        <w:rPr>
          <w:rFonts w:hint="eastAsia"/>
          <w:b/>
          <w:bCs/>
          <w:color w:val="000000"/>
          <w:szCs w:val="21"/>
        </w:rPr>
        <w:t>乔尼·汤姆森（Jonny Thomson）</w:t>
      </w:r>
      <w:r>
        <w:rPr>
          <w:rFonts w:hint="eastAsia"/>
          <w:b w:val="0"/>
          <w:bCs w:val="0"/>
          <w:color w:val="000000"/>
          <w:szCs w:val="21"/>
        </w:rPr>
        <w:t>是三本畅销书的作者，Big Think的专栏作家，TEDx演讲者，以及Mini Philosophy的创始人——这是一个拥有85万名好奇心旺盛的成员的不断壮大的社区，其中包括2.5万名Substack订阅者。他是互联网上最受欢迎的哲学影响力人物。他的著作《Mini Philosophy》已被翻译成22种语言，他因让哲学变得易于理解、贴近生活且充满趣味而闻名于世。汤姆森可在今秋完成The Happy Epicurean</w:t>
      </w:r>
      <w:r>
        <w:rPr>
          <w:rFonts w:hint="eastAsia"/>
          <w:b w:val="0"/>
          <w:bCs w:val="0"/>
          <w:color w:val="000000"/>
          <w:szCs w:val="21"/>
          <w:lang w:val="en-US" w:eastAsia="zh-CN"/>
        </w:rPr>
        <w:t>的</w:t>
      </w:r>
      <w:r>
        <w:rPr>
          <w:rFonts w:hint="eastAsia"/>
          <w:b w:val="0"/>
          <w:bCs w:val="0"/>
          <w:color w:val="000000"/>
          <w:szCs w:val="21"/>
        </w:rPr>
        <w:t>创作，届时他的粉丝群体将大幅增长。他拥有出色的营销与宣传构想，通过其社交渠道及在Big Think的工作，可有效争取知名人士背书、媒体露面及报道。</w:t>
      </w:r>
    </w:p>
    <w:p>
      <w:pPr>
        <w:shd w:val="clear" w:color="auto" w:fill="FFFFFF"/>
        <w:rPr>
          <w:b w:val="0"/>
          <w:bCs w:val="0"/>
          <w:color w:val="000000"/>
          <w:szCs w:val="21"/>
        </w:rPr>
      </w:pPr>
    </w:p>
    <w:p>
      <w:pPr>
        <w:shd w:val="clear" w:color="auto" w:fill="FFFFFF"/>
        <w:rPr>
          <w:b w:val="0"/>
          <w:bCs w:val="0"/>
          <w:color w:val="000000"/>
          <w:szCs w:val="21"/>
        </w:rPr>
      </w:pPr>
    </w:p>
    <w:p>
      <w:pPr>
        <w:shd w:val="clear" w:color="auto" w:fill="FFFFFF"/>
        <w:rPr>
          <w:color w:val="000000"/>
          <w:szCs w:val="21"/>
        </w:rPr>
      </w:pPr>
      <w:r>
        <w:rPr>
          <w:b/>
          <w:bCs/>
          <w:color w:val="000000"/>
          <w:szCs w:val="21"/>
        </w:rPr>
        <w:t>感谢您的阅读！</w:t>
      </w:r>
    </w:p>
    <w:p>
      <w:pPr>
        <w:rPr>
          <w:rFonts w:eastAsia="华文中宋"/>
          <w:b/>
          <w:color w:val="000000"/>
          <w:szCs w:val="21"/>
        </w:rPr>
      </w:pPr>
      <w:r>
        <w:rPr>
          <w:b/>
          <w:color w:val="000000"/>
          <w:szCs w:val="21"/>
        </w:rPr>
        <w:t>请将反馈信息发至:</w:t>
      </w:r>
      <w:r>
        <w:rPr>
          <w:rFonts w:eastAsia="华文中宋"/>
          <w:b/>
          <w:color w:val="000000"/>
          <w:szCs w:val="21"/>
        </w:rPr>
        <w:t>版权负责人</w:t>
      </w:r>
    </w:p>
    <w:p>
      <w:pPr>
        <w:rPr>
          <w:b/>
          <w:color w:val="000000"/>
          <w:szCs w:val="21"/>
        </w:rPr>
      </w:pPr>
      <w:r>
        <w:rPr>
          <w:b/>
          <w:color w:val="000000"/>
          <w:szCs w:val="21"/>
        </w:rPr>
        <w:t>Email</w:t>
      </w:r>
      <w:r>
        <w:rPr>
          <w:color w:val="000000"/>
          <w:szCs w:val="21"/>
        </w:rPr>
        <w:t>:</w:t>
      </w:r>
      <w:r>
        <w:rPr>
          <w:rStyle w:val="16"/>
          <w:b/>
          <w:szCs w:val="21"/>
        </w:rPr>
        <w:fldChar w:fldCharType="begin"/>
      </w:r>
      <w:r>
        <w:rPr>
          <w:rStyle w:val="16"/>
          <w:b/>
          <w:szCs w:val="21"/>
        </w:rPr>
        <w:instrText xml:space="preserve"> HYPERLINK "mailto:Rights@nurnberg.com.cn" </w:instrText>
      </w:r>
      <w:r>
        <w:rPr>
          <w:rStyle w:val="16"/>
          <w:b/>
          <w:szCs w:val="21"/>
        </w:rPr>
        <w:fldChar w:fldCharType="separate"/>
      </w:r>
      <w:r>
        <w:rPr>
          <w:rStyle w:val="16"/>
          <w:b/>
          <w:szCs w:val="21"/>
        </w:rPr>
        <w:t>Rights@nurnberg.com.cn</w:t>
      </w:r>
      <w:r>
        <w:rPr>
          <w:rStyle w:val="16"/>
          <w:b/>
          <w:szCs w:val="21"/>
        </w:rPr>
        <w:fldChar w:fldCharType="end"/>
      </w:r>
    </w:p>
    <w:p>
      <w:pPr>
        <w:rPr>
          <w:b/>
          <w:color w:val="000000"/>
          <w:szCs w:val="21"/>
        </w:rPr>
      </w:pPr>
      <w:r>
        <w:rPr>
          <w:color w:val="000000"/>
          <w:szCs w:val="21"/>
        </w:rPr>
        <w:t>安德鲁·纳伯格联合国际有限公司北京代表处</w:t>
      </w:r>
    </w:p>
    <w:p>
      <w:pPr>
        <w:rPr>
          <w:b/>
          <w:color w:val="000000"/>
          <w:szCs w:val="21"/>
        </w:rPr>
      </w:pPr>
      <w:r>
        <w:rPr>
          <w:color w:val="000000"/>
          <w:szCs w:val="21"/>
        </w:rPr>
        <w:t>北京市海淀区中关村大街甲59号中国人民大学文化大厦1705室, 邮编:100872</w:t>
      </w:r>
    </w:p>
    <w:p>
      <w:pPr>
        <w:rPr>
          <w:b/>
          <w:color w:val="000000"/>
          <w:szCs w:val="21"/>
        </w:rPr>
      </w:pPr>
      <w:r>
        <w:rPr>
          <w:color w:val="000000"/>
          <w:szCs w:val="21"/>
        </w:rPr>
        <w:t>电话:010-82504106, 传真:010-82504200</w:t>
      </w:r>
    </w:p>
    <w:p>
      <w:pPr>
        <w:rPr>
          <w:rStyle w:val="16"/>
          <w:szCs w:val="21"/>
        </w:rPr>
      </w:pPr>
      <w:r>
        <w:rPr>
          <w:color w:val="000000"/>
          <w:szCs w:val="21"/>
        </w:rPr>
        <w:t>公司网址:</w:t>
      </w:r>
      <w:r>
        <w:fldChar w:fldCharType="begin"/>
      </w:r>
      <w:r>
        <w:instrText xml:space="preserve"> HYPERLINK "http://www.nurnberg.com.cn/" </w:instrText>
      </w:r>
      <w:r>
        <w:fldChar w:fldCharType="separate"/>
      </w:r>
      <w:r>
        <w:rPr>
          <w:rStyle w:val="16"/>
          <w:szCs w:val="21"/>
        </w:rPr>
        <w:t>http://www.nurnberg.com.cn</w:t>
      </w:r>
      <w:r>
        <w:rPr>
          <w:rStyle w:val="16"/>
          <w:szCs w:val="21"/>
        </w:rPr>
        <w:fldChar w:fldCharType="end"/>
      </w:r>
    </w:p>
    <w:p>
      <w:pPr>
        <w:rPr>
          <w:color w:val="000000"/>
          <w:szCs w:val="21"/>
        </w:rPr>
      </w:pPr>
      <w:r>
        <w:rPr>
          <w:color w:val="000000"/>
          <w:szCs w:val="21"/>
        </w:rPr>
        <w:t>书目下载:</w:t>
      </w:r>
      <w:r>
        <w:fldChar w:fldCharType="begin"/>
      </w:r>
      <w:r>
        <w:instrText xml:space="preserve"> HYPERLINK "http://www.nurnberg.com.cn/booklist_zh/list.aspx" </w:instrText>
      </w:r>
      <w:r>
        <w:fldChar w:fldCharType="separate"/>
      </w:r>
      <w:r>
        <w:rPr>
          <w:rStyle w:val="16"/>
          <w:szCs w:val="21"/>
        </w:rPr>
        <w:t>http://www.nurnberg.com.cn/booklist_zh/list.aspx</w:t>
      </w:r>
      <w:r>
        <w:rPr>
          <w:rStyle w:val="16"/>
          <w:szCs w:val="21"/>
        </w:rPr>
        <w:fldChar w:fldCharType="end"/>
      </w:r>
    </w:p>
    <w:p>
      <w:pPr>
        <w:rPr>
          <w:color w:val="000000"/>
          <w:szCs w:val="21"/>
        </w:rPr>
      </w:pPr>
      <w:r>
        <w:rPr>
          <w:color w:val="000000"/>
          <w:szCs w:val="21"/>
        </w:rPr>
        <w:t>书讯浏览:</w:t>
      </w:r>
      <w:r>
        <w:fldChar w:fldCharType="begin"/>
      </w:r>
      <w:r>
        <w:instrText xml:space="preserve"> HYPERLINK "http://www.nurnberg.com.cn/book/book.aspx" </w:instrText>
      </w:r>
      <w:r>
        <w:fldChar w:fldCharType="separate"/>
      </w:r>
      <w:r>
        <w:rPr>
          <w:rStyle w:val="16"/>
          <w:szCs w:val="21"/>
        </w:rPr>
        <w:t>http://www.nurnberg.com.cn/book/book.aspx</w:t>
      </w:r>
      <w:r>
        <w:rPr>
          <w:rStyle w:val="16"/>
          <w:szCs w:val="21"/>
        </w:rPr>
        <w:fldChar w:fldCharType="end"/>
      </w:r>
    </w:p>
    <w:p>
      <w:pPr>
        <w:rPr>
          <w:color w:val="000000"/>
          <w:szCs w:val="21"/>
        </w:rPr>
      </w:pPr>
      <w:r>
        <w:rPr>
          <w:color w:val="000000"/>
          <w:szCs w:val="21"/>
        </w:rPr>
        <w:t>视频推荐:</w:t>
      </w:r>
      <w:r>
        <w:fldChar w:fldCharType="begin"/>
      </w:r>
      <w:r>
        <w:instrText xml:space="preserve"> HYPERLINK "http://www.nurnberg.com.cn/video/video.aspx" </w:instrText>
      </w:r>
      <w:r>
        <w:fldChar w:fldCharType="separate"/>
      </w:r>
      <w:r>
        <w:rPr>
          <w:rStyle w:val="16"/>
          <w:szCs w:val="21"/>
        </w:rPr>
        <w:t>http://www.nurnberg.com.cn/video/video.aspx</w:t>
      </w:r>
      <w:r>
        <w:rPr>
          <w:rStyle w:val="16"/>
          <w:szCs w:val="21"/>
        </w:rPr>
        <w:fldChar w:fldCharType="end"/>
      </w:r>
    </w:p>
    <w:p>
      <w:pPr>
        <w:rPr>
          <w:rStyle w:val="16"/>
          <w:szCs w:val="21"/>
        </w:rPr>
      </w:pPr>
      <w:r>
        <w:rPr>
          <w:color w:val="000000"/>
          <w:szCs w:val="21"/>
        </w:rPr>
        <w:t>豆瓣小站:</w:t>
      </w:r>
      <w:r>
        <w:fldChar w:fldCharType="begin"/>
      </w:r>
      <w:r>
        <w:instrText xml:space="preserve"> HYPERLINK "http://site.douban.com/110577/" </w:instrText>
      </w:r>
      <w:r>
        <w:fldChar w:fldCharType="separate"/>
      </w:r>
      <w:r>
        <w:rPr>
          <w:rStyle w:val="16"/>
          <w:szCs w:val="21"/>
        </w:rPr>
        <w:t>http://site.douban.com/110577/</w:t>
      </w:r>
      <w:r>
        <w:rPr>
          <w:rStyle w:val="16"/>
          <w:szCs w:val="21"/>
        </w:rPr>
        <w:fldChar w:fldCharType="end"/>
      </w:r>
    </w:p>
    <w:p>
      <w:pPr>
        <w:rPr>
          <w:color w:val="000000"/>
          <w:shd w:val="clear" w:color="auto" w:fill="FFFFFF"/>
        </w:rPr>
      </w:pPr>
      <w:r>
        <w:rPr>
          <w:color w:val="000000"/>
          <w:shd w:val="clear" w:color="auto" w:fill="FFFFFF"/>
        </w:rPr>
        <w:t>新浪微博</w:t>
      </w:r>
      <w:r>
        <w:rPr>
          <w:bCs/>
          <w:color w:val="000000"/>
          <w:shd w:val="clear" w:color="auto" w:fill="FFFFFF"/>
        </w:rPr>
        <w:t>:</w:t>
      </w:r>
      <w:r>
        <w:fldChar w:fldCharType="begin"/>
      </w:r>
      <w:r>
        <w:instrText xml:space="preserve"> HYPERLINK "https://weibo.com/1877653117/profile?topnav=1&amp;wvr=6" </w:instrText>
      </w:r>
      <w:r>
        <w:fldChar w:fldCharType="separate"/>
      </w:r>
      <w:r>
        <w:rPr>
          <w:color w:val="0000FF"/>
          <w:u w:val="single"/>
          <w:shd w:val="clear" w:color="auto" w:fill="FFFFFF"/>
        </w:rPr>
        <w:t>安德鲁纳伯格公司的微博_微博 (weibo.com)</w:t>
      </w:r>
      <w:r>
        <w:rPr>
          <w:color w:val="0000FF"/>
          <w:u w:val="single"/>
          <w:shd w:val="clear" w:color="auto" w:fill="FFFFFF"/>
        </w:rPr>
        <w:fldChar w:fldCharType="end"/>
      </w:r>
    </w:p>
    <w:p>
      <w:pPr>
        <w:shd w:val="clear" w:color="auto" w:fill="FFFFFF"/>
        <w:rPr>
          <w:b/>
          <w:color w:val="000000"/>
        </w:rPr>
      </w:pPr>
      <w:r>
        <w:rPr>
          <w:color w:val="000000"/>
          <w:szCs w:val="21"/>
        </w:rPr>
        <w:t>微信订阅号:ANABJ2002</w:t>
      </w:r>
    </w:p>
    <w:bookmarkEnd w:id="0"/>
    <w:bookmarkEnd w:id="1"/>
    <w:p>
      <w:pPr>
        <w:ind w:right="420"/>
        <w:rPr>
          <w:rFonts w:eastAsia="Gungsuh"/>
          <w:color w:val="000000"/>
          <w:kern w:val="0"/>
          <w:szCs w:val="21"/>
        </w:rPr>
      </w:pPr>
      <w:r>
        <w:rPr>
          <w:bCs/>
          <w:szCs w:val="21"/>
        </w:rPr>
        <w:drawing>
          <wp:inline distT="0" distB="0" distL="0" distR="0">
            <wp:extent cx="1200150" cy="1300480"/>
            <wp:effectExtent l="0" t="0" r="0" b="0"/>
            <wp:docPr id="2080780252" name="图片 2" descr="安德鲁微信号二维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0780252" name="图片 2" descr="安德鲁微信号二维码"/>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1200150" cy="1300480"/>
                    </a:xfrm>
                    <a:prstGeom prst="rect">
                      <a:avLst/>
                    </a:prstGeom>
                    <a:noFill/>
                    <a:ln>
                      <a:noFill/>
                    </a:ln>
                  </pic:spPr>
                </pic:pic>
              </a:graphicData>
            </a:graphic>
          </wp:inline>
        </w:drawing>
      </w:r>
    </w:p>
    <w:p>
      <w:pPr>
        <w:ind w:right="420"/>
        <w:rPr>
          <w:rFonts w:eastAsia="Gungsuh"/>
          <w:color w:val="000000"/>
          <w:kern w:val="0"/>
          <w:szCs w:val="21"/>
        </w:rPr>
      </w:pPr>
    </w:p>
    <w:sectPr>
      <w:headerReference r:id="rId3" w:type="default"/>
      <w:footerReference r:id="rId4" w:type="default"/>
      <w:pgSz w:w="11906" w:h="16838"/>
      <w:pgMar w:top="1304" w:right="1701" w:bottom="1304" w:left="170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Georgia">
    <w:panose1 w:val="02040502050405020303"/>
    <w:charset w:val="00"/>
    <w:family w:val="roman"/>
    <w:pitch w:val="default"/>
    <w:sig w:usb0="00000287" w:usb1="00000000" w:usb2="00000000" w:usb3="00000000" w:csb0="2000009F" w:csb1="00000000"/>
  </w:font>
  <w:font w:name="Arial Unicode MS">
    <w:altName w:val="宋体"/>
    <w:panose1 w:val="020B0604020202020204"/>
    <w:charset w:val="86"/>
    <w:family w:val="swiss"/>
    <w:pitch w:val="default"/>
    <w:sig w:usb0="00000000" w:usb1="00000000" w:usb2="0000003F" w:usb3="00000000" w:csb0="003F01FF" w:csb1="00000000"/>
  </w:font>
  <w:font w:name="Verdana">
    <w:panose1 w:val="020B0604030504040204"/>
    <w:charset w:val="00"/>
    <w:family w:val="swiss"/>
    <w:pitch w:val="default"/>
    <w:sig w:usb0="A00006FF" w:usb1="4000205B" w:usb2="00000010" w:usb3="00000000" w:csb0="2000019F" w:csb1="00000000"/>
  </w:font>
  <w:font w:name="Myriad Pro">
    <w:altName w:val="Segoe Print"/>
    <w:panose1 w:val="00000000000000000000"/>
    <w:charset w:val="00"/>
    <w:family w:val="swiss"/>
    <w:pitch w:val="default"/>
    <w:sig w:usb0="00000000" w:usb1="00000000" w:usb2="00000000" w:usb3="00000000" w:csb0="0000019F" w:csb1="00000000"/>
  </w:font>
  <w:font w:name="华文中宋">
    <w:panose1 w:val="02010600040101010101"/>
    <w:charset w:val="86"/>
    <w:family w:val="auto"/>
    <w:pitch w:val="default"/>
    <w:sig w:usb0="00000287" w:usb1="080F0000" w:usb2="00000000" w:usb3="00000000" w:csb0="0004009F" w:csb1="DFD70000"/>
  </w:font>
  <w:font w:name="Gungsuh">
    <w:panose1 w:val="02030600000101010101"/>
    <w:charset w:val="81"/>
    <w:family w:val="roman"/>
    <w:pitch w:val="default"/>
    <w:sig w:usb0="B00002AF" w:usb1="69D77CFB" w:usb2="00000030" w:usb3="00000000" w:csb0="4008009F" w:csb1="DFD70000"/>
  </w:font>
  <w:font w:name="方正姚体">
    <w:panose1 w:val="02010601030101010101"/>
    <w:charset w:val="86"/>
    <w:family w:val="auto"/>
    <w:pitch w:val="default"/>
    <w:sig w:usb0="00000003" w:usb1="080E0000" w:usb2="00000000" w:usb3="00000000" w:csb0="00040000" w:csb1="00000000"/>
  </w:font>
  <w:font w:name="华文仿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single" w:color="auto" w:sz="6" w:space="1"/>
      </w:pBdr>
      <w:jc w:val="center"/>
      <w:rPr>
        <w:rFonts w:ascii="方正姚体" w:eastAsia="方正姚体"/>
        <w:sz w:val="18"/>
      </w:rPr>
    </w:pPr>
  </w:p>
  <w:p>
    <w:pPr>
      <w:jc w:val="center"/>
      <w:rPr>
        <w:rFonts w:ascii="方正姚体" w:hAnsi="华文仿宋" w:eastAsia="方正姚体"/>
        <w:sz w:val="18"/>
        <w:szCs w:val="18"/>
      </w:rPr>
    </w:pPr>
    <w:r>
      <w:rPr>
        <w:rFonts w:hint="eastAsia" w:ascii="方正姚体" w:hAnsi="华文仿宋" w:eastAsia="方正姚体"/>
        <w:sz w:val="18"/>
        <w:szCs w:val="18"/>
      </w:rPr>
      <w:t>地址：北京市海淀区中关村大街甲59号中国人民大学文化大厦1705室，邮编：100872</w:t>
    </w:r>
  </w:p>
  <w:p>
    <w:pPr>
      <w:jc w:val="center"/>
      <w:rPr>
        <w:rFonts w:ascii="方正姚体" w:hAnsi="华文仿宋" w:eastAsia="方正姚体"/>
        <w:sz w:val="18"/>
        <w:szCs w:val="18"/>
      </w:rPr>
    </w:pPr>
    <w:r>
      <w:rPr>
        <w:rFonts w:hint="eastAsia" w:ascii="方正姚体" w:hAnsi="华文仿宋" w:eastAsia="方正姚体"/>
        <w:sz w:val="18"/>
        <w:szCs w:val="18"/>
      </w:rPr>
      <w:t>电话：010-82504106，传真：010-82504200</w:t>
    </w:r>
  </w:p>
  <w:p>
    <w:pPr>
      <w:jc w:val="center"/>
      <w:rPr>
        <w:rFonts w:ascii="方正姚体" w:hAnsi="华文仿宋" w:eastAsia="方正姚体"/>
        <w:sz w:val="18"/>
        <w:szCs w:val="18"/>
      </w:rPr>
    </w:pPr>
    <w:r>
      <w:rPr>
        <w:rFonts w:hint="eastAsia" w:ascii="方正姚体" w:hAnsi="华文仿宋" w:eastAsia="方正姚体"/>
        <w:sz w:val="18"/>
        <w:szCs w:val="18"/>
      </w:rPr>
      <w:t>网址：</w:t>
    </w:r>
    <w:r>
      <w:fldChar w:fldCharType="begin"/>
    </w:r>
    <w:r>
      <w:instrText xml:space="preserve"> HYPERLINK "http://www.nurnberg.com.cn" </w:instrText>
    </w:r>
    <w:r>
      <w:fldChar w:fldCharType="separate"/>
    </w:r>
    <w:r>
      <w:rPr>
        <w:rStyle w:val="16"/>
        <w:rFonts w:hint="eastAsia" w:ascii="方正姚体" w:hAnsi="华文仿宋" w:eastAsia="方正姚体"/>
        <w:sz w:val="18"/>
        <w:szCs w:val="18"/>
      </w:rPr>
      <w:t>www.nurnberg.com.cn</w:t>
    </w:r>
    <w:r>
      <w:rPr>
        <w:rStyle w:val="16"/>
        <w:rFonts w:hint="eastAsia" w:ascii="方正姚体" w:hAnsi="华文仿宋" w:eastAsia="方正姚体"/>
        <w:sz w:val="18"/>
        <w:szCs w:val="18"/>
      </w:rPr>
      <w:fldChar w:fldCharType="end"/>
    </w:r>
  </w:p>
  <w:p>
    <w:pPr>
      <w:pStyle w:val="7"/>
      <w:jc w:val="center"/>
      <w:rPr>
        <w:rFonts w:eastAsia="方正姚体"/>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rPr>
        <w:rFonts w:eastAsia="黑体"/>
        <w:b/>
        <w:bCs/>
      </w:rPr>
    </w:pPr>
    <w:r>
      <w:drawing>
        <wp:anchor distT="0" distB="0" distL="114300" distR="114300" simplePos="0" relativeHeight="251660288" behindDoc="0" locked="0" layoutInCell="1" allowOverlap="1">
          <wp:simplePos x="0" y="0"/>
          <wp:positionH relativeFrom="column">
            <wp:posOffset>0</wp:posOffset>
          </wp:positionH>
          <wp:positionV relativeFrom="paragraph">
            <wp:posOffset>-108585</wp:posOffset>
          </wp:positionV>
          <wp:extent cx="472440" cy="436245"/>
          <wp:effectExtent l="0" t="0" r="0" b="0"/>
          <wp:wrapSquare wrapText="bothSides"/>
          <wp:docPr id="1" name="图片 1" descr="公司logo（新北京黑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公司logo（新北京黑色）"/>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472440" cy="436245"/>
                  </a:xfrm>
                  <a:prstGeom prst="rect">
                    <a:avLst/>
                  </a:prstGeom>
                  <a:noFill/>
                  <a:ln>
                    <a:noFill/>
                  </a:ln>
                </pic:spPr>
              </pic:pic>
            </a:graphicData>
          </a:graphic>
        </wp:anchor>
      </w:drawing>
    </w:r>
  </w:p>
  <w:p>
    <w:pPr>
      <w:pStyle w:val="8"/>
      <w:rPr>
        <w:rFonts w:eastAsia="方正姚体"/>
        <w:b/>
        <w:bCs/>
      </w:rPr>
    </w:pPr>
    <w:r>
      <w:rPr>
        <w:rFonts w:hint="eastAsia"/>
      </w:rPr>
      <w:t xml:space="preserve">                                        </w:t>
    </w:r>
    <w:r>
      <w:rPr>
        <w:rFonts w:hint="eastAsia" w:eastAsia="方正姚体"/>
      </w:rPr>
      <w:t xml:space="preserve">英国安德鲁·纳伯格联合国际有限公司北京代表处    </w:t>
    </w:r>
    <w:r>
      <w:rPr>
        <w:rFonts w:hint="eastAsia" w:eastAsia="方正姚体"/>
        <w:b/>
        <w:bCs/>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NTAxNzS3MDewtDQ2MrBU0lEKTi0uzszPAykwrAUAqiUyWSwAAAA="/>
    <w:docVar w:name="commondata" w:val="eyJoZGlkIjoiZGY4NDEwNjQxN2MzZWIyYjRkODVlNzU5YTVmZjY1NzMifQ=="/>
    <w:docVar w:name="KSO_WPS_MARK_KEY" w:val="0b059547-d9b4-43d3-b85d-e7bdcac6c2a4"/>
  </w:docVars>
  <w:rsids>
    <w:rsidRoot w:val="005D743E"/>
    <w:rsid w:val="00000F16"/>
    <w:rsid w:val="000015CE"/>
    <w:rsid w:val="00002FAE"/>
    <w:rsid w:val="00004D67"/>
    <w:rsid w:val="00005533"/>
    <w:rsid w:val="0000741F"/>
    <w:rsid w:val="00013D7A"/>
    <w:rsid w:val="00014408"/>
    <w:rsid w:val="00015214"/>
    <w:rsid w:val="00015A58"/>
    <w:rsid w:val="000211B9"/>
    <w:rsid w:val="000226FA"/>
    <w:rsid w:val="00026F4B"/>
    <w:rsid w:val="00030D63"/>
    <w:rsid w:val="0003152A"/>
    <w:rsid w:val="00036892"/>
    <w:rsid w:val="0004002E"/>
    <w:rsid w:val="00040304"/>
    <w:rsid w:val="00040C76"/>
    <w:rsid w:val="00042000"/>
    <w:rsid w:val="000451E2"/>
    <w:rsid w:val="000471A1"/>
    <w:rsid w:val="00050760"/>
    <w:rsid w:val="0005220A"/>
    <w:rsid w:val="00053E10"/>
    <w:rsid w:val="000565CB"/>
    <w:rsid w:val="000565DB"/>
    <w:rsid w:val="00061C2C"/>
    <w:rsid w:val="0007469B"/>
    <w:rsid w:val="000752B2"/>
    <w:rsid w:val="00077218"/>
    <w:rsid w:val="000803A7"/>
    <w:rsid w:val="00080CD8"/>
    <w:rsid w:val="000810D5"/>
    <w:rsid w:val="00081BBE"/>
    <w:rsid w:val="00082504"/>
    <w:rsid w:val="00086B4C"/>
    <w:rsid w:val="00087061"/>
    <w:rsid w:val="0008781E"/>
    <w:rsid w:val="00090D87"/>
    <w:rsid w:val="0009138A"/>
    <w:rsid w:val="00093A4E"/>
    <w:rsid w:val="000951CD"/>
    <w:rsid w:val="00097DC4"/>
    <w:rsid w:val="000A01BD"/>
    <w:rsid w:val="000A0B17"/>
    <w:rsid w:val="000A3DA6"/>
    <w:rsid w:val="000A57E2"/>
    <w:rsid w:val="000A75EF"/>
    <w:rsid w:val="000B004D"/>
    <w:rsid w:val="000B3141"/>
    <w:rsid w:val="000B3EED"/>
    <w:rsid w:val="000B4D73"/>
    <w:rsid w:val="000B5376"/>
    <w:rsid w:val="000B6892"/>
    <w:rsid w:val="000C0951"/>
    <w:rsid w:val="000C18AC"/>
    <w:rsid w:val="000C2295"/>
    <w:rsid w:val="000D0A7C"/>
    <w:rsid w:val="000D17C1"/>
    <w:rsid w:val="000D2596"/>
    <w:rsid w:val="000D293D"/>
    <w:rsid w:val="000D2FF1"/>
    <w:rsid w:val="000D34C3"/>
    <w:rsid w:val="000D3D3A"/>
    <w:rsid w:val="000D411A"/>
    <w:rsid w:val="000D4B62"/>
    <w:rsid w:val="000D5F8D"/>
    <w:rsid w:val="000E2CB9"/>
    <w:rsid w:val="000E3AB0"/>
    <w:rsid w:val="000E75FB"/>
    <w:rsid w:val="000F050F"/>
    <w:rsid w:val="000F0940"/>
    <w:rsid w:val="000F1640"/>
    <w:rsid w:val="000F2A13"/>
    <w:rsid w:val="000F70B9"/>
    <w:rsid w:val="001001B5"/>
    <w:rsid w:val="001007F0"/>
    <w:rsid w:val="001017C7"/>
    <w:rsid w:val="00102500"/>
    <w:rsid w:val="00110260"/>
    <w:rsid w:val="0011264B"/>
    <w:rsid w:val="0011272A"/>
    <w:rsid w:val="00112787"/>
    <w:rsid w:val="001134B0"/>
    <w:rsid w:val="00116F5A"/>
    <w:rsid w:val="00120B2D"/>
    <w:rsid w:val="00121268"/>
    <w:rsid w:val="00122919"/>
    <w:rsid w:val="0013272E"/>
    <w:rsid w:val="00132921"/>
    <w:rsid w:val="001337FF"/>
    <w:rsid w:val="00133C63"/>
    <w:rsid w:val="001346B5"/>
    <w:rsid w:val="00134987"/>
    <w:rsid w:val="00136F62"/>
    <w:rsid w:val="00140636"/>
    <w:rsid w:val="00144CE0"/>
    <w:rsid w:val="00146F1E"/>
    <w:rsid w:val="001524BA"/>
    <w:rsid w:val="00160945"/>
    <w:rsid w:val="00160AAE"/>
    <w:rsid w:val="0016361C"/>
    <w:rsid w:val="00163F80"/>
    <w:rsid w:val="0016552D"/>
    <w:rsid w:val="00167007"/>
    <w:rsid w:val="0016788C"/>
    <w:rsid w:val="00171F16"/>
    <w:rsid w:val="001752DF"/>
    <w:rsid w:val="00177AFA"/>
    <w:rsid w:val="001824D2"/>
    <w:rsid w:val="00184B71"/>
    <w:rsid w:val="00190214"/>
    <w:rsid w:val="00192DB0"/>
    <w:rsid w:val="00193733"/>
    <w:rsid w:val="00195D6F"/>
    <w:rsid w:val="001978B6"/>
    <w:rsid w:val="001A34F9"/>
    <w:rsid w:val="001A5794"/>
    <w:rsid w:val="001B2196"/>
    <w:rsid w:val="001B2479"/>
    <w:rsid w:val="001B4DDE"/>
    <w:rsid w:val="001B4E11"/>
    <w:rsid w:val="001B679D"/>
    <w:rsid w:val="001C495D"/>
    <w:rsid w:val="001C6D65"/>
    <w:rsid w:val="001D0115"/>
    <w:rsid w:val="001D0FAF"/>
    <w:rsid w:val="001D2371"/>
    <w:rsid w:val="001D4E4F"/>
    <w:rsid w:val="001D7090"/>
    <w:rsid w:val="001E1431"/>
    <w:rsid w:val="001E23CB"/>
    <w:rsid w:val="001E3F71"/>
    <w:rsid w:val="001E4875"/>
    <w:rsid w:val="001E5B0A"/>
    <w:rsid w:val="001F0F15"/>
    <w:rsid w:val="001F603A"/>
    <w:rsid w:val="002001BC"/>
    <w:rsid w:val="002068EA"/>
    <w:rsid w:val="00215BF8"/>
    <w:rsid w:val="00220D2D"/>
    <w:rsid w:val="002243E8"/>
    <w:rsid w:val="0023187D"/>
    <w:rsid w:val="00233592"/>
    <w:rsid w:val="00235135"/>
    <w:rsid w:val="00235B8D"/>
    <w:rsid w:val="00236060"/>
    <w:rsid w:val="00244604"/>
    <w:rsid w:val="00244F8F"/>
    <w:rsid w:val="002516C3"/>
    <w:rsid w:val="002523C1"/>
    <w:rsid w:val="00254898"/>
    <w:rsid w:val="00261EDD"/>
    <w:rsid w:val="00265795"/>
    <w:rsid w:val="00265E39"/>
    <w:rsid w:val="002727E9"/>
    <w:rsid w:val="0027765C"/>
    <w:rsid w:val="00285C9D"/>
    <w:rsid w:val="0028695F"/>
    <w:rsid w:val="00286FE3"/>
    <w:rsid w:val="00294575"/>
    <w:rsid w:val="0029582A"/>
    <w:rsid w:val="00295FD8"/>
    <w:rsid w:val="002962E7"/>
    <w:rsid w:val="0029676A"/>
    <w:rsid w:val="002A0E55"/>
    <w:rsid w:val="002A16EE"/>
    <w:rsid w:val="002A5280"/>
    <w:rsid w:val="002B5ADD"/>
    <w:rsid w:val="002B62C0"/>
    <w:rsid w:val="002C00C9"/>
    <w:rsid w:val="002C0257"/>
    <w:rsid w:val="002C28D4"/>
    <w:rsid w:val="002C483C"/>
    <w:rsid w:val="002C6743"/>
    <w:rsid w:val="002C7FD5"/>
    <w:rsid w:val="002D009B"/>
    <w:rsid w:val="002D39C9"/>
    <w:rsid w:val="002D3F41"/>
    <w:rsid w:val="002D49BC"/>
    <w:rsid w:val="002E13E2"/>
    <w:rsid w:val="002E1E8F"/>
    <w:rsid w:val="002E21FA"/>
    <w:rsid w:val="002E25C3"/>
    <w:rsid w:val="002E4527"/>
    <w:rsid w:val="002E786C"/>
    <w:rsid w:val="002F09C1"/>
    <w:rsid w:val="002F15D1"/>
    <w:rsid w:val="002F16E1"/>
    <w:rsid w:val="003013EA"/>
    <w:rsid w:val="00304C83"/>
    <w:rsid w:val="00310AD2"/>
    <w:rsid w:val="00312D3B"/>
    <w:rsid w:val="00313BAF"/>
    <w:rsid w:val="00314D8C"/>
    <w:rsid w:val="0031597B"/>
    <w:rsid w:val="003169AA"/>
    <w:rsid w:val="00320DB1"/>
    <w:rsid w:val="003212C8"/>
    <w:rsid w:val="003250A9"/>
    <w:rsid w:val="0033179B"/>
    <w:rsid w:val="00332DE5"/>
    <w:rsid w:val="00336416"/>
    <w:rsid w:val="00340C73"/>
    <w:rsid w:val="00341881"/>
    <w:rsid w:val="0034331D"/>
    <w:rsid w:val="003514A6"/>
    <w:rsid w:val="00353C0C"/>
    <w:rsid w:val="00353D1B"/>
    <w:rsid w:val="0035571C"/>
    <w:rsid w:val="00357F6D"/>
    <w:rsid w:val="00361E69"/>
    <w:rsid w:val="00363DE4"/>
    <w:rsid w:val="003646A1"/>
    <w:rsid w:val="003702ED"/>
    <w:rsid w:val="003733FB"/>
    <w:rsid w:val="00374360"/>
    <w:rsid w:val="003803C5"/>
    <w:rsid w:val="0038162B"/>
    <w:rsid w:val="00387E71"/>
    <w:rsid w:val="00392EA2"/>
    <w:rsid w:val="003935E9"/>
    <w:rsid w:val="003938AA"/>
    <w:rsid w:val="0039543C"/>
    <w:rsid w:val="003A089E"/>
    <w:rsid w:val="003A1228"/>
    <w:rsid w:val="003A2D26"/>
    <w:rsid w:val="003A3601"/>
    <w:rsid w:val="003A3915"/>
    <w:rsid w:val="003A436D"/>
    <w:rsid w:val="003B4B31"/>
    <w:rsid w:val="003C524C"/>
    <w:rsid w:val="003C632B"/>
    <w:rsid w:val="003D3A30"/>
    <w:rsid w:val="003D49B4"/>
    <w:rsid w:val="003D5517"/>
    <w:rsid w:val="003E313E"/>
    <w:rsid w:val="003F4DC2"/>
    <w:rsid w:val="003F745B"/>
    <w:rsid w:val="00400F6A"/>
    <w:rsid w:val="00403073"/>
    <w:rsid w:val="004039C9"/>
    <w:rsid w:val="004075A8"/>
    <w:rsid w:val="00422383"/>
    <w:rsid w:val="004226BC"/>
    <w:rsid w:val="00424550"/>
    <w:rsid w:val="00427236"/>
    <w:rsid w:val="00427A5D"/>
    <w:rsid w:val="00435906"/>
    <w:rsid w:val="00442233"/>
    <w:rsid w:val="004448AF"/>
    <w:rsid w:val="00446399"/>
    <w:rsid w:val="00446820"/>
    <w:rsid w:val="00447810"/>
    <w:rsid w:val="004560A1"/>
    <w:rsid w:val="00461284"/>
    <w:rsid w:val="00465462"/>
    <w:rsid w:val="00465571"/>
    <w:rsid w:val="004655CB"/>
    <w:rsid w:val="0047208E"/>
    <w:rsid w:val="0047597E"/>
    <w:rsid w:val="00480D9C"/>
    <w:rsid w:val="00482A3E"/>
    <w:rsid w:val="00485E2E"/>
    <w:rsid w:val="00486E31"/>
    <w:rsid w:val="00490C30"/>
    <w:rsid w:val="0049164F"/>
    <w:rsid w:val="0049687A"/>
    <w:rsid w:val="004A1D94"/>
    <w:rsid w:val="004A3CC4"/>
    <w:rsid w:val="004A5390"/>
    <w:rsid w:val="004B07F5"/>
    <w:rsid w:val="004B20A5"/>
    <w:rsid w:val="004B7F8A"/>
    <w:rsid w:val="004C2619"/>
    <w:rsid w:val="004C4664"/>
    <w:rsid w:val="004D3A33"/>
    <w:rsid w:val="004D5ADA"/>
    <w:rsid w:val="004E523E"/>
    <w:rsid w:val="004F5896"/>
    <w:rsid w:val="004F6FDA"/>
    <w:rsid w:val="0050133A"/>
    <w:rsid w:val="00503923"/>
    <w:rsid w:val="00507886"/>
    <w:rsid w:val="00512B81"/>
    <w:rsid w:val="00514622"/>
    <w:rsid w:val="00516879"/>
    <w:rsid w:val="00520DC4"/>
    <w:rsid w:val="00527595"/>
    <w:rsid w:val="00527BC9"/>
    <w:rsid w:val="00531E34"/>
    <w:rsid w:val="00536A32"/>
    <w:rsid w:val="0053738A"/>
    <w:rsid w:val="00542854"/>
    <w:rsid w:val="0054346E"/>
    <w:rsid w:val="0054434C"/>
    <w:rsid w:val="00544946"/>
    <w:rsid w:val="00547E1D"/>
    <w:rsid w:val="005508BD"/>
    <w:rsid w:val="0055113C"/>
    <w:rsid w:val="00553CE6"/>
    <w:rsid w:val="00554C16"/>
    <w:rsid w:val="00554EB4"/>
    <w:rsid w:val="00557F3E"/>
    <w:rsid w:val="00564FD9"/>
    <w:rsid w:val="00570F87"/>
    <w:rsid w:val="00571895"/>
    <w:rsid w:val="0058052D"/>
    <w:rsid w:val="005807DC"/>
    <w:rsid w:val="00585127"/>
    <w:rsid w:val="00585807"/>
    <w:rsid w:val="00587883"/>
    <w:rsid w:val="0059190A"/>
    <w:rsid w:val="00593C05"/>
    <w:rsid w:val="005B0941"/>
    <w:rsid w:val="005B2CF5"/>
    <w:rsid w:val="005B444D"/>
    <w:rsid w:val="005B4D20"/>
    <w:rsid w:val="005C244E"/>
    <w:rsid w:val="005C27DC"/>
    <w:rsid w:val="005C4252"/>
    <w:rsid w:val="005C5B2C"/>
    <w:rsid w:val="005C5F8F"/>
    <w:rsid w:val="005D167F"/>
    <w:rsid w:val="005D3681"/>
    <w:rsid w:val="005D3FD9"/>
    <w:rsid w:val="005D4CE8"/>
    <w:rsid w:val="005D72B0"/>
    <w:rsid w:val="005D743E"/>
    <w:rsid w:val="005E28CE"/>
    <w:rsid w:val="005E31E5"/>
    <w:rsid w:val="005F1905"/>
    <w:rsid w:val="005F2EC6"/>
    <w:rsid w:val="005F3C3F"/>
    <w:rsid w:val="005F3DB7"/>
    <w:rsid w:val="005F4D4D"/>
    <w:rsid w:val="005F5420"/>
    <w:rsid w:val="00602CD3"/>
    <w:rsid w:val="006074DA"/>
    <w:rsid w:val="0061102C"/>
    <w:rsid w:val="0061306B"/>
    <w:rsid w:val="006149AB"/>
    <w:rsid w:val="00616A0F"/>
    <w:rsid w:val="006176AA"/>
    <w:rsid w:val="00620F6E"/>
    <w:rsid w:val="00623215"/>
    <w:rsid w:val="00625BDE"/>
    <w:rsid w:val="0063017E"/>
    <w:rsid w:val="00631C28"/>
    <w:rsid w:val="00636105"/>
    <w:rsid w:val="00642586"/>
    <w:rsid w:val="00642754"/>
    <w:rsid w:val="00652F55"/>
    <w:rsid w:val="00654ED6"/>
    <w:rsid w:val="00655AB6"/>
    <w:rsid w:val="00655FA9"/>
    <w:rsid w:val="00665404"/>
    <w:rsid w:val="006656BA"/>
    <w:rsid w:val="00667C85"/>
    <w:rsid w:val="00667FA0"/>
    <w:rsid w:val="0067186B"/>
    <w:rsid w:val="00676456"/>
    <w:rsid w:val="00680EFB"/>
    <w:rsid w:val="006831A8"/>
    <w:rsid w:val="006854AC"/>
    <w:rsid w:val="00685FC9"/>
    <w:rsid w:val="006A075C"/>
    <w:rsid w:val="006A1541"/>
    <w:rsid w:val="006A4538"/>
    <w:rsid w:val="006B6CAB"/>
    <w:rsid w:val="006C0678"/>
    <w:rsid w:val="006C19D3"/>
    <w:rsid w:val="006C32EC"/>
    <w:rsid w:val="006C3643"/>
    <w:rsid w:val="006C5656"/>
    <w:rsid w:val="006D0F46"/>
    <w:rsid w:val="006D37ED"/>
    <w:rsid w:val="006D7408"/>
    <w:rsid w:val="006E1087"/>
    <w:rsid w:val="006E15C0"/>
    <w:rsid w:val="006E2E2E"/>
    <w:rsid w:val="006E4EA2"/>
    <w:rsid w:val="00700CA6"/>
    <w:rsid w:val="00705561"/>
    <w:rsid w:val="00706ACD"/>
    <w:rsid w:val="007078E0"/>
    <w:rsid w:val="00707F73"/>
    <w:rsid w:val="00711853"/>
    <w:rsid w:val="00712AFF"/>
    <w:rsid w:val="00715F9D"/>
    <w:rsid w:val="00717984"/>
    <w:rsid w:val="007213D9"/>
    <w:rsid w:val="00721FF5"/>
    <w:rsid w:val="0072268E"/>
    <w:rsid w:val="00725139"/>
    <w:rsid w:val="007372FD"/>
    <w:rsid w:val="007375B5"/>
    <w:rsid w:val="007419C0"/>
    <w:rsid w:val="007427C1"/>
    <w:rsid w:val="00744197"/>
    <w:rsid w:val="00744CC8"/>
    <w:rsid w:val="007451CD"/>
    <w:rsid w:val="007453EB"/>
    <w:rsid w:val="00747520"/>
    <w:rsid w:val="0075074F"/>
    <w:rsid w:val="0075196D"/>
    <w:rsid w:val="00763D35"/>
    <w:rsid w:val="00770DE3"/>
    <w:rsid w:val="0077161B"/>
    <w:rsid w:val="007719AA"/>
    <w:rsid w:val="00773AAA"/>
    <w:rsid w:val="00775C8C"/>
    <w:rsid w:val="00781BD0"/>
    <w:rsid w:val="00792AB2"/>
    <w:rsid w:val="007962CA"/>
    <w:rsid w:val="00796640"/>
    <w:rsid w:val="007A2B52"/>
    <w:rsid w:val="007A2E25"/>
    <w:rsid w:val="007A36E8"/>
    <w:rsid w:val="007A513F"/>
    <w:rsid w:val="007A5AA6"/>
    <w:rsid w:val="007B2959"/>
    <w:rsid w:val="007B5222"/>
    <w:rsid w:val="007B6993"/>
    <w:rsid w:val="007B7D81"/>
    <w:rsid w:val="007C0A9D"/>
    <w:rsid w:val="007C3170"/>
    <w:rsid w:val="007C4BA4"/>
    <w:rsid w:val="007C5D7D"/>
    <w:rsid w:val="007C6139"/>
    <w:rsid w:val="007C68DC"/>
    <w:rsid w:val="007C77C5"/>
    <w:rsid w:val="007D0D8E"/>
    <w:rsid w:val="007D262A"/>
    <w:rsid w:val="007D2B8C"/>
    <w:rsid w:val="007D3B9B"/>
    <w:rsid w:val="007D69A1"/>
    <w:rsid w:val="007E108E"/>
    <w:rsid w:val="007E2BA6"/>
    <w:rsid w:val="007E348E"/>
    <w:rsid w:val="007E44C1"/>
    <w:rsid w:val="007F1B8C"/>
    <w:rsid w:val="007F356B"/>
    <w:rsid w:val="007F652C"/>
    <w:rsid w:val="007F6B25"/>
    <w:rsid w:val="00805ED5"/>
    <w:rsid w:val="00805F0B"/>
    <w:rsid w:val="00806525"/>
    <w:rsid w:val="00811D31"/>
    <w:rsid w:val="008129CA"/>
    <w:rsid w:val="008156CB"/>
    <w:rsid w:val="00816558"/>
    <w:rsid w:val="00822F2B"/>
    <w:rsid w:val="008251E6"/>
    <w:rsid w:val="00826978"/>
    <w:rsid w:val="00831BEC"/>
    <w:rsid w:val="008428AA"/>
    <w:rsid w:val="00845323"/>
    <w:rsid w:val="008455E2"/>
    <w:rsid w:val="00846E4B"/>
    <w:rsid w:val="00852C8A"/>
    <w:rsid w:val="0087108B"/>
    <w:rsid w:val="00873E1D"/>
    <w:rsid w:val="008763F6"/>
    <w:rsid w:val="0088104D"/>
    <w:rsid w:val="008833DC"/>
    <w:rsid w:val="00886B5F"/>
    <w:rsid w:val="00890811"/>
    <w:rsid w:val="0089093F"/>
    <w:rsid w:val="00895CB6"/>
    <w:rsid w:val="008965A9"/>
    <w:rsid w:val="008A5E3B"/>
    <w:rsid w:val="008A6811"/>
    <w:rsid w:val="008A7AE7"/>
    <w:rsid w:val="008B4D0B"/>
    <w:rsid w:val="008C02E6"/>
    <w:rsid w:val="008C0420"/>
    <w:rsid w:val="008C08C3"/>
    <w:rsid w:val="008C3CF7"/>
    <w:rsid w:val="008C4BCC"/>
    <w:rsid w:val="008D07F2"/>
    <w:rsid w:val="008D080E"/>
    <w:rsid w:val="008D1D4C"/>
    <w:rsid w:val="008D278C"/>
    <w:rsid w:val="008D4B1F"/>
    <w:rsid w:val="008D4D36"/>
    <w:rsid w:val="008D4F84"/>
    <w:rsid w:val="008E1206"/>
    <w:rsid w:val="008E5002"/>
    <w:rsid w:val="008E5DFE"/>
    <w:rsid w:val="008F12CE"/>
    <w:rsid w:val="008F46C1"/>
    <w:rsid w:val="008F5AD1"/>
    <w:rsid w:val="00901367"/>
    <w:rsid w:val="00902722"/>
    <w:rsid w:val="00903318"/>
    <w:rsid w:val="00906691"/>
    <w:rsid w:val="009125AE"/>
    <w:rsid w:val="00916A50"/>
    <w:rsid w:val="00916DF7"/>
    <w:rsid w:val="009222F0"/>
    <w:rsid w:val="00930799"/>
    <w:rsid w:val="00931DDB"/>
    <w:rsid w:val="0093449D"/>
    <w:rsid w:val="00934EEE"/>
    <w:rsid w:val="00935359"/>
    <w:rsid w:val="00937973"/>
    <w:rsid w:val="009506B0"/>
    <w:rsid w:val="00953C63"/>
    <w:rsid w:val="00955074"/>
    <w:rsid w:val="0095526F"/>
    <w:rsid w:val="00955B7C"/>
    <w:rsid w:val="0095747D"/>
    <w:rsid w:val="00961A48"/>
    <w:rsid w:val="00973993"/>
    <w:rsid w:val="00973E1A"/>
    <w:rsid w:val="00975E39"/>
    <w:rsid w:val="00981637"/>
    <w:rsid w:val="009836C5"/>
    <w:rsid w:val="00995581"/>
    <w:rsid w:val="00996023"/>
    <w:rsid w:val="0099742C"/>
    <w:rsid w:val="009A1093"/>
    <w:rsid w:val="009A2AB5"/>
    <w:rsid w:val="009A6E2E"/>
    <w:rsid w:val="009A74CB"/>
    <w:rsid w:val="009B01A7"/>
    <w:rsid w:val="009B1FF8"/>
    <w:rsid w:val="009B3043"/>
    <w:rsid w:val="009B3943"/>
    <w:rsid w:val="009C2CD9"/>
    <w:rsid w:val="009C3CB5"/>
    <w:rsid w:val="009C66BB"/>
    <w:rsid w:val="009C6AED"/>
    <w:rsid w:val="009C71CA"/>
    <w:rsid w:val="009D09AC"/>
    <w:rsid w:val="009D2DC1"/>
    <w:rsid w:val="009D5B05"/>
    <w:rsid w:val="009D7EA7"/>
    <w:rsid w:val="009E5739"/>
    <w:rsid w:val="00A017D6"/>
    <w:rsid w:val="00A024A6"/>
    <w:rsid w:val="00A04D97"/>
    <w:rsid w:val="00A10F0C"/>
    <w:rsid w:val="00A12072"/>
    <w:rsid w:val="00A1225E"/>
    <w:rsid w:val="00A13417"/>
    <w:rsid w:val="00A13C5F"/>
    <w:rsid w:val="00A327EE"/>
    <w:rsid w:val="00A42B20"/>
    <w:rsid w:val="00A438BB"/>
    <w:rsid w:val="00A45A3D"/>
    <w:rsid w:val="00A50D9B"/>
    <w:rsid w:val="00A51145"/>
    <w:rsid w:val="00A54A8E"/>
    <w:rsid w:val="00A561FF"/>
    <w:rsid w:val="00A6055D"/>
    <w:rsid w:val="00A62F60"/>
    <w:rsid w:val="00A6438B"/>
    <w:rsid w:val="00A67C97"/>
    <w:rsid w:val="00A7044D"/>
    <w:rsid w:val="00A71EAE"/>
    <w:rsid w:val="00A748E5"/>
    <w:rsid w:val="00A764B0"/>
    <w:rsid w:val="00A866EC"/>
    <w:rsid w:val="00A90D6D"/>
    <w:rsid w:val="00A90FC8"/>
    <w:rsid w:val="00A91679"/>
    <w:rsid w:val="00A91D49"/>
    <w:rsid w:val="00A9388B"/>
    <w:rsid w:val="00A94579"/>
    <w:rsid w:val="00A97177"/>
    <w:rsid w:val="00AA0DEF"/>
    <w:rsid w:val="00AA1976"/>
    <w:rsid w:val="00AA63E5"/>
    <w:rsid w:val="00AA64B4"/>
    <w:rsid w:val="00AB060D"/>
    <w:rsid w:val="00AB1089"/>
    <w:rsid w:val="00AB26DC"/>
    <w:rsid w:val="00AB6C15"/>
    <w:rsid w:val="00AB7588"/>
    <w:rsid w:val="00AB762B"/>
    <w:rsid w:val="00AC3A05"/>
    <w:rsid w:val="00AC7610"/>
    <w:rsid w:val="00AD1193"/>
    <w:rsid w:val="00AD23A3"/>
    <w:rsid w:val="00AD2E2C"/>
    <w:rsid w:val="00AD447D"/>
    <w:rsid w:val="00AF0671"/>
    <w:rsid w:val="00AF3628"/>
    <w:rsid w:val="00AF6499"/>
    <w:rsid w:val="00B0163E"/>
    <w:rsid w:val="00B01AF9"/>
    <w:rsid w:val="00B02743"/>
    <w:rsid w:val="00B02D69"/>
    <w:rsid w:val="00B03F5B"/>
    <w:rsid w:val="00B04029"/>
    <w:rsid w:val="00B057F1"/>
    <w:rsid w:val="00B141EA"/>
    <w:rsid w:val="00B15C11"/>
    <w:rsid w:val="00B23400"/>
    <w:rsid w:val="00B249FA"/>
    <w:rsid w:val="00B254DB"/>
    <w:rsid w:val="00B262C1"/>
    <w:rsid w:val="00B302C8"/>
    <w:rsid w:val="00B314C3"/>
    <w:rsid w:val="00B3175F"/>
    <w:rsid w:val="00B31D2E"/>
    <w:rsid w:val="00B32906"/>
    <w:rsid w:val="00B36BC1"/>
    <w:rsid w:val="00B402B0"/>
    <w:rsid w:val="00B443B7"/>
    <w:rsid w:val="00B4469C"/>
    <w:rsid w:val="00B44BF1"/>
    <w:rsid w:val="00B45A40"/>
    <w:rsid w:val="00B46E7C"/>
    <w:rsid w:val="00B47582"/>
    <w:rsid w:val="00B53C13"/>
    <w:rsid w:val="00B54288"/>
    <w:rsid w:val="00B5540C"/>
    <w:rsid w:val="00B5587F"/>
    <w:rsid w:val="00B57C54"/>
    <w:rsid w:val="00B62889"/>
    <w:rsid w:val="00B63D45"/>
    <w:rsid w:val="00B648F3"/>
    <w:rsid w:val="00B6616C"/>
    <w:rsid w:val="00B71C53"/>
    <w:rsid w:val="00B72031"/>
    <w:rsid w:val="00B74D50"/>
    <w:rsid w:val="00B757EB"/>
    <w:rsid w:val="00B7682F"/>
    <w:rsid w:val="00B80DE7"/>
    <w:rsid w:val="00B81F72"/>
    <w:rsid w:val="00B82179"/>
    <w:rsid w:val="00B82CB7"/>
    <w:rsid w:val="00B8586F"/>
    <w:rsid w:val="00B86565"/>
    <w:rsid w:val="00B868A8"/>
    <w:rsid w:val="00B928DA"/>
    <w:rsid w:val="00B942AA"/>
    <w:rsid w:val="00B949B1"/>
    <w:rsid w:val="00B97605"/>
    <w:rsid w:val="00B97FF8"/>
    <w:rsid w:val="00BA25D1"/>
    <w:rsid w:val="00BA2F96"/>
    <w:rsid w:val="00BA477C"/>
    <w:rsid w:val="00BA63A9"/>
    <w:rsid w:val="00BB22A8"/>
    <w:rsid w:val="00BB38B3"/>
    <w:rsid w:val="00BB493B"/>
    <w:rsid w:val="00BB6A0E"/>
    <w:rsid w:val="00BB7AED"/>
    <w:rsid w:val="00BC32BA"/>
    <w:rsid w:val="00BC3360"/>
    <w:rsid w:val="00BC370E"/>
    <w:rsid w:val="00BC558C"/>
    <w:rsid w:val="00BC6000"/>
    <w:rsid w:val="00BD0698"/>
    <w:rsid w:val="00BD57A4"/>
    <w:rsid w:val="00BE0CDC"/>
    <w:rsid w:val="00BE6056"/>
    <w:rsid w:val="00BE6763"/>
    <w:rsid w:val="00BF1485"/>
    <w:rsid w:val="00BF179F"/>
    <w:rsid w:val="00BF20A3"/>
    <w:rsid w:val="00BF21D5"/>
    <w:rsid w:val="00BF237B"/>
    <w:rsid w:val="00BF39E0"/>
    <w:rsid w:val="00BF4042"/>
    <w:rsid w:val="00BF523C"/>
    <w:rsid w:val="00C01700"/>
    <w:rsid w:val="00C02560"/>
    <w:rsid w:val="00C02680"/>
    <w:rsid w:val="00C061D1"/>
    <w:rsid w:val="00C067D7"/>
    <w:rsid w:val="00C117A9"/>
    <w:rsid w:val="00C12BFD"/>
    <w:rsid w:val="00C1399B"/>
    <w:rsid w:val="00C16D2E"/>
    <w:rsid w:val="00C2228B"/>
    <w:rsid w:val="00C23AB9"/>
    <w:rsid w:val="00C308BC"/>
    <w:rsid w:val="00C31726"/>
    <w:rsid w:val="00C36F41"/>
    <w:rsid w:val="00C40DC8"/>
    <w:rsid w:val="00C421F4"/>
    <w:rsid w:val="00C50DEF"/>
    <w:rsid w:val="00C51A5B"/>
    <w:rsid w:val="00C603E2"/>
    <w:rsid w:val="00C60B95"/>
    <w:rsid w:val="00C626D8"/>
    <w:rsid w:val="00C62C54"/>
    <w:rsid w:val="00C652CB"/>
    <w:rsid w:val="00C661BE"/>
    <w:rsid w:val="00C71DBF"/>
    <w:rsid w:val="00C7342B"/>
    <w:rsid w:val="00C740B1"/>
    <w:rsid w:val="00C835AD"/>
    <w:rsid w:val="00C9021F"/>
    <w:rsid w:val="00C90657"/>
    <w:rsid w:val="00C93DA8"/>
    <w:rsid w:val="00C94D4A"/>
    <w:rsid w:val="00C977C1"/>
    <w:rsid w:val="00CA1DDF"/>
    <w:rsid w:val="00CB6027"/>
    <w:rsid w:val="00CC377E"/>
    <w:rsid w:val="00CC69DA"/>
    <w:rsid w:val="00CD3036"/>
    <w:rsid w:val="00CD409A"/>
    <w:rsid w:val="00CD7843"/>
    <w:rsid w:val="00CE0D36"/>
    <w:rsid w:val="00CE2D49"/>
    <w:rsid w:val="00CE2FA1"/>
    <w:rsid w:val="00D068E5"/>
    <w:rsid w:val="00D173F7"/>
    <w:rsid w:val="00D17732"/>
    <w:rsid w:val="00D206BE"/>
    <w:rsid w:val="00D2150F"/>
    <w:rsid w:val="00D24A70"/>
    <w:rsid w:val="00D24E00"/>
    <w:rsid w:val="00D2676A"/>
    <w:rsid w:val="00D27665"/>
    <w:rsid w:val="00D31513"/>
    <w:rsid w:val="00D338CD"/>
    <w:rsid w:val="00D341FB"/>
    <w:rsid w:val="00D500BB"/>
    <w:rsid w:val="00D5176B"/>
    <w:rsid w:val="00D54119"/>
    <w:rsid w:val="00D5445F"/>
    <w:rsid w:val="00D55CF3"/>
    <w:rsid w:val="00D56A6F"/>
    <w:rsid w:val="00D56DBD"/>
    <w:rsid w:val="00D57294"/>
    <w:rsid w:val="00D63010"/>
    <w:rsid w:val="00D63530"/>
    <w:rsid w:val="00D64B5E"/>
    <w:rsid w:val="00D64EE2"/>
    <w:rsid w:val="00D6724D"/>
    <w:rsid w:val="00D70FD4"/>
    <w:rsid w:val="00D738A1"/>
    <w:rsid w:val="00D75110"/>
    <w:rsid w:val="00D762D4"/>
    <w:rsid w:val="00D76715"/>
    <w:rsid w:val="00D80969"/>
    <w:rsid w:val="00D83686"/>
    <w:rsid w:val="00D85540"/>
    <w:rsid w:val="00D92BF8"/>
    <w:rsid w:val="00D961AC"/>
    <w:rsid w:val="00DA15D1"/>
    <w:rsid w:val="00DA5A56"/>
    <w:rsid w:val="00DB1CBC"/>
    <w:rsid w:val="00DB3297"/>
    <w:rsid w:val="00DB4932"/>
    <w:rsid w:val="00DB4A14"/>
    <w:rsid w:val="00DB7D8F"/>
    <w:rsid w:val="00DC14AB"/>
    <w:rsid w:val="00DC4A19"/>
    <w:rsid w:val="00DC52C6"/>
    <w:rsid w:val="00DD20EB"/>
    <w:rsid w:val="00DD485B"/>
    <w:rsid w:val="00DD615B"/>
    <w:rsid w:val="00DD6583"/>
    <w:rsid w:val="00DF0BB7"/>
    <w:rsid w:val="00DF6F2B"/>
    <w:rsid w:val="00DF768D"/>
    <w:rsid w:val="00E00CC0"/>
    <w:rsid w:val="00E02197"/>
    <w:rsid w:val="00E02D4C"/>
    <w:rsid w:val="00E04C95"/>
    <w:rsid w:val="00E132E9"/>
    <w:rsid w:val="00E15659"/>
    <w:rsid w:val="00E16BF6"/>
    <w:rsid w:val="00E268E9"/>
    <w:rsid w:val="00E27B6C"/>
    <w:rsid w:val="00E3130E"/>
    <w:rsid w:val="00E4214C"/>
    <w:rsid w:val="00E43598"/>
    <w:rsid w:val="00E43B78"/>
    <w:rsid w:val="00E4488F"/>
    <w:rsid w:val="00E5053C"/>
    <w:rsid w:val="00E509A5"/>
    <w:rsid w:val="00E51354"/>
    <w:rsid w:val="00E52D37"/>
    <w:rsid w:val="00E54E5E"/>
    <w:rsid w:val="00E557C1"/>
    <w:rsid w:val="00E559BC"/>
    <w:rsid w:val="00E56ADE"/>
    <w:rsid w:val="00E56E79"/>
    <w:rsid w:val="00E60542"/>
    <w:rsid w:val="00E60E5F"/>
    <w:rsid w:val="00E62B84"/>
    <w:rsid w:val="00E65115"/>
    <w:rsid w:val="00E725A1"/>
    <w:rsid w:val="00E7484D"/>
    <w:rsid w:val="00E76744"/>
    <w:rsid w:val="00E82FB1"/>
    <w:rsid w:val="00E87AAF"/>
    <w:rsid w:val="00E914B6"/>
    <w:rsid w:val="00E91B39"/>
    <w:rsid w:val="00E95DDD"/>
    <w:rsid w:val="00EA1D52"/>
    <w:rsid w:val="00EA3600"/>
    <w:rsid w:val="00EA5B8C"/>
    <w:rsid w:val="00EA6987"/>
    <w:rsid w:val="00EA74CC"/>
    <w:rsid w:val="00EB1357"/>
    <w:rsid w:val="00EB27B1"/>
    <w:rsid w:val="00EB3642"/>
    <w:rsid w:val="00EB4DC9"/>
    <w:rsid w:val="00EC129D"/>
    <w:rsid w:val="00EC7CDC"/>
    <w:rsid w:val="00ED1D72"/>
    <w:rsid w:val="00ED5E43"/>
    <w:rsid w:val="00ED7082"/>
    <w:rsid w:val="00ED78D7"/>
    <w:rsid w:val="00EE167B"/>
    <w:rsid w:val="00EE1823"/>
    <w:rsid w:val="00EE4676"/>
    <w:rsid w:val="00EF3950"/>
    <w:rsid w:val="00EF43AC"/>
    <w:rsid w:val="00EF60DB"/>
    <w:rsid w:val="00F0073D"/>
    <w:rsid w:val="00F033EC"/>
    <w:rsid w:val="00F04886"/>
    <w:rsid w:val="00F04DEC"/>
    <w:rsid w:val="00F05A6A"/>
    <w:rsid w:val="00F07118"/>
    <w:rsid w:val="00F16CD6"/>
    <w:rsid w:val="00F25456"/>
    <w:rsid w:val="00F26218"/>
    <w:rsid w:val="00F26F66"/>
    <w:rsid w:val="00F3144C"/>
    <w:rsid w:val="00F331B4"/>
    <w:rsid w:val="00F34420"/>
    <w:rsid w:val="00F34483"/>
    <w:rsid w:val="00F349FA"/>
    <w:rsid w:val="00F4407B"/>
    <w:rsid w:val="00F449B7"/>
    <w:rsid w:val="00F460B8"/>
    <w:rsid w:val="00F479BE"/>
    <w:rsid w:val="00F5074C"/>
    <w:rsid w:val="00F52369"/>
    <w:rsid w:val="00F54175"/>
    <w:rsid w:val="00F54836"/>
    <w:rsid w:val="00F57001"/>
    <w:rsid w:val="00F578E8"/>
    <w:rsid w:val="00F57900"/>
    <w:rsid w:val="00F57D1E"/>
    <w:rsid w:val="00F60E38"/>
    <w:rsid w:val="00F65F9C"/>
    <w:rsid w:val="00F668A4"/>
    <w:rsid w:val="00F74295"/>
    <w:rsid w:val="00F80E8A"/>
    <w:rsid w:val="00F910CD"/>
    <w:rsid w:val="00F928DC"/>
    <w:rsid w:val="00F96B89"/>
    <w:rsid w:val="00FA2346"/>
    <w:rsid w:val="00FA5326"/>
    <w:rsid w:val="00FB13F7"/>
    <w:rsid w:val="00FB277E"/>
    <w:rsid w:val="00FB5963"/>
    <w:rsid w:val="00FB6155"/>
    <w:rsid w:val="00FC3699"/>
    <w:rsid w:val="00FD049B"/>
    <w:rsid w:val="00FD2972"/>
    <w:rsid w:val="00FD3BC4"/>
    <w:rsid w:val="00FD6C9C"/>
    <w:rsid w:val="00FE6B09"/>
    <w:rsid w:val="00FF01D6"/>
    <w:rsid w:val="00FF3009"/>
    <w:rsid w:val="00FF6464"/>
    <w:rsid w:val="03CF610F"/>
    <w:rsid w:val="04B21E8E"/>
    <w:rsid w:val="055F1B46"/>
    <w:rsid w:val="06533545"/>
    <w:rsid w:val="065742DF"/>
    <w:rsid w:val="0806583D"/>
    <w:rsid w:val="091A3CEE"/>
    <w:rsid w:val="0AA822B2"/>
    <w:rsid w:val="0C1B0437"/>
    <w:rsid w:val="1264528F"/>
    <w:rsid w:val="12D17378"/>
    <w:rsid w:val="12D81E34"/>
    <w:rsid w:val="14117386"/>
    <w:rsid w:val="14410444"/>
    <w:rsid w:val="14C12F5A"/>
    <w:rsid w:val="162057B7"/>
    <w:rsid w:val="17594F22"/>
    <w:rsid w:val="1FD3789B"/>
    <w:rsid w:val="21DC5EE4"/>
    <w:rsid w:val="256B5BB0"/>
    <w:rsid w:val="273146EB"/>
    <w:rsid w:val="27321C92"/>
    <w:rsid w:val="286A24EC"/>
    <w:rsid w:val="287303E4"/>
    <w:rsid w:val="28FD455E"/>
    <w:rsid w:val="291C72C0"/>
    <w:rsid w:val="294F1F48"/>
    <w:rsid w:val="2C5142E1"/>
    <w:rsid w:val="2FBB5323"/>
    <w:rsid w:val="30DC13F0"/>
    <w:rsid w:val="362D6CBA"/>
    <w:rsid w:val="368055A2"/>
    <w:rsid w:val="36B36BBA"/>
    <w:rsid w:val="36B97AE5"/>
    <w:rsid w:val="38D64782"/>
    <w:rsid w:val="38EA0260"/>
    <w:rsid w:val="3A133C1C"/>
    <w:rsid w:val="3C563F4C"/>
    <w:rsid w:val="3C70398D"/>
    <w:rsid w:val="3CEE6CF0"/>
    <w:rsid w:val="3DAC00D1"/>
    <w:rsid w:val="3EFA04A2"/>
    <w:rsid w:val="3F0D6C18"/>
    <w:rsid w:val="45083B8C"/>
    <w:rsid w:val="4603463C"/>
    <w:rsid w:val="468C3169"/>
    <w:rsid w:val="494B7BFF"/>
    <w:rsid w:val="4A392FB7"/>
    <w:rsid w:val="4B9F407E"/>
    <w:rsid w:val="4E87411E"/>
    <w:rsid w:val="4E9F4AB7"/>
    <w:rsid w:val="52C442F7"/>
    <w:rsid w:val="53F32DF7"/>
    <w:rsid w:val="564055B9"/>
    <w:rsid w:val="56410057"/>
    <w:rsid w:val="59296817"/>
    <w:rsid w:val="59F00E16"/>
    <w:rsid w:val="5A1E61D2"/>
    <w:rsid w:val="5E0C3542"/>
    <w:rsid w:val="5E572DEB"/>
    <w:rsid w:val="5E8E14C4"/>
    <w:rsid w:val="60197BB5"/>
    <w:rsid w:val="605753D1"/>
    <w:rsid w:val="621F6849"/>
    <w:rsid w:val="661D5426"/>
    <w:rsid w:val="674455A4"/>
    <w:rsid w:val="68202442"/>
    <w:rsid w:val="6E9A5873"/>
    <w:rsid w:val="714C3AC4"/>
    <w:rsid w:val="724427AD"/>
    <w:rsid w:val="72682163"/>
    <w:rsid w:val="73B21D95"/>
    <w:rsid w:val="73D3309A"/>
    <w:rsid w:val="769767EC"/>
    <w:rsid w:val="77E96C58"/>
    <w:rsid w:val="795D1E91"/>
    <w:rsid w:val="79B77DA5"/>
    <w:rsid w:val="7E5C6A2E"/>
    <w:rsid w:val="7F9A46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2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widowControl/>
      <w:spacing w:before="100" w:beforeAutospacing="1" w:after="100" w:afterAutospacing="1"/>
      <w:jc w:val="left"/>
      <w:outlineLvl w:val="0"/>
    </w:pPr>
    <w:rPr>
      <w:rFonts w:ascii="Georgia" w:hAnsi="Georgia" w:cs="宋体"/>
      <w:b/>
      <w:bCs/>
      <w:caps/>
      <w:color w:val="666666"/>
      <w:spacing w:val="24"/>
      <w:kern w:val="36"/>
      <w:sz w:val="27"/>
      <w:szCs w:val="27"/>
    </w:rPr>
  </w:style>
  <w:style w:type="paragraph" w:styleId="3">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qFormat/>
    <w:uiPriority w:val="0"/>
    <w:pPr>
      <w:keepNext/>
      <w:keepLines/>
      <w:spacing w:before="260" w:after="260" w:line="416" w:lineRule="auto"/>
      <w:outlineLvl w:val="2"/>
    </w:pPr>
    <w:rPr>
      <w:b/>
      <w:bCs/>
      <w:sz w:val="32"/>
      <w:szCs w:val="32"/>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5">
    <w:name w:val="Body Text"/>
    <w:basedOn w:val="1"/>
    <w:uiPriority w:val="0"/>
    <w:pPr>
      <w:jc w:val="left"/>
    </w:pPr>
  </w:style>
  <w:style w:type="paragraph" w:styleId="6">
    <w:name w:val="Balloon Text"/>
    <w:basedOn w:val="1"/>
    <w:semiHidden/>
    <w:uiPriority w:val="0"/>
    <w:rPr>
      <w:sz w:val="18"/>
      <w:szCs w:val="18"/>
    </w:rPr>
  </w:style>
  <w:style w:type="paragraph" w:styleId="7">
    <w:name w:val="footer"/>
    <w:basedOn w:val="1"/>
    <w:uiPriority w:val="0"/>
    <w:pPr>
      <w:tabs>
        <w:tab w:val="center" w:pos="4153"/>
        <w:tab w:val="right" w:pos="8306"/>
      </w:tabs>
      <w:snapToGrid w:val="0"/>
      <w:jc w:val="left"/>
    </w:pPr>
    <w:rPr>
      <w:sz w:val="18"/>
      <w:szCs w:val="18"/>
    </w:rPr>
  </w:style>
  <w:style w:type="paragraph" w:styleId="8">
    <w:name w:val="header"/>
    <w:basedOn w:val="1"/>
    <w:uiPriority w:val="0"/>
    <w:pPr>
      <w:pBdr>
        <w:bottom w:val="single" w:color="auto" w:sz="6" w:space="1"/>
      </w:pBdr>
      <w:tabs>
        <w:tab w:val="center" w:pos="4153"/>
        <w:tab w:val="right" w:pos="8306"/>
      </w:tabs>
      <w:snapToGrid w:val="0"/>
      <w:jc w:val="center"/>
    </w:pPr>
    <w:rPr>
      <w:sz w:val="18"/>
      <w:szCs w:val="18"/>
    </w:rPr>
  </w:style>
  <w:style w:type="paragraph" w:styleId="9">
    <w:name w:val="Body Text 2"/>
    <w:basedOn w:val="1"/>
    <w:uiPriority w:val="0"/>
    <w:pPr>
      <w:spacing w:after="120" w:line="480" w:lineRule="auto"/>
    </w:pPr>
  </w:style>
  <w:style w:type="paragraph" w:styleId="10">
    <w:name w:val="Normal (Web)"/>
    <w:basedOn w:val="1"/>
    <w:uiPriority w:val="0"/>
    <w:pPr>
      <w:widowControl/>
      <w:spacing w:before="100" w:beforeAutospacing="1" w:after="100" w:afterAutospacing="1"/>
      <w:jc w:val="left"/>
    </w:pPr>
    <w:rPr>
      <w:rFonts w:ascii="Arial Unicode MS" w:hAnsi="Arial Unicode MS" w:eastAsia="Arial Unicode MS" w:cs="Arial Unicode MS"/>
      <w:kern w:val="0"/>
      <w:sz w:val="24"/>
    </w:rPr>
  </w:style>
  <w:style w:type="character" w:styleId="13">
    <w:name w:val="Strong"/>
    <w:qFormat/>
    <w:uiPriority w:val="0"/>
    <w:rPr>
      <w:b/>
      <w:bCs/>
    </w:rPr>
  </w:style>
  <w:style w:type="character" w:styleId="14">
    <w:name w:val="FollowedHyperlink"/>
    <w:uiPriority w:val="0"/>
    <w:rPr>
      <w:color w:val="800080"/>
      <w:u w:val="single"/>
    </w:rPr>
  </w:style>
  <w:style w:type="character" w:styleId="15">
    <w:name w:val="Emphasis"/>
    <w:qFormat/>
    <w:uiPriority w:val="20"/>
    <w:rPr>
      <w:i/>
      <w:iCs/>
    </w:rPr>
  </w:style>
  <w:style w:type="character" w:styleId="16">
    <w:name w:val="Hyperlink"/>
    <w:uiPriority w:val="0"/>
    <w:rPr>
      <w:color w:val="0000FF"/>
      <w:u w:val="single"/>
    </w:rPr>
  </w:style>
  <w:style w:type="paragraph" w:customStyle="1" w:styleId="17">
    <w:name w:val="story-body"/>
    <w:basedOn w:val="1"/>
    <w:uiPriority w:val="0"/>
    <w:pPr>
      <w:widowControl/>
      <w:spacing w:before="100" w:beforeAutospacing="1" w:after="100" w:afterAutospacing="1"/>
      <w:jc w:val="left"/>
    </w:pPr>
    <w:rPr>
      <w:rFonts w:ascii="Arial" w:hAnsi="Arial" w:cs="Arial"/>
      <w:kern w:val="0"/>
      <w:sz w:val="22"/>
      <w:szCs w:val="22"/>
    </w:rPr>
  </w:style>
  <w:style w:type="paragraph" w:customStyle="1" w:styleId="18">
    <w:name w:val="author"/>
    <w:basedOn w:val="1"/>
    <w:uiPriority w:val="0"/>
    <w:pPr>
      <w:widowControl/>
      <w:spacing w:before="100" w:beforeAutospacing="1" w:after="100" w:afterAutospacing="1"/>
      <w:jc w:val="left"/>
    </w:pPr>
    <w:rPr>
      <w:rFonts w:ascii="宋体" w:hAnsi="宋体" w:cs="宋体"/>
      <w:kern w:val="0"/>
      <w:sz w:val="24"/>
    </w:rPr>
  </w:style>
  <w:style w:type="paragraph" w:customStyle="1" w:styleId="19">
    <w:name w:val="bullets1"/>
    <w:basedOn w:val="1"/>
    <w:uiPriority w:val="0"/>
    <w:pPr>
      <w:widowControl/>
      <w:jc w:val="left"/>
    </w:pPr>
    <w:rPr>
      <w:rFonts w:ascii="宋体" w:hAnsi="宋体" w:cs="宋体"/>
      <w:kern w:val="0"/>
      <w:sz w:val="24"/>
    </w:rPr>
  </w:style>
  <w:style w:type="character" w:customStyle="1" w:styleId="20">
    <w:name w:val="apple-style-span"/>
    <w:basedOn w:val="12"/>
    <w:uiPriority w:val="0"/>
  </w:style>
  <w:style w:type="paragraph" w:customStyle="1" w:styleId="21">
    <w:name w:val="endorsement1"/>
    <w:basedOn w:val="1"/>
    <w:qFormat/>
    <w:uiPriority w:val="0"/>
    <w:pPr>
      <w:widowControl/>
      <w:jc w:val="left"/>
    </w:pPr>
    <w:rPr>
      <w:rFonts w:ascii="宋体" w:hAnsi="宋体" w:cs="宋体"/>
      <w:kern w:val="0"/>
      <w:sz w:val="24"/>
    </w:rPr>
  </w:style>
  <w:style w:type="paragraph" w:customStyle="1" w:styleId="22">
    <w:name w:val="text"/>
    <w:basedOn w:val="1"/>
    <w:qFormat/>
    <w:uiPriority w:val="0"/>
    <w:pPr>
      <w:widowControl/>
      <w:spacing w:before="100" w:beforeAutospacing="1" w:after="100" w:afterAutospacing="1" w:line="210" w:lineRule="atLeast"/>
      <w:jc w:val="left"/>
    </w:pPr>
    <w:rPr>
      <w:rFonts w:ascii="Verdana" w:hAnsi="Verdana" w:cs="Arial"/>
      <w:color w:val="333333"/>
      <w:kern w:val="0"/>
      <w:sz w:val="17"/>
      <w:szCs w:val="17"/>
    </w:rPr>
  </w:style>
  <w:style w:type="character" w:customStyle="1" w:styleId="23">
    <w:name w:val="product-title1"/>
    <w:uiPriority w:val="0"/>
    <w:rPr>
      <w:rFonts w:hint="default" w:ascii="Arial" w:hAnsi="Arial" w:cs="Arial"/>
      <w:b/>
      <w:bCs/>
      <w:color w:val="FF6600"/>
      <w:sz w:val="28"/>
      <w:szCs w:val="28"/>
    </w:rPr>
  </w:style>
  <w:style w:type="character" w:customStyle="1" w:styleId="24">
    <w:name w:val="booksubtitle1"/>
    <w:qFormat/>
    <w:uiPriority w:val="0"/>
    <w:rPr>
      <w:rFonts w:hint="default" w:ascii="Verdana" w:hAnsi="Verdana"/>
      <w:color w:val="000000"/>
      <w:sz w:val="18"/>
      <w:szCs w:val="18"/>
      <w:u w:val="none"/>
    </w:rPr>
  </w:style>
  <w:style w:type="character" w:customStyle="1" w:styleId="25">
    <w:name w:val="bookauthor1"/>
    <w:qFormat/>
    <w:uiPriority w:val="0"/>
    <w:rPr>
      <w:rFonts w:hint="default" w:ascii="Verdana" w:hAnsi="Verdana"/>
      <w:i/>
      <w:iCs/>
      <w:color w:val="000000"/>
      <w:sz w:val="18"/>
      <w:szCs w:val="18"/>
      <w:u w:val="none"/>
    </w:rPr>
  </w:style>
  <w:style w:type="character" w:customStyle="1" w:styleId="26">
    <w:name w:val="bstitle1"/>
    <w:qFormat/>
    <w:uiPriority w:val="0"/>
    <w:rPr>
      <w:b/>
      <w:bCs/>
      <w:color w:val="000000"/>
      <w:sz w:val="24"/>
      <w:szCs w:val="24"/>
    </w:rPr>
  </w:style>
  <w:style w:type="character" w:customStyle="1" w:styleId="27">
    <w:name w:val="bssubtitle1"/>
    <w:qFormat/>
    <w:uiPriority w:val="0"/>
    <w:rPr>
      <w:rFonts w:hint="default" w:ascii="Arial" w:hAnsi="Arial" w:cs="Arial"/>
      <w:b/>
      <w:bCs/>
      <w:color w:val="000000"/>
      <w:sz w:val="18"/>
      <w:szCs w:val="18"/>
    </w:rPr>
  </w:style>
  <w:style w:type="paragraph" w:customStyle="1" w:styleId="28">
    <w:name w:val="introtext1"/>
    <w:basedOn w:val="1"/>
    <w:uiPriority w:val="0"/>
    <w:pPr>
      <w:widowControl/>
      <w:spacing w:before="100" w:beforeAutospacing="1" w:after="100" w:afterAutospacing="1"/>
      <w:jc w:val="left"/>
    </w:pPr>
    <w:rPr>
      <w:rFonts w:ascii="宋体" w:hAnsi="宋体" w:cs="宋体"/>
      <w:kern w:val="0"/>
      <w:sz w:val="24"/>
    </w:rPr>
  </w:style>
  <w:style w:type="character" w:customStyle="1" w:styleId="29">
    <w:name w:val="ar18blue1"/>
    <w:uiPriority w:val="0"/>
    <w:rPr>
      <w:rFonts w:hint="default" w:ascii="Arial" w:hAnsi="Arial" w:cs="Arial"/>
      <w:color w:val="000066"/>
      <w:sz w:val="30"/>
      <w:szCs w:val="30"/>
    </w:rPr>
  </w:style>
  <w:style w:type="character" w:customStyle="1" w:styleId="30">
    <w:name w:val="ar141"/>
    <w:qFormat/>
    <w:uiPriority w:val="0"/>
    <w:rPr>
      <w:rFonts w:hint="default" w:ascii="Arial" w:hAnsi="Arial" w:cs="Arial"/>
      <w:sz w:val="21"/>
      <w:szCs w:val="21"/>
    </w:rPr>
  </w:style>
  <w:style w:type="character" w:customStyle="1" w:styleId="31">
    <w:name w:val="blk12161"/>
    <w:qFormat/>
    <w:uiPriority w:val="0"/>
    <w:rPr>
      <w:rFonts w:hint="default" w:ascii="Arial" w:hAnsi="Arial" w:cs="Arial"/>
      <w:color w:val="000000"/>
      <w:sz w:val="18"/>
      <w:szCs w:val="18"/>
    </w:rPr>
  </w:style>
  <w:style w:type="character" w:customStyle="1" w:styleId="32">
    <w:name w:val="brgreen121"/>
    <w:qFormat/>
    <w:uiPriority w:val="0"/>
    <w:rPr>
      <w:rFonts w:hint="default" w:ascii="Arial" w:hAnsi="Arial" w:cs="Arial"/>
      <w:color w:val="339999"/>
      <w:sz w:val="18"/>
      <w:szCs w:val="18"/>
    </w:rPr>
  </w:style>
  <w:style w:type="character" w:customStyle="1" w:styleId="33">
    <w:name w:val="A5"/>
    <w:qFormat/>
    <w:uiPriority w:val="99"/>
    <w:rPr>
      <w:rFonts w:cs="Myriad Pro"/>
      <w:color w:val="000014"/>
    </w:rPr>
  </w:style>
  <w:style w:type="character" w:customStyle="1" w:styleId="34">
    <w:name w:val="apple-converted-space"/>
    <w:qFormat/>
    <w:uiPriority w:val="0"/>
  </w:style>
  <w:style w:type="paragraph" w:customStyle="1" w:styleId="35">
    <w:name w:val="Headline"/>
    <w:basedOn w:val="1"/>
    <w:qFormat/>
    <w:uiPriority w:val="0"/>
    <w:pPr>
      <w:spacing w:after="480"/>
      <w:jc w:val="center"/>
    </w:pPr>
    <w:rPr>
      <w:rFonts w:eastAsia="Calibri"/>
      <w:b/>
      <w:bCs/>
      <w:i/>
      <w:sz w:val="28"/>
      <w:szCs w:val="28"/>
    </w:rPr>
  </w:style>
  <w:style w:type="paragraph" w:customStyle="1" w:styleId="36">
    <w:name w:val="Body"/>
    <w:basedOn w:val="1"/>
    <w:qFormat/>
    <w:uiPriority w:val="0"/>
    <w:pPr>
      <w:widowControl/>
    </w:pPr>
    <w:rPr>
      <w:kern w:val="0"/>
      <w:sz w:val="24"/>
      <w:lang w:eastAsia="en-US"/>
    </w:rPr>
  </w:style>
  <w:style w:type="character" w:customStyle="1" w:styleId="37">
    <w:name w:val="Unresolved Mention"/>
    <w:basedOn w:val="12"/>
    <w:semiHidden/>
    <w:unhideWhenUsed/>
    <w:qFormat/>
    <w:uiPriority w:val="99"/>
    <w:rPr>
      <w:color w:val="605E5C"/>
      <w:shd w:val="clear" w:color="auto" w:fill="E1DFDD"/>
    </w:rPr>
  </w:style>
  <w:style w:type="paragraph" w:styleId="38">
    <w:name w:val="List Paragraph"/>
    <w:basedOn w:val="1"/>
    <w:unhideWhenUsed/>
    <w:uiPriority w:val="99"/>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image" Target="media/image3.jpeg"/><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2ndSpAcE</Company>
  <Pages>2</Pages>
  <Words>1269</Words>
  <Characters>1676</Characters>
  <Lines>18</Lines>
  <Paragraphs>5</Paragraphs>
  <TotalTime>3</TotalTime>
  <ScaleCrop>false</ScaleCrop>
  <LinksUpToDate>false</LinksUpToDate>
  <CharactersWithSpaces>1717</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2025-08-26T03:24:00Z</dcterms:created>
  <dc:creator>Image</dc:creator>
  <cp:lastModifiedBy>SEER</cp:lastModifiedBy>
  <cp:lastPrinted>2005-06-10T06:33:00Z</cp:lastPrinted>
  <dcterms:modified xsi:type="dcterms:W3CDTF">2025-08-26T08:34:20Z</dcterms:modified>
  <dc:title>新 书 推 荐</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94F45454F293413BA7515D666B332169_13</vt:lpwstr>
  </property>
</Properties>
</file>