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  <w:lang w:val="en-US" w:eastAsia="zh-CN"/>
        </w:rPr>
        <w:t>系 列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247E0A8C">
      <w:pPr>
        <w:jc w:val="center"/>
        <w:rPr>
          <w:rFonts w:hint="eastAsia" w:eastAsia="宋体"/>
          <w:b/>
          <w:bCs/>
          <w:color w:val="000000"/>
          <w:sz w:val="36"/>
          <w:szCs w:val="36"/>
          <w:shd w:val="pct10" w:color="auto" w:fill="FFFFFF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  <w:lang w:eastAsia="zh-CN"/>
        </w:rPr>
        <w:t>《口袋戏剧》系列</w:t>
      </w:r>
    </w:p>
    <w:p w14:paraId="68DEB8C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A Pocketful of Drama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  <w:lang w:val="en-US" w:eastAsia="zh-CN"/>
        </w:rPr>
        <w:t xml:space="preserve"> Series</w:t>
      </w:r>
    </w:p>
    <w:p w14:paraId="32819516">
      <w:pPr>
        <w:jc w:val="left"/>
        <w:rPr>
          <w:b/>
          <w:bCs/>
          <w:kern w:val="0"/>
          <w:szCs w:val="21"/>
        </w:rPr>
      </w:pPr>
    </w:p>
    <w:p w14:paraId="47A4B87B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19D0479">
      <w:pPr>
        <w:shd w:val="clear" w:color="auto" w:fill="FFFFFF"/>
        <w:rPr>
          <w:b/>
          <w:bCs/>
          <w:color w:val="000000"/>
          <w:szCs w:val="21"/>
        </w:rPr>
      </w:pPr>
    </w:p>
    <w:p w14:paraId="566C6CC7">
      <w:pPr>
        <w:shd w:val="clear" w:color="auto" w:fill="FFFFFF"/>
        <w:ind w:firstLine="480" w:firstLineChars="200"/>
        <w:rPr>
          <w:rFonts w:hint="eastAsia"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147320</wp:posOffset>
            </wp:positionV>
            <wp:extent cx="665480" cy="665480"/>
            <wp:effectExtent l="0" t="0" r="1270" b="1270"/>
            <wp:wrapTight wrapText="bothSides">
              <wp:wrapPolygon>
                <wp:start x="0" y="0"/>
                <wp:lineTo x="0" y="21023"/>
                <wp:lineTo x="21023" y="21023"/>
                <wp:lineTo x="21023" y="0"/>
                <wp:lineTo x="0" y="0"/>
              </wp:wrapPolygon>
            </wp:wrapTight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萨姆·马斯登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Sam Marsden</w:t>
      </w:r>
      <w:r>
        <w:rPr>
          <w:rFonts w:hint="eastAsia"/>
          <w:b/>
          <w:bCs/>
          <w:lang w:eastAsia="zh-CN"/>
        </w:rPr>
        <w:t>）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毕业于皇家中央演讲戏剧学院，后攻读国际发展研究与社会学双学士学位，以一等荣誉学位毕业并荣获大卫·威克斯纪念奖。她曾多年在不同教育机构担任全职戏剧教师，如今在写作之余仍从事少量教学工作。她患有阅读障碍症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萨姆的作品旨在激发人们的创造力，无论是通过戏剧教学、教学资源还是小说创作。她的处女作《玻璃之下》</w:t>
      </w:r>
      <w:r>
        <w:rPr>
          <w:rFonts w:hint="eastAsia"/>
          <w:color w:val="000000"/>
          <w:szCs w:val="21"/>
          <w:lang w:eastAsia="zh-CN"/>
        </w:rPr>
        <w:t>（Under Glass）</w:t>
      </w:r>
      <w:r>
        <w:rPr>
          <w:rFonts w:hint="eastAsia"/>
          <w:color w:val="000000"/>
          <w:szCs w:val="21"/>
        </w:rPr>
        <w:t>在Wattpad平台引发轰动，随后便被前华纳兄弟电影公司总裁格雷格·西尔弗曼旗下的Stampede Ventures公司购得影视改编权。</w:t>
      </w:r>
    </w:p>
    <w:p w14:paraId="5A19FCF0">
      <w:pPr>
        <w:shd w:val="clear" w:color="auto" w:fill="FFFFFF"/>
        <w:ind w:firstLine="420" w:firstLineChars="200"/>
        <w:rPr>
          <w:rFonts w:hint="eastAsia"/>
          <w:color w:val="000000"/>
          <w:szCs w:val="21"/>
        </w:rPr>
      </w:pPr>
    </w:p>
    <w:p w14:paraId="0DFF0B72">
      <w:pPr>
        <w:shd w:val="clear" w:color="auto" w:fill="FFFFFF"/>
        <w:ind w:firstLine="420" w:firstLineChars="200"/>
        <w:rPr>
          <w:rFonts w:hint="eastAsia" w:ascii="Arial" w:hAnsi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/>
          <w:color w:val="000000"/>
          <w:szCs w:val="21"/>
        </w:rPr>
        <w:t>萨姆同时为《舞台报》《聚光灯》《小学教育》等刊物撰稿。其著作包括：《8-18岁青少年表演训练100式》</w:t>
      </w:r>
      <w:r>
        <w:rPr>
          <w:rFonts w:hint="eastAsia"/>
          <w:color w:val="000000"/>
          <w:szCs w:val="21"/>
          <w:lang w:eastAsia="zh-CN"/>
        </w:rPr>
        <w:t>（ 100 Acting Exercises for 8-18 Year Olds ）</w:t>
      </w:r>
      <w:r>
        <w:rPr>
          <w:rFonts w:hint="eastAsia"/>
          <w:color w:val="000000"/>
          <w:szCs w:val="21"/>
        </w:rPr>
        <w:t>（布鲁姆斯伯里学术出版社/梅休恩戏剧出版社）、《即兴表演游戏》</w:t>
      </w:r>
      <w:r>
        <w:rPr>
          <w:rFonts w:hint="eastAsia"/>
          <w:color w:val="000000"/>
          <w:szCs w:val="21"/>
          <w:lang w:eastAsia="zh-CN"/>
        </w:rPr>
        <w:t>（Acting Games for Improv）</w:t>
      </w:r>
      <w:r>
        <w:rPr>
          <w:rFonts w:hint="eastAsia"/>
          <w:color w:val="000000"/>
          <w:szCs w:val="21"/>
        </w:rPr>
        <w:t>、《学龄前戏剧游戏（4-7岁）》</w:t>
      </w:r>
      <w:r>
        <w:rPr>
          <w:rFonts w:hint="eastAsia"/>
          <w:color w:val="000000"/>
          <w:szCs w:val="21"/>
          <w:lang w:eastAsia="zh-CN"/>
        </w:rPr>
        <w:t>（Drama Games for Early Years (4 - 7 Years)）</w:t>
      </w:r>
      <w:r>
        <w:rPr>
          <w:rFonts w:hint="eastAsia"/>
          <w:color w:val="000000"/>
          <w:szCs w:val="21"/>
        </w:rPr>
        <w:t>、《创意写作表演训练》</w:t>
      </w:r>
      <w:r>
        <w:rPr>
          <w:rFonts w:hint="eastAsia"/>
          <w:color w:val="000000"/>
          <w:szCs w:val="21"/>
          <w:lang w:eastAsia="zh-CN"/>
        </w:rPr>
        <w:t>（Acting Exercises for Creative Writing）</w:t>
      </w:r>
      <w:r>
        <w:rPr>
          <w:rFonts w:hint="eastAsia"/>
          <w:color w:val="000000"/>
          <w:szCs w:val="21"/>
        </w:rPr>
        <w:t>以及《正念与情绪健康戏剧游戏》（莫尔福出版社）</w:t>
      </w:r>
      <w:r>
        <w:rPr>
          <w:rFonts w:hint="eastAsia"/>
          <w:color w:val="000000"/>
          <w:szCs w:val="21"/>
          <w:lang w:eastAsia="zh-CN"/>
        </w:rPr>
        <w:t>（Drama Games for Mindfulness and Emotional Health）</w:t>
      </w:r>
      <w:r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Arial" w:hAnsi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。</w:t>
      </w:r>
    </w:p>
    <w:p w14:paraId="0CFE2D93">
      <w:pPr>
        <w:shd w:val="clear" w:color="auto" w:fill="FFFFFF"/>
        <w:ind w:firstLine="420" w:firstLineChars="200"/>
        <w:rPr>
          <w:rFonts w:hint="eastAsia" w:ascii="Arial" w:hAnsi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 w14:paraId="30686664">
      <w:pPr>
        <w:jc w:val="left"/>
        <w:rPr>
          <w:b/>
          <w:bCs/>
          <w:kern w:val="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138430</wp:posOffset>
            </wp:positionV>
            <wp:extent cx="1223010" cy="1956435"/>
            <wp:effectExtent l="0" t="0" r="15240" b="5715"/>
            <wp:wrapTight wrapText="bothSides">
              <wp:wrapPolygon>
                <wp:start x="0" y="0"/>
                <wp:lineTo x="0" y="21453"/>
                <wp:lineTo x="21196" y="21453"/>
                <wp:lineTo x="21196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572A014">
      <w:pPr>
        <w:widowControl/>
        <w:jc w:val="left"/>
        <w:rPr>
          <w:b/>
          <w:bCs/>
        </w:rPr>
      </w:pPr>
      <w:r>
        <w:rPr>
          <w:b/>
          <w:bCs/>
        </w:rPr>
        <w:t>中文书名：</w:t>
      </w:r>
      <w:r>
        <w:rPr>
          <w:rFonts w:hint="eastAsia"/>
          <w:b/>
          <w:bCs/>
          <w:lang w:eastAsia="zh-CN"/>
        </w:rPr>
        <w:t>《即兴表演游戏》</w:t>
      </w:r>
      <w:r>
        <w:rPr>
          <w:b/>
          <w:bCs/>
        </w:rPr>
        <w:br w:type="textWrapping"/>
      </w:r>
      <w:r>
        <w:rPr>
          <w:b/>
          <w:bCs/>
        </w:rPr>
        <w:t>英文书名：</w:t>
      </w:r>
      <w:r>
        <w:rPr>
          <w:rFonts w:hint="eastAsia"/>
          <w:b/>
          <w:bCs/>
        </w:rPr>
        <w:t>Acting Games for Improv</w:t>
      </w:r>
      <w:r>
        <w:rPr>
          <w:b/>
          <w:bCs/>
        </w:rPr>
        <w:br w:type="textWrapping"/>
      </w:r>
      <w:r>
        <w:rPr>
          <w:b/>
          <w:bCs/>
        </w:rPr>
        <w:t xml:space="preserve">作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者：</w:t>
      </w:r>
      <w:r>
        <w:rPr>
          <w:rFonts w:hint="eastAsia"/>
          <w:b/>
          <w:bCs/>
        </w:rPr>
        <w:t>Sam Marsden</w:t>
      </w:r>
    </w:p>
    <w:p w14:paraId="08DDD9CE">
      <w:pPr>
        <w:widowControl/>
        <w:jc w:val="left"/>
        <w:rPr>
          <w:rFonts w:hint="eastAsia" w:eastAsia="宋体"/>
          <w:b/>
          <w:bCs/>
          <w:lang w:eastAsia="zh-CN"/>
        </w:rPr>
      </w:pPr>
      <w:r>
        <w:rPr>
          <w:b/>
          <w:bCs/>
        </w:rPr>
        <w:t>出 版 社：</w:t>
      </w:r>
      <w:r>
        <w:rPr>
          <w:rFonts w:hint="eastAsia"/>
          <w:b/>
          <w:bCs/>
        </w:rPr>
        <w:t>Morpho Press</w:t>
      </w:r>
      <w:r>
        <w:rPr>
          <w:b/>
          <w:bCs/>
        </w:rPr>
        <w:br w:type="textWrapping"/>
      </w:r>
      <w:r>
        <w:rPr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RML</w:t>
      </w:r>
      <w:r>
        <w:rPr>
          <w:b/>
          <w:bCs/>
        </w:rPr>
        <w:t>/ANA</w:t>
      </w:r>
      <w:r>
        <w:rPr>
          <w:rFonts w:hint="eastAsia"/>
          <w:b/>
          <w:bCs/>
        </w:rPr>
        <w:t>/Winney</w:t>
      </w:r>
      <w:r>
        <w:rPr>
          <w:b/>
          <w:bCs/>
        </w:rPr>
        <w:br w:type="textWrapping"/>
      </w:r>
      <w:r>
        <w:rPr>
          <w:b/>
          <w:bCs/>
        </w:rPr>
        <w:t>页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 xml:space="preserve"> 数：</w:t>
      </w:r>
      <w:r>
        <w:rPr>
          <w:rFonts w:hint="eastAsia"/>
          <w:b/>
          <w:bCs/>
          <w:lang w:val="en-US" w:eastAsia="zh-CN"/>
        </w:rPr>
        <w:t>132</w:t>
      </w:r>
      <w:r>
        <w:rPr>
          <w:b/>
          <w:bCs/>
        </w:rPr>
        <w:t>页</w:t>
      </w:r>
      <w:r>
        <w:rPr>
          <w:b/>
          <w:bCs/>
        </w:rPr>
        <w:br w:type="textWrapping"/>
      </w:r>
      <w:r>
        <w:rPr>
          <w:b/>
          <w:bCs/>
        </w:rPr>
        <w:t>出版时间：202</w:t>
      </w:r>
      <w:r>
        <w:rPr>
          <w:rFonts w:hint="eastAsia"/>
          <w:b/>
          <w:bCs/>
          <w:lang w:val="en-US" w:eastAsia="zh-CN"/>
        </w:rPr>
        <w:t>4</w:t>
      </w:r>
      <w:r>
        <w:rPr>
          <w:b/>
          <w:bCs/>
        </w:rPr>
        <w:t>年1月</w:t>
      </w:r>
      <w:r>
        <w:rPr>
          <w:b/>
          <w:bCs/>
        </w:rPr>
        <w:br w:type="textWrapping"/>
      </w:r>
      <w:r>
        <w:rPr>
          <w:b/>
          <w:bCs/>
        </w:rPr>
        <w:t>代理地区：中国大陆、台湾</w:t>
      </w:r>
      <w:r>
        <w:rPr>
          <w:b/>
          <w:bCs/>
        </w:rPr>
        <w:br w:type="textWrapping"/>
      </w:r>
      <w:r>
        <w:rPr>
          <w:b/>
          <w:bCs/>
        </w:rPr>
        <w:t>审读资料：电子稿</w:t>
      </w:r>
      <w:r>
        <w:rPr>
          <w:b/>
          <w:bCs/>
        </w:rPr>
        <w:br w:type="textWrapping"/>
      </w:r>
      <w:r>
        <w:rPr>
          <w:b/>
          <w:bCs/>
        </w:rPr>
        <w:t xml:space="preserve">类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型：</w:t>
      </w:r>
      <w:r>
        <w:rPr>
          <w:rFonts w:hint="eastAsia"/>
          <w:b/>
          <w:bCs/>
        </w:rPr>
        <w:t>影视戏剧研究</w:t>
      </w:r>
    </w:p>
    <w:p w14:paraId="4AD46129">
      <w:pPr>
        <w:widowControl/>
        <w:jc w:val="both"/>
      </w:pPr>
      <w:r>
        <w:drawing>
          <wp:inline distT="0" distB="0" distL="114300" distR="114300">
            <wp:extent cx="3474085" cy="764540"/>
            <wp:effectExtent l="0" t="0" r="12065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408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DBC92">
      <w:pPr>
        <w:widowControl/>
        <w:jc w:val="both"/>
      </w:pPr>
    </w:p>
    <w:p w14:paraId="1D1CAD6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FF59316">
      <w:pPr>
        <w:shd w:val="clear" w:color="auto" w:fill="FFFFFF"/>
        <w:jc w:val="both"/>
        <w:rPr>
          <w:b/>
          <w:bCs/>
          <w:color w:val="000000"/>
          <w:szCs w:val="21"/>
        </w:rPr>
      </w:pPr>
      <w:bookmarkStart w:id="0" w:name="OLE_LINK43"/>
      <w:bookmarkStart w:id="1" w:name="OLE_LINK38"/>
    </w:p>
    <w:p w14:paraId="7B3DFEA6">
      <w:pPr>
        <w:shd w:val="clear" w:color="auto" w:fill="FFFFFF"/>
        <w:ind w:firstLine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这本简易手册指导学生进行即兴表演训练。书中收录三十项适用于课堂与排练的即兴练习，适合所有年龄段及技能水平的学生。</w:t>
      </w:r>
    </w:p>
    <w:p w14:paraId="62F87AB2">
      <w:pPr>
        <w:shd w:val="clear" w:color="auto" w:fill="FFFFFF"/>
        <w:rPr>
          <w:rFonts w:hint="eastAsia"/>
          <w:color w:val="000000"/>
          <w:szCs w:val="21"/>
        </w:rPr>
      </w:pPr>
    </w:p>
    <w:p w14:paraId="75701945">
      <w:pPr>
        <w:shd w:val="clear" w:color="auto" w:fill="FFFFFF"/>
        <w:ind w:firstLine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教师与导演可运用这些技巧，为课堂教学和排练增添实用而有趣的戏剧活动，从而提升学生的自信心、创造勇气、语言表达、倾听能力、想象力、团队协作、同理心、表演技巧、问题解决能力及直觉感知力。</w:t>
      </w:r>
    </w:p>
    <w:p w14:paraId="42B59648">
      <w:pPr>
        <w:shd w:val="clear" w:color="auto" w:fill="FFFFFF"/>
        <w:ind w:firstLine="420" w:firstLineChars="0"/>
        <w:rPr>
          <w:rFonts w:hint="eastAsia"/>
          <w:color w:val="000000"/>
          <w:szCs w:val="21"/>
        </w:rPr>
      </w:pPr>
    </w:p>
    <w:p w14:paraId="3B6D864C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目录：</w:t>
      </w:r>
    </w:p>
    <w:p w14:paraId="22A19220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前言 ……………………………………………………………………… iii</w:t>
      </w:r>
    </w:p>
    <w:p w14:paraId="38E0CCB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 ……………………………………………………………………… 1</w:t>
      </w:r>
    </w:p>
    <w:p w14:paraId="2E206F1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如何使用本书 …………………………………………………………… 9</w:t>
      </w:r>
    </w:p>
    <w:p w14:paraId="7A9CFCEC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营造安全空间的基础 ………………………………………………… 11</w:t>
      </w:r>
    </w:p>
    <w:p w14:paraId="12FD0DA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即兴教学小贴士 ……………………………………………………… 15</w:t>
      </w:r>
    </w:p>
    <w:p w14:paraId="643F5A22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大组即兴21</w:t>
      </w:r>
    </w:p>
    <w:p w14:paraId="1746DD1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是的，我们走！ …………………………………………………… 22</w:t>
      </w:r>
    </w:p>
    <w:p w14:paraId="13691B3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我发现了这个…… ……………………………………………… 24</w:t>
      </w:r>
    </w:p>
    <w:p w14:paraId="5D8C5BAC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慢动作／正常速／二倍速／四倍速 …………………………… 27</w:t>
      </w:r>
    </w:p>
    <w:p w14:paraId="52929E73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用音乐塑造场景与角色 ………………………………………… 30</w:t>
      </w:r>
    </w:p>
    <w:p w14:paraId="4F80EAA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我们的工作是什么？ …………………………………………… 35</w:t>
      </w:r>
    </w:p>
    <w:p w14:paraId="5979DC02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用帽子创造角色 ………………………………………………… 38</w:t>
      </w:r>
    </w:p>
    <w:p w14:paraId="3747799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机场候机室 ……………………………………………………… 41</w:t>
      </w:r>
    </w:p>
    <w:p w14:paraId="25A51DE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五感定格 ………………………………………………………… 43</w:t>
      </w:r>
    </w:p>
    <w:p w14:paraId="3E482DB6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如果我是……（兼介绍乌塔·哈根） ………………………… 46</w:t>
      </w:r>
    </w:p>
    <w:p w14:paraId="4290D61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双人即兴51</w:t>
      </w:r>
    </w:p>
    <w:p w14:paraId="14123480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接下来呢？ ……………………………………………………… 52</w:t>
      </w:r>
    </w:p>
    <w:p w14:paraId="77BC6B24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请把那个给我…… ……………………………………………… 55</w:t>
      </w:r>
    </w:p>
    <w:p w14:paraId="3F451919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电视采访 ………………………………………………………… 58</w:t>
      </w:r>
    </w:p>
    <w:p w14:paraId="7811F262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执念 ……………………………………………………………… 61</w:t>
      </w:r>
    </w:p>
    <w:p w14:paraId="6F52CE0D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热座：双臂由他人代管 ………………………………………… 63</w:t>
      </w:r>
    </w:p>
    <w:p w14:paraId="4DB91044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超市收银台 ……………………………………………………… 65</w:t>
      </w:r>
    </w:p>
    <w:p w14:paraId="5E3EBEB2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提升难度68</w:t>
      </w:r>
    </w:p>
    <w:p w14:paraId="5F83EE91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加大赌注 ………………………………………………………… 68</w:t>
      </w:r>
    </w:p>
    <w:p w14:paraId="6FA07C23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无台词 …………………………………………………………… 70</w:t>
      </w:r>
    </w:p>
    <w:p w14:paraId="26FD64CE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添加潜台词 ……………………………………………………… 73</w:t>
      </w:r>
    </w:p>
    <w:p w14:paraId="2A2B7473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歌唱与情绪75</w:t>
      </w:r>
    </w:p>
    <w:p w14:paraId="6430CC5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歌唱即兴 ………………………………………………………… 75</w:t>
      </w:r>
    </w:p>
    <w:p w14:paraId="4DA588E6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情绪转换 ………………………………………………………… 78</w:t>
      </w:r>
    </w:p>
    <w:p w14:paraId="1AFBBD80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行动 ……………………………………………………………… 82</w:t>
      </w:r>
    </w:p>
    <w:p w14:paraId="0DE6BC63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单人即兴89</w:t>
      </w:r>
    </w:p>
    <w:p w14:paraId="59956EE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接电话 …………………………………………………………… 90</w:t>
      </w:r>
    </w:p>
    <w:p w14:paraId="659D78B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创作独白 ………………………………………………………… 93</w:t>
      </w:r>
    </w:p>
    <w:p w14:paraId="1EB4D5E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借助刺激探索感官 ……………………………………………… 97</w:t>
      </w:r>
    </w:p>
    <w:p w14:paraId="5B928FA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小组即兴101</w:t>
      </w:r>
    </w:p>
    <w:p w14:paraId="277C2FCE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用地点与道具构建场景 ……………………………………… 102</w:t>
      </w:r>
    </w:p>
    <w:p w14:paraId="4BBD8AA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拍广告 …………………………………………………………… 105</w:t>
      </w:r>
    </w:p>
    <w:p w14:paraId="3A3128B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火车抛锚 ………………………………………………………… 107</w:t>
      </w:r>
    </w:p>
    <w:p w14:paraId="47CF9F8D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改编童话 ………………………………………………………… 110</w:t>
      </w:r>
    </w:p>
    <w:p w14:paraId="1D9B85ED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基于诗歌即兴 …………………………………………………… 112</w:t>
      </w:r>
    </w:p>
    <w:p w14:paraId="0C565EB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群体目标中的身份地位 ……………………………………… 114</w:t>
      </w:r>
    </w:p>
    <w:p w14:paraId="5C574B6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 …………………………………………………………………… 117</w:t>
      </w:r>
    </w:p>
    <w:p w14:paraId="6CE674F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BFA4FFE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075823D8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7097AFE3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eastAsia="zh-CN"/>
        </w:rPr>
        <w:t>“</w:t>
      </w:r>
      <w:r>
        <w:rPr>
          <w:rFonts w:hint="eastAsia"/>
          <w:b w:val="0"/>
          <w:bCs w:val="0"/>
          <w:color w:val="000000"/>
          <w:szCs w:val="21"/>
        </w:rPr>
        <w:t>即兴表演的艺术始于“说好”的态度——永不阻碍任何想法或念头，而是凭着胆识与直觉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表演</w:t>
      </w:r>
      <w:r>
        <w:rPr>
          <w:rFonts w:hint="eastAsia"/>
          <w:b w:val="0"/>
          <w:bCs w:val="0"/>
          <w:color w:val="000000"/>
          <w:szCs w:val="21"/>
        </w:rPr>
        <w:t>。我认为每个人都该对萨姆这部杰作的精彩续篇说一声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‘</w:t>
      </w:r>
      <w:r>
        <w:rPr>
          <w:rFonts w:hint="eastAsia"/>
          <w:b w:val="0"/>
          <w:bCs w:val="0"/>
          <w:color w:val="000000"/>
          <w:szCs w:val="21"/>
        </w:rPr>
        <w:t>好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’</w:t>
      </w:r>
      <w:r>
        <w:rPr>
          <w:rFonts w:hint="eastAsia"/>
          <w:b w:val="0"/>
          <w:bCs w:val="0"/>
          <w:color w:val="000000"/>
          <w:szCs w:val="21"/>
        </w:rPr>
        <w:t>。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”</w:t>
      </w:r>
    </w:p>
    <w:p w14:paraId="1054DA72">
      <w:pPr>
        <w:shd w:val="clear" w:color="auto" w:fill="FFFFFF"/>
        <w:jc w:val="righ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——保罗·罗斯比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（Paul Roseby）</w:t>
      </w:r>
      <w:r>
        <w:rPr>
          <w:rFonts w:hint="eastAsia"/>
          <w:b w:val="0"/>
          <w:bCs w:val="0"/>
          <w:color w:val="000000"/>
          <w:szCs w:val="21"/>
        </w:rPr>
        <w:t>，英国国家青年剧院首席执行官兼艺术总监</w:t>
      </w:r>
    </w:p>
    <w:p w14:paraId="013C1C57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1129F823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“这本即兴技巧宝库充满智慧，随时翻阅都能获得教学灵感！完美！”</w:t>
      </w:r>
    </w:p>
    <w:p w14:paraId="417E0C5A">
      <w:pPr>
        <w:shd w:val="clear" w:color="auto" w:fill="FFFFFF"/>
        <w:jc w:val="right"/>
        <w:rPr>
          <w:rFonts w:hint="eastAsia" w:eastAsia="宋体"/>
          <w:b w:val="0"/>
          <w:bCs w:val="0"/>
          <w:color w:val="000000"/>
          <w:szCs w:val="21"/>
          <w:lang w:eastAsia="zh-CN"/>
        </w:rPr>
      </w:pPr>
      <w:r>
        <w:rPr>
          <w:rFonts w:hint="eastAsia"/>
          <w:b w:val="0"/>
          <w:bCs w:val="0"/>
          <w:color w:val="000000"/>
          <w:szCs w:val="21"/>
        </w:rPr>
        <w:t>——英国开放戏剧组织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（Open Drama UK）</w:t>
      </w:r>
    </w:p>
    <w:p w14:paraId="3D092569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72E40B5A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“这部即兴教学指南极具价值，通过丰富多样的游戏方式，激发不同年龄段参与者获得更自由的创作表达与纯粹的表演乐趣。”</w:t>
      </w:r>
    </w:p>
    <w:p w14:paraId="0159B0B8">
      <w:pPr>
        <w:shd w:val="clear" w:color="auto" w:fill="FFFFFF"/>
        <w:jc w:val="right"/>
        <w:rPr>
          <w:rFonts w:hint="eastAsia" w:eastAsia="宋体"/>
          <w:b w:val="0"/>
          <w:bCs w:val="0"/>
          <w:color w:val="000000"/>
          <w:szCs w:val="21"/>
          <w:lang w:eastAsia="zh-CN"/>
        </w:rPr>
      </w:pPr>
      <w:r>
        <w:rPr>
          <w:rFonts w:hint="eastAsia"/>
          <w:b w:val="0"/>
          <w:bCs w:val="0"/>
          <w:color w:val="000000"/>
          <w:szCs w:val="21"/>
          <w:lang w:eastAsia="zh-CN"/>
        </w:rPr>
        <w:t>——</w:t>
      </w:r>
      <w:r>
        <w:rPr>
          <w:rFonts w:hint="eastAsia"/>
          <w:b w:val="0"/>
          <w:bCs w:val="0"/>
          <w:color w:val="000000"/>
          <w:szCs w:val="21"/>
        </w:rPr>
        <w:t>克里斯·海曼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（Chris Heimann）</w:t>
      </w:r>
      <w:r>
        <w:rPr>
          <w:rFonts w:hint="eastAsia"/>
          <w:b w:val="0"/>
          <w:bCs w:val="0"/>
          <w:color w:val="000000"/>
          <w:szCs w:val="21"/>
        </w:rPr>
        <w:t>，伦敦皇家戏剧艺术学院即兴表演导师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（Royal Academy of Dramatic Art in London）</w:t>
      </w:r>
    </w:p>
    <w:p w14:paraId="5FC96906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16BDE592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“这本即兴游戏圣经令人愉悦且易于消化！它将复杂概念阐释得淋漓尽致。”</w:t>
      </w:r>
    </w:p>
    <w:p w14:paraId="65D7CFA7">
      <w:pPr>
        <w:shd w:val="clear" w:color="auto" w:fill="FFFFFF"/>
        <w:jc w:val="righ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eastAsia="zh-CN"/>
        </w:rPr>
        <w:t>——</w:t>
      </w:r>
      <w:r>
        <w:rPr>
          <w:rFonts w:hint="eastAsia"/>
          <w:b w:val="0"/>
          <w:bCs w:val="0"/>
          <w:color w:val="000000"/>
          <w:szCs w:val="21"/>
        </w:rPr>
        <w:t>菲尔·艾兹伍德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（Phil Aizlewood）</w:t>
      </w:r>
      <w:r>
        <w:rPr>
          <w:rFonts w:hint="eastAsia"/>
          <w:b w:val="0"/>
          <w:bCs w:val="0"/>
          <w:color w:val="000000"/>
          <w:szCs w:val="21"/>
        </w:rPr>
        <w:t>，演员</w:t>
      </w:r>
    </w:p>
    <w:p w14:paraId="5ABCD9AE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77B1FE87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“为年轻与资深演员注入灵感与思考养分...从好奇的表演者到职业演员皆能获益。马斯登的文字兼具权威性与真挚情感。”</w:t>
      </w:r>
    </w:p>
    <w:p w14:paraId="323C53FE">
      <w:pPr>
        <w:shd w:val="clear" w:color="auto" w:fill="FFFFFF"/>
        <w:jc w:val="righ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eastAsia="zh-CN"/>
        </w:rPr>
        <w:t>——</w:t>
      </w:r>
      <w:r>
        <w:rPr>
          <w:rFonts w:hint="eastAsia"/>
          <w:b w:val="0"/>
          <w:bCs w:val="0"/>
          <w:color w:val="000000"/>
          <w:szCs w:val="21"/>
        </w:rPr>
        <w:t>吉尔·温特尼茨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（Jill Winternitz）</w:t>
      </w:r>
      <w:r>
        <w:rPr>
          <w:rFonts w:hint="eastAsia"/>
          <w:b w:val="0"/>
          <w:bCs w:val="0"/>
          <w:color w:val="000000"/>
          <w:szCs w:val="21"/>
        </w:rPr>
        <w:t>，演员</w:t>
      </w:r>
    </w:p>
    <w:p w14:paraId="5ECF8071">
      <w:pPr>
        <w:shd w:val="clear" w:color="auto" w:fill="FFFFFF"/>
        <w:rPr>
          <w:b/>
          <w:bCs/>
          <w:color w:val="000000"/>
          <w:szCs w:val="21"/>
        </w:rPr>
      </w:pPr>
    </w:p>
    <w:p w14:paraId="58C13782">
      <w:pPr>
        <w:shd w:val="clear" w:color="auto" w:fill="FFFFFF"/>
        <w:rPr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114935</wp:posOffset>
            </wp:positionV>
            <wp:extent cx="1344295" cy="2149475"/>
            <wp:effectExtent l="0" t="0" r="8255" b="3175"/>
            <wp:wrapTight wrapText="bothSides">
              <wp:wrapPolygon>
                <wp:start x="0" y="0"/>
                <wp:lineTo x="0" y="21440"/>
                <wp:lineTo x="21427" y="21440"/>
                <wp:lineTo x="21427" y="0"/>
                <wp:lineTo x="0" y="0"/>
              </wp:wrapPolygon>
            </wp:wrapTight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F8B1FFD">
      <w:pPr>
        <w:widowControl/>
        <w:jc w:val="left"/>
        <w:rPr>
          <w:b/>
          <w:bCs/>
        </w:rPr>
      </w:pPr>
      <w:r>
        <w:rPr>
          <w:b/>
          <w:bCs/>
        </w:rPr>
        <w:t>中文书名：</w:t>
      </w:r>
      <w:r>
        <w:rPr>
          <w:rFonts w:hint="eastAsia"/>
          <w:b/>
          <w:bCs/>
          <w:lang w:eastAsia="zh-CN"/>
        </w:rPr>
        <w:t>《幼儿戏剧游戏（4-7岁）》</w:t>
      </w:r>
      <w:r>
        <w:rPr>
          <w:b/>
          <w:bCs/>
        </w:rPr>
        <w:br w:type="textWrapping"/>
      </w:r>
      <w:r>
        <w:rPr>
          <w:b/>
          <w:bCs/>
        </w:rPr>
        <w:t>英文书名：</w:t>
      </w:r>
      <w:r>
        <w:rPr>
          <w:rFonts w:hint="eastAsia"/>
          <w:b/>
          <w:bCs/>
        </w:rPr>
        <w:t>Drama Games for Early Years: (4-7 Years)</w:t>
      </w:r>
      <w:r>
        <w:rPr>
          <w:b/>
          <w:bCs/>
        </w:rPr>
        <w:br w:type="textWrapping"/>
      </w:r>
      <w:r>
        <w:rPr>
          <w:b/>
          <w:bCs/>
        </w:rPr>
        <w:t xml:space="preserve">作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者：</w:t>
      </w:r>
      <w:r>
        <w:rPr>
          <w:rFonts w:hint="eastAsia"/>
          <w:b/>
          <w:bCs/>
        </w:rPr>
        <w:t>Sam Marsden</w:t>
      </w:r>
    </w:p>
    <w:p w14:paraId="3C0B2ABD">
      <w:pPr>
        <w:widowControl/>
        <w:jc w:val="left"/>
        <w:rPr>
          <w:rFonts w:hint="eastAsia" w:eastAsia="宋体"/>
          <w:b/>
          <w:bCs/>
          <w:lang w:eastAsia="zh-CN"/>
        </w:rPr>
      </w:pPr>
      <w:r>
        <w:rPr>
          <w:b/>
          <w:bCs/>
        </w:rPr>
        <w:t>出 版 社：</w:t>
      </w:r>
      <w:r>
        <w:rPr>
          <w:rFonts w:hint="eastAsia"/>
          <w:b/>
          <w:bCs/>
        </w:rPr>
        <w:t>Morpho Press</w:t>
      </w:r>
      <w:r>
        <w:rPr>
          <w:b/>
          <w:bCs/>
        </w:rPr>
        <w:br w:type="textWrapping"/>
      </w:r>
      <w:r>
        <w:rPr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RML</w:t>
      </w:r>
      <w:r>
        <w:rPr>
          <w:b/>
          <w:bCs/>
        </w:rPr>
        <w:t>/ANA</w:t>
      </w:r>
      <w:r>
        <w:rPr>
          <w:rFonts w:hint="eastAsia"/>
          <w:b/>
          <w:bCs/>
        </w:rPr>
        <w:t>/Winney</w:t>
      </w:r>
      <w:r>
        <w:rPr>
          <w:b/>
          <w:bCs/>
        </w:rPr>
        <w:br w:type="textWrapping"/>
      </w:r>
      <w:r>
        <w:rPr>
          <w:b/>
          <w:bCs/>
        </w:rPr>
        <w:t>页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 xml:space="preserve"> 数：</w:t>
      </w:r>
      <w:r>
        <w:rPr>
          <w:rFonts w:hint="eastAsia"/>
          <w:b/>
          <w:bCs/>
          <w:lang w:val="en-US" w:eastAsia="zh-CN"/>
        </w:rPr>
        <w:t>104</w:t>
      </w:r>
      <w:r>
        <w:rPr>
          <w:b/>
          <w:bCs/>
        </w:rPr>
        <w:t>页</w:t>
      </w:r>
      <w:r>
        <w:rPr>
          <w:b/>
          <w:bCs/>
        </w:rPr>
        <w:br w:type="textWrapping"/>
      </w:r>
      <w:r>
        <w:rPr>
          <w:b/>
          <w:bCs/>
        </w:rPr>
        <w:t>出版时间：202</w:t>
      </w:r>
      <w:r>
        <w:rPr>
          <w:rFonts w:hint="eastAsia"/>
          <w:b/>
          <w:bCs/>
          <w:lang w:val="en-US" w:eastAsia="zh-CN"/>
        </w:rPr>
        <w:t>4</w:t>
      </w:r>
      <w:r>
        <w:rPr>
          <w:b/>
          <w:bCs/>
        </w:rPr>
        <w:t>年</w:t>
      </w:r>
      <w:r>
        <w:rPr>
          <w:rFonts w:hint="eastAsia"/>
          <w:b/>
          <w:bCs/>
          <w:lang w:val="en-US" w:eastAsia="zh-CN"/>
        </w:rPr>
        <w:t>2</w:t>
      </w:r>
      <w:r>
        <w:rPr>
          <w:b/>
          <w:bCs/>
        </w:rPr>
        <w:t>月</w:t>
      </w:r>
      <w:r>
        <w:rPr>
          <w:b/>
          <w:bCs/>
        </w:rPr>
        <w:br w:type="textWrapping"/>
      </w:r>
      <w:r>
        <w:rPr>
          <w:b/>
          <w:bCs/>
        </w:rPr>
        <w:t>代理地区：中国大陆、台湾</w:t>
      </w:r>
      <w:r>
        <w:rPr>
          <w:b/>
          <w:bCs/>
        </w:rPr>
        <w:br w:type="textWrapping"/>
      </w:r>
      <w:r>
        <w:rPr>
          <w:b/>
          <w:bCs/>
        </w:rPr>
        <w:t>审读资料：电子稿</w:t>
      </w:r>
      <w:r>
        <w:rPr>
          <w:b/>
          <w:bCs/>
        </w:rPr>
        <w:br w:type="textWrapping"/>
      </w:r>
      <w:r>
        <w:rPr>
          <w:b/>
          <w:bCs/>
        </w:rPr>
        <w:t xml:space="preserve">类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型：</w:t>
      </w:r>
      <w:r>
        <w:rPr>
          <w:rFonts w:hint="eastAsia"/>
          <w:b/>
          <w:bCs/>
        </w:rPr>
        <w:t>影视戏剧研究</w:t>
      </w:r>
    </w:p>
    <w:p w14:paraId="66465482">
      <w:pPr>
        <w:widowControl/>
        <w:jc w:val="both"/>
      </w:pPr>
    </w:p>
    <w:p w14:paraId="3F4B127E">
      <w:pPr>
        <w:widowControl/>
        <w:jc w:val="both"/>
      </w:pPr>
    </w:p>
    <w:p w14:paraId="57F496A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19053CC">
      <w:pPr>
        <w:shd w:val="clear" w:color="auto" w:fill="FFFFFF"/>
        <w:rPr>
          <w:b/>
          <w:bCs/>
          <w:color w:val="000000"/>
          <w:szCs w:val="21"/>
        </w:rPr>
      </w:pPr>
    </w:p>
    <w:p w14:paraId="3192602A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为4-7岁儿童设计三十个简单易用的戏剧游戏，开展幼儿戏剧教学。适用于戏剧俱乐部、学校、体育俱乐部、生日派对以及任何幼儿聚集的场所。本书由《创意课堂》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（The Creative Classroom）</w:t>
      </w:r>
      <w:r>
        <w:rPr>
          <w:rFonts w:hint="eastAsia"/>
          <w:b w:val="0"/>
          <w:bCs w:val="0"/>
          <w:color w:val="000000"/>
          <w:szCs w:val="21"/>
        </w:rPr>
        <w:t>作者兼播客主持人约翰·斯宾塞博士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（Dr John Spencer）</w:t>
      </w:r>
      <w:r>
        <w:rPr>
          <w:rFonts w:hint="eastAsia"/>
          <w:b w:val="0"/>
          <w:bCs w:val="0"/>
          <w:color w:val="000000"/>
          <w:szCs w:val="21"/>
        </w:rPr>
        <w:t>撰写序言。</w:t>
      </w:r>
    </w:p>
    <w:p w14:paraId="39A7B65C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</w:p>
    <w:p w14:paraId="3C5EC27B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目录：</w:t>
      </w:r>
    </w:p>
    <w:p w14:paraId="01ED61F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前言 ……………………………………………………………………… iii</w:t>
      </w:r>
    </w:p>
    <w:p w14:paraId="1831141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 ……………………………………………………………………… 1</w:t>
      </w:r>
    </w:p>
    <w:p w14:paraId="6FA9FDB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如何使用本书 …………………………………………………………… 5</w:t>
      </w:r>
    </w:p>
    <w:p w14:paraId="68F53313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4–7岁教学小贴士 ……………………………………………………… 9</w:t>
      </w:r>
    </w:p>
    <w:p w14:paraId="5FA75AA6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游戏 ……………………………………………………………………… 13</w:t>
      </w:r>
    </w:p>
    <w:p w14:paraId="3943AA49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鸭子、鸭子、鹅 …………………………………………………… 14</w:t>
      </w:r>
    </w:p>
    <w:p w14:paraId="350957A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悄悄话还是大声喊？ ……………………………………………… 17</w:t>
      </w:r>
    </w:p>
    <w:p w14:paraId="329A12A2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绕口令 ……………………………………………………………… 19</w:t>
      </w:r>
    </w:p>
    <w:p w14:paraId="285E08F1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音乐定格 …………………………………………………………… 21</w:t>
      </w:r>
    </w:p>
    <w:p w14:paraId="18BC3E5C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豆子游戏 …………………………………………………………… 23</w:t>
      </w:r>
    </w:p>
    <w:p w14:paraId="0B1323C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海盗船 ……………………………………………………………… 25</w:t>
      </w:r>
    </w:p>
    <w:p w14:paraId="24AD4AD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肘碰肘 ……………………………………………………………… 27</w:t>
      </w:r>
    </w:p>
    <w:p w14:paraId="576A46D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橙子、香蕉和苹果 ……………………………………………… 29</w:t>
      </w:r>
    </w:p>
    <w:p w14:paraId="47E1B73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停/走 ……………………………………………………………… 31</w:t>
      </w:r>
    </w:p>
    <w:p w14:paraId="64F3F8C4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巨人的钥匙 ………………………………………………………… 33</w:t>
      </w:r>
    </w:p>
    <w:p w14:paraId="2E1FC62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专注 ……………………………………………………………………… 35</w:t>
      </w:r>
    </w:p>
    <w:p w14:paraId="48D5155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镜像模仿 …………………………………………………………… 36</w:t>
      </w:r>
    </w:p>
    <w:p w14:paraId="06AC913D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猜猜谁是领头的 …………………………………………………… 38</w:t>
      </w:r>
    </w:p>
    <w:p w14:paraId="7A48AAC2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传悄悄话 …………………………………………………………… 40</w:t>
      </w:r>
    </w:p>
    <w:p w14:paraId="3266C3C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动物园管理员 ……………………………………………………… 42</w:t>
      </w:r>
    </w:p>
    <w:p w14:paraId="4B389E0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传递想象中的物品 ………………………………………………… 44</w:t>
      </w:r>
    </w:p>
    <w:p w14:paraId="1DAB08C9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舞台造型 …………………………………………………………… 46</w:t>
      </w:r>
    </w:p>
    <w:p w14:paraId="1C2D092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沉睡的狮子 ………………………………………………………… 48</w:t>
      </w:r>
    </w:p>
    <w:p w14:paraId="3BBA610C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想象 ……………………………………………………………………… 49</w:t>
      </w:r>
    </w:p>
    <w:p w14:paraId="304E9660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魔杖 ………………………………………………………………… 50</w:t>
      </w:r>
    </w:p>
    <w:p w14:paraId="1A1F6C3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魔法箱 ……………………………………………………………… 52</w:t>
      </w:r>
    </w:p>
    <w:p w14:paraId="57E6BFCE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把道具变成任何东西 ……………………………………………… 54</w:t>
      </w:r>
    </w:p>
    <w:p w14:paraId="328CD59C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天气变化 …………………………………………………………… 56</w:t>
      </w:r>
    </w:p>
    <w:p w14:paraId="620EA3E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慢动作／快动作 …………………………………………………… 59</w:t>
      </w:r>
    </w:p>
    <w:p w14:paraId="06786B8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声音景观 …………………………………………………………… 61</w:t>
      </w:r>
    </w:p>
    <w:p w14:paraId="2DA766B4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扮演角色走一圈 …………………………………………………… 63</w:t>
      </w:r>
    </w:p>
    <w:p w14:paraId="6D4AF26E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做表情 ……………………………………………………………… 66</w:t>
      </w:r>
    </w:p>
    <w:p w14:paraId="391B239C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动物模仿 …………………………………………………………… 69</w:t>
      </w:r>
    </w:p>
    <w:p w14:paraId="6ED5C34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故事 ……………………………………………………………………… 71</w:t>
      </w:r>
    </w:p>
    <w:p w14:paraId="16F85AC0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用音乐创造新大陆 ………………………………………………… 72</w:t>
      </w:r>
    </w:p>
    <w:p w14:paraId="6D763B1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表演童话故事 ……………………………………………………… 75</w:t>
      </w:r>
    </w:p>
    <w:p w14:paraId="3BB35AF3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一起去旅行 ………………………………………………………… 82</w:t>
      </w:r>
    </w:p>
    <w:p w14:paraId="2FF51B81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表演绘本故事 ……………………………………………………… 86</w:t>
      </w:r>
    </w:p>
    <w:p w14:paraId="1CDC2CCD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 ……………………………………………………………………… 89</w:t>
      </w:r>
    </w:p>
    <w:p w14:paraId="4F324313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</w:p>
    <w:p w14:paraId="3BE9B0C3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6060D3B2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7E2D6D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“这本书既能培养学生自信心，又能带来乐趣，堪称绝佳选择！”</w:t>
      </w:r>
    </w:p>
    <w:p w14:paraId="5605E787">
      <w:pPr>
        <w:shd w:val="clear" w:color="auto" w:fill="FFFFFF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——幼儿园百宝箱（Kindergarten Smorgasboard）</w:t>
      </w:r>
    </w:p>
    <w:p w14:paraId="5FF2ADD0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1EDFBF9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“戏剧游戏对幼儿发展至关重要，它能促进语言表达能力、拓展想象力、建立自信心，同时充满趣味！本书收录的众多游戏将引导孩子尝试不同视角，鼓励他们倾听同伴，并激发主动表达自我想法的动力。”</w:t>
      </w:r>
    </w:p>
    <w:p w14:paraId="0DF6FCD9">
      <w:pPr>
        <w:shd w:val="clear" w:color="auto" w:fill="FFFFFF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——波莉·西蒙兹（Polly Simmonds），波尔卡剧院创意学习总监（Head of Creative Learning, 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Polka Theatre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</w:t>
      </w:r>
    </w:p>
    <w:p w14:paraId="64CF471D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3985B0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“所有从事幼儿教育工作者都会发现本书价值非凡。”</w:t>
      </w:r>
    </w:p>
    <w:p w14:paraId="52685A54">
      <w:pPr>
        <w:shd w:val="clear" w:color="auto" w:fill="FFFFFF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——彼得·希金（Peter Higgin），Punchdrunk艺术教育总监</w:t>
      </w:r>
    </w:p>
    <w:p w14:paraId="354588D3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8DFCEF1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“这套精彩纷呈的游戏合集是教育工作者引领小演员领略戏剧魔力、激发创造力的完美工具包！”</w:t>
      </w:r>
    </w:p>
    <w:p w14:paraId="1ABDD35C">
      <w:pPr>
        <w:shd w:val="clear" w:color="auto" w:fill="FFFFFF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——耶鲁儿童剧院（Yale Children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’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s Theater）</w:t>
      </w:r>
    </w:p>
    <w:p w14:paraId="0B492933">
      <w:pPr>
        <w:shd w:val="clear" w:color="auto" w:fill="FFFFFF"/>
        <w:rPr>
          <w:b/>
          <w:bCs/>
          <w:color w:val="000000"/>
          <w:szCs w:val="21"/>
        </w:rPr>
      </w:pPr>
    </w:p>
    <w:p w14:paraId="4A3BACAC">
      <w:pPr>
        <w:shd w:val="clear" w:color="auto" w:fill="FFFFFF"/>
        <w:rPr>
          <w:color w:val="000000"/>
          <w:szCs w:val="21"/>
        </w:rPr>
      </w:pPr>
    </w:p>
    <w:p w14:paraId="5537E884">
      <w:pPr>
        <w:widowControl/>
        <w:jc w:val="left"/>
        <w:rPr>
          <w:b/>
          <w:bCs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4182110</wp:posOffset>
            </wp:positionH>
            <wp:positionV relativeFrom="paragraph">
              <wp:posOffset>13970</wp:posOffset>
            </wp:positionV>
            <wp:extent cx="1203960" cy="1925320"/>
            <wp:effectExtent l="0" t="0" r="15240" b="17780"/>
            <wp:wrapTight wrapText="bothSides">
              <wp:wrapPolygon>
                <wp:start x="0" y="0"/>
                <wp:lineTo x="0" y="21372"/>
                <wp:lineTo x="21190" y="21372"/>
                <wp:lineTo x="21190" y="0"/>
                <wp:lineTo x="0" y="0"/>
              </wp:wrapPolygon>
            </wp:wrapTight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925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中文书名：</w:t>
      </w:r>
      <w:r>
        <w:rPr>
          <w:rFonts w:hint="eastAsia"/>
          <w:b/>
          <w:bCs/>
          <w:lang w:eastAsia="zh-CN"/>
        </w:rPr>
        <w:t>《创意写作表演练习》</w:t>
      </w:r>
      <w:r>
        <w:rPr>
          <w:b/>
          <w:bCs/>
        </w:rPr>
        <w:br w:type="textWrapping"/>
      </w:r>
      <w:r>
        <w:rPr>
          <w:b/>
          <w:bCs/>
        </w:rPr>
        <w:t>英文书名：</w:t>
      </w:r>
      <w:r>
        <w:rPr>
          <w:rFonts w:hint="eastAsia"/>
          <w:b/>
          <w:bCs/>
        </w:rPr>
        <w:t>Acting Exercises for Creative Writing</w:t>
      </w:r>
      <w:r>
        <w:rPr>
          <w:b/>
          <w:bCs/>
        </w:rPr>
        <w:br w:type="textWrapping"/>
      </w:r>
      <w:r>
        <w:rPr>
          <w:b/>
          <w:bCs/>
        </w:rPr>
        <w:t xml:space="preserve">作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者：</w:t>
      </w:r>
      <w:r>
        <w:rPr>
          <w:rFonts w:hint="eastAsia"/>
          <w:b/>
          <w:bCs/>
        </w:rPr>
        <w:t>Sam Marsden</w:t>
      </w:r>
    </w:p>
    <w:p w14:paraId="6599A40C">
      <w:pPr>
        <w:widowControl/>
        <w:jc w:val="left"/>
        <w:rPr>
          <w:rFonts w:hint="eastAsia" w:eastAsia="宋体"/>
          <w:b/>
          <w:bCs/>
          <w:lang w:eastAsia="zh-CN"/>
        </w:rPr>
      </w:pPr>
      <w:r>
        <w:rPr>
          <w:b/>
          <w:bCs/>
        </w:rPr>
        <w:t>出 版 社：</w:t>
      </w:r>
      <w:r>
        <w:rPr>
          <w:rFonts w:hint="eastAsia"/>
          <w:b/>
          <w:bCs/>
        </w:rPr>
        <w:t>Morpho Press</w:t>
      </w:r>
      <w:r>
        <w:rPr>
          <w:b/>
          <w:bCs/>
        </w:rPr>
        <w:br w:type="textWrapping"/>
      </w:r>
      <w:r>
        <w:rPr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RML</w:t>
      </w:r>
      <w:r>
        <w:rPr>
          <w:b/>
          <w:bCs/>
        </w:rPr>
        <w:t>/ANA</w:t>
      </w:r>
      <w:r>
        <w:rPr>
          <w:rFonts w:hint="eastAsia"/>
          <w:b/>
          <w:bCs/>
        </w:rPr>
        <w:t>/Winney</w:t>
      </w:r>
      <w:r>
        <w:rPr>
          <w:b/>
          <w:bCs/>
        </w:rPr>
        <w:br w:type="textWrapping"/>
      </w:r>
      <w:r>
        <w:rPr>
          <w:b/>
          <w:bCs/>
        </w:rPr>
        <w:t>页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 xml:space="preserve"> 数：</w:t>
      </w:r>
      <w:r>
        <w:rPr>
          <w:rFonts w:hint="eastAsia"/>
          <w:b/>
          <w:bCs/>
          <w:lang w:val="en-US" w:eastAsia="zh-CN"/>
        </w:rPr>
        <w:t>100</w:t>
      </w:r>
      <w:r>
        <w:rPr>
          <w:b/>
          <w:bCs/>
        </w:rPr>
        <w:t>页</w:t>
      </w:r>
      <w:r>
        <w:rPr>
          <w:b/>
          <w:bCs/>
        </w:rPr>
        <w:br w:type="textWrapping"/>
      </w:r>
      <w:r>
        <w:rPr>
          <w:b/>
          <w:bCs/>
        </w:rPr>
        <w:t>出版时间：202</w:t>
      </w:r>
      <w:r>
        <w:rPr>
          <w:rFonts w:hint="eastAsia"/>
          <w:b/>
          <w:bCs/>
          <w:lang w:val="en-US" w:eastAsia="zh-CN"/>
        </w:rPr>
        <w:t>4</w:t>
      </w:r>
      <w:r>
        <w:rPr>
          <w:b/>
          <w:bCs/>
        </w:rPr>
        <w:t>年</w:t>
      </w:r>
      <w:r>
        <w:rPr>
          <w:rFonts w:hint="eastAsia"/>
          <w:b/>
          <w:bCs/>
          <w:lang w:val="en-US" w:eastAsia="zh-CN"/>
        </w:rPr>
        <w:t>4</w:t>
      </w:r>
      <w:r>
        <w:rPr>
          <w:b/>
          <w:bCs/>
        </w:rPr>
        <w:t>月</w:t>
      </w:r>
      <w:r>
        <w:rPr>
          <w:b/>
          <w:bCs/>
        </w:rPr>
        <w:br w:type="textWrapping"/>
      </w:r>
      <w:r>
        <w:rPr>
          <w:b/>
          <w:bCs/>
        </w:rPr>
        <w:t>代理地区：中国大陆、台湾</w:t>
      </w:r>
      <w:r>
        <w:rPr>
          <w:b/>
          <w:bCs/>
        </w:rPr>
        <w:br w:type="textWrapping"/>
      </w:r>
      <w:r>
        <w:rPr>
          <w:b/>
          <w:bCs/>
        </w:rPr>
        <w:t>审读资料：电子稿</w:t>
      </w:r>
      <w:r>
        <w:rPr>
          <w:b/>
          <w:bCs/>
        </w:rPr>
        <w:br w:type="textWrapping"/>
      </w:r>
      <w:r>
        <w:rPr>
          <w:b/>
          <w:bCs/>
        </w:rPr>
        <w:t xml:space="preserve">类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型：</w:t>
      </w:r>
      <w:r>
        <w:rPr>
          <w:rFonts w:hint="eastAsia"/>
          <w:b/>
          <w:bCs/>
        </w:rPr>
        <w:t>影视戏剧研究</w:t>
      </w:r>
    </w:p>
    <w:p w14:paraId="7F866DC9">
      <w:pPr>
        <w:widowControl/>
        <w:jc w:val="both"/>
      </w:pPr>
    </w:p>
    <w:p w14:paraId="114C68D4">
      <w:pPr>
        <w:widowControl/>
        <w:jc w:val="both"/>
      </w:pPr>
    </w:p>
    <w:p w14:paraId="44F897B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CC859B8">
      <w:pPr>
        <w:shd w:val="clear" w:color="auto" w:fill="FFFFFF"/>
        <w:rPr>
          <w:b/>
          <w:bCs/>
          <w:color w:val="000000"/>
          <w:szCs w:val="21"/>
        </w:rPr>
      </w:pPr>
    </w:p>
    <w:p w14:paraId="5063A09E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用这本易于上手的书，教导你的学生或自己表演与创意写作。运用这些植根于表演技巧的创意写作练习，塑造全新的人物、世界与故事。</w:t>
      </w:r>
    </w:p>
    <w:p w14:paraId="307ADC07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</w:p>
    <w:p w14:paraId="5B866D7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目录：</w:t>
      </w:r>
    </w:p>
    <w:p w14:paraId="07320CB2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前言 ……………………………………………………………………… iii</w:t>
      </w:r>
    </w:p>
    <w:p w14:paraId="3CAEBF54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 ……………………………………………………………………… 1</w:t>
      </w:r>
    </w:p>
    <w:p w14:paraId="6A9B694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如何使用本书 …………………………………………………………… 5</w:t>
      </w:r>
    </w:p>
    <w:p w14:paraId="45F144D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营造安全空间的基础 ………………………………………………… 9</w:t>
      </w:r>
    </w:p>
    <w:p w14:paraId="0A5A39E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点燃想象力 …………………………………………………………… 13</w:t>
      </w:r>
    </w:p>
    <w:p w14:paraId="2D97869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故事圈 ……………………………………………………………… 14</w:t>
      </w:r>
    </w:p>
    <w:p w14:paraId="6904CA1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书名游戏 …………………………………………………………… 17</w:t>
      </w:r>
    </w:p>
    <w:p w14:paraId="222937A3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音乐与写作 ………………………………………………………… 20</w:t>
      </w:r>
    </w:p>
    <w:p w14:paraId="110C9BE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编造你的到来 ……………………………………………………… 24</w:t>
      </w:r>
    </w:p>
    <w:p w14:paraId="7E8F638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塑造角色 ……………………………………………………………… 29</w:t>
      </w:r>
    </w:p>
    <w:p w14:paraId="68CAE9F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用道具塑造角色 …………………………………………………… 30</w:t>
      </w:r>
    </w:p>
    <w:p w14:paraId="4E3A1830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制造对抗力量 ……………………………………………………… 33</w:t>
      </w:r>
    </w:p>
    <w:p w14:paraId="09175C9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“热座”人物卡 …………………………………………………… 36</w:t>
      </w:r>
    </w:p>
    <w:p w14:paraId="09281E62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写作并表演短篇独白 ……………………………………………… 40</w:t>
      </w:r>
    </w:p>
    <w:p w14:paraId="0779D11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世界构建 ……………………………………………………………… 45</w:t>
      </w:r>
    </w:p>
    <w:p w14:paraId="1E4EB12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五感描写 …………………………………………………………… 46</w:t>
      </w:r>
    </w:p>
    <w:p w14:paraId="0D556AAC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展示，而非陈述 …………………………………………………… 49</w:t>
      </w:r>
    </w:p>
    <w:p w14:paraId="26C08843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把生活当作创作资源 ……………………………………………… 53</w:t>
      </w:r>
    </w:p>
    <w:p w14:paraId="10B8A15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物品感官记忆练习 ………………………………………………… 56</w:t>
      </w:r>
    </w:p>
    <w:p w14:paraId="0CFBF6F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故事创作 ……………………………………………………………… 59</w:t>
      </w:r>
    </w:p>
    <w:p w14:paraId="2D71C3D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用道具编故事 ……………………………………………………… 60</w:t>
      </w:r>
    </w:p>
    <w:p w14:paraId="5F45947C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一边叙述一边创造 ………………………………………………… 63</w:t>
      </w:r>
    </w:p>
    <w:p w14:paraId="66219D82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定格画面故事 ……………………………………………………… 65</w:t>
      </w:r>
    </w:p>
    <w:p w14:paraId="4B8A4913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故事重述 …………………………………………………………… 68</w:t>
      </w:r>
    </w:p>
    <w:p w14:paraId="064EC44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以“触发事件”做即兴 …………………………………………… 70</w:t>
      </w:r>
    </w:p>
    <w:p w14:paraId="2CAD4151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围火讲故事 ………………………………………………………… 73</w:t>
      </w:r>
    </w:p>
    <w:p w14:paraId="5E92624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从经典故事原型即兴 ……………………………………………… 75</w:t>
      </w:r>
    </w:p>
    <w:p w14:paraId="1418C9FE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故事创作支柱 ……………………………………………………… 79</w:t>
      </w:r>
    </w:p>
    <w:p w14:paraId="6C5488A3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 ……………………………………………………………………… 87</w:t>
      </w:r>
    </w:p>
    <w:p w14:paraId="04D4498A">
      <w:pPr>
        <w:shd w:val="clear" w:color="auto" w:fill="FFFFFF"/>
        <w:rPr>
          <w:b/>
          <w:bCs/>
          <w:color w:val="000000"/>
          <w:szCs w:val="21"/>
        </w:rPr>
      </w:pPr>
    </w:p>
    <w:p w14:paraId="493A3120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3F1B43E3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6ABF1E2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萨姆·马斯登以平易近人、引人入胜且充满趣味的创意写作方式，将讲故事的艺术演绎得生动鲜活。她的作品亲切可人、开放包容、充满关怀且富有创造力。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”——格莱恩·特雷弗-琼斯（Glyn Trefor-Jones），《戏剧菜单》（the Drama Menu book series）系列丛书作者</w:t>
      </w:r>
    </w:p>
    <w:p w14:paraId="6066A0AD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B4ACC99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事实证明：课堂戏剧能提升学生的创意写作能力。但若戏剧教学超出你的舒适区怎么办？这些简单易行的练习适用于任何主题，能助你激发孩子的想象力。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”——露西·卡斯伯特森（Lucy Cuthbertson），莎士比亚环球剧院教育总监（Director of Education, Shakespeare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’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s Globe）</w:t>
      </w:r>
    </w:p>
    <w:p w14:paraId="541260F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4FE67EC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“这本趣味指南是教师必备之选！通过互动游戏悄然传授重要沟通技巧，助你点燃学生的创作热情！”——贝丝·瑞维斯（Beth Revis），《纽约时报》畅销书作家兼写作导师（New York Times bestselling author and writing coach）</w:t>
      </w:r>
    </w:p>
    <w:p w14:paraId="1248C164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1C9BA6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3AEF1B5">
      <w:pPr>
        <w:shd w:val="clear" w:color="auto" w:fill="FFFFFF"/>
        <w:rPr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107950</wp:posOffset>
            </wp:positionV>
            <wp:extent cx="1344295" cy="2149475"/>
            <wp:effectExtent l="0" t="0" r="8255" b="3175"/>
            <wp:wrapTight wrapText="bothSides">
              <wp:wrapPolygon>
                <wp:start x="0" y="0"/>
                <wp:lineTo x="0" y="21440"/>
                <wp:lineTo x="21427" y="21440"/>
                <wp:lineTo x="21427" y="0"/>
                <wp:lineTo x="0" y="0"/>
              </wp:wrapPolygon>
            </wp:wrapTight>
            <wp:docPr id="9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3529DCF">
      <w:pPr>
        <w:widowControl/>
        <w:jc w:val="left"/>
        <w:rPr>
          <w:b/>
          <w:bCs/>
        </w:rPr>
      </w:pPr>
      <w:r>
        <w:rPr>
          <w:b/>
          <w:bCs/>
        </w:rPr>
        <w:t>中文书名：</w:t>
      </w:r>
      <w:r>
        <w:rPr>
          <w:rFonts w:hint="eastAsia"/>
          <w:b/>
          <w:bCs/>
          <w:lang w:eastAsia="zh-CN"/>
        </w:rPr>
        <w:t>《正念与情绪健康戏剧游戏》</w:t>
      </w:r>
      <w:r>
        <w:rPr>
          <w:b/>
          <w:bCs/>
        </w:rPr>
        <w:br w:type="textWrapping"/>
      </w:r>
      <w:r>
        <w:rPr>
          <w:b/>
          <w:bCs/>
        </w:rPr>
        <w:t>英文书名：</w:t>
      </w:r>
      <w:r>
        <w:rPr>
          <w:rFonts w:hint="eastAsia"/>
          <w:b/>
          <w:bCs/>
        </w:rPr>
        <w:t>Drama Games for Mindfulness and Emotional Health</w:t>
      </w:r>
      <w:r>
        <w:rPr>
          <w:b/>
          <w:bCs/>
        </w:rPr>
        <w:br w:type="textWrapping"/>
      </w:r>
      <w:r>
        <w:rPr>
          <w:b/>
          <w:bCs/>
        </w:rPr>
        <w:t xml:space="preserve">作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者：</w:t>
      </w:r>
      <w:r>
        <w:rPr>
          <w:rFonts w:hint="eastAsia"/>
          <w:b/>
          <w:bCs/>
        </w:rPr>
        <w:t>Sam Marsden</w:t>
      </w:r>
    </w:p>
    <w:p w14:paraId="14330F15">
      <w:pPr>
        <w:widowControl/>
        <w:jc w:val="left"/>
        <w:rPr>
          <w:rFonts w:hint="eastAsia" w:eastAsia="宋体"/>
          <w:b/>
          <w:bCs/>
          <w:lang w:eastAsia="zh-CN"/>
        </w:rPr>
      </w:pPr>
      <w:r>
        <w:rPr>
          <w:b/>
          <w:bCs/>
        </w:rPr>
        <w:t>出 版 社：</w:t>
      </w:r>
      <w:r>
        <w:rPr>
          <w:rFonts w:hint="eastAsia"/>
          <w:b/>
          <w:bCs/>
        </w:rPr>
        <w:t>Morpho Press</w:t>
      </w:r>
      <w:r>
        <w:rPr>
          <w:b/>
          <w:bCs/>
        </w:rPr>
        <w:br w:type="textWrapping"/>
      </w:r>
      <w:r>
        <w:rPr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RML</w:t>
      </w:r>
      <w:r>
        <w:rPr>
          <w:b/>
          <w:bCs/>
        </w:rPr>
        <w:t>/ANA</w:t>
      </w:r>
      <w:r>
        <w:rPr>
          <w:rFonts w:hint="eastAsia"/>
          <w:b/>
          <w:bCs/>
        </w:rPr>
        <w:t>/Winney</w:t>
      </w:r>
      <w:r>
        <w:rPr>
          <w:b/>
          <w:bCs/>
        </w:rPr>
        <w:br w:type="textWrapping"/>
      </w:r>
      <w:r>
        <w:rPr>
          <w:b/>
          <w:bCs/>
        </w:rPr>
        <w:t>页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 xml:space="preserve"> 数：</w:t>
      </w:r>
      <w:r>
        <w:rPr>
          <w:rFonts w:hint="eastAsia"/>
          <w:b/>
          <w:bCs/>
          <w:lang w:val="en-US" w:eastAsia="zh-CN"/>
        </w:rPr>
        <w:t>134</w:t>
      </w:r>
      <w:r>
        <w:rPr>
          <w:b/>
          <w:bCs/>
        </w:rPr>
        <w:t>页</w:t>
      </w:r>
      <w:r>
        <w:rPr>
          <w:b/>
          <w:bCs/>
        </w:rPr>
        <w:br w:type="textWrapping"/>
      </w:r>
      <w:r>
        <w:rPr>
          <w:b/>
          <w:bCs/>
        </w:rPr>
        <w:t>出版时间：202</w:t>
      </w:r>
      <w:r>
        <w:rPr>
          <w:rFonts w:hint="eastAsia"/>
          <w:b/>
          <w:bCs/>
          <w:lang w:val="en-US" w:eastAsia="zh-CN"/>
        </w:rPr>
        <w:t>5</w:t>
      </w:r>
      <w:r>
        <w:rPr>
          <w:b/>
          <w:bCs/>
        </w:rPr>
        <w:t>年</w:t>
      </w:r>
      <w:r>
        <w:rPr>
          <w:rFonts w:hint="eastAsia"/>
          <w:b/>
          <w:bCs/>
          <w:lang w:val="en-US" w:eastAsia="zh-CN"/>
        </w:rPr>
        <w:t>2</w:t>
      </w:r>
      <w:r>
        <w:rPr>
          <w:b/>
          <w:bCs/>
        </w:rPr>
        <w:t>月</w:t>
      </w:r>
      <w:r>
        <w:rPr>
          <w:b/>
          <w:bCs/>
        </w:rPr>
        <w:br w:type="textWrapping"/>
      </w:r>
      <w:r>
        <w:rPr>
          <w:b/>
          <w:bCs/>
        </w:rPr>
        <w:t>代理地区：中国大陆、台湾</w:t>
      </w:r>
      <w:r>
        <w:rPr>
          <w:b/>
          <w:bCs/>
        </w:rPr>
        <w:br w:type="textWrapping"/>
      </w:r>
      <w:r>
        <w:rPr>
          <w:b/>
          <w:bCs/>
        </w:rPr>
        <w:t>审读资料：电子稿</w:t>
      </w:r>
      <w:r>
        <w:rPr>
          <w:b/>
          <w:bCs/>
        </w:rPr>
        <w:br w:type="textWrapping"/>
      </w:r>
      <w:r>
        <w:rPr>
          <w:b/>
          <w:bCs/>
        </w:rPr>
        <w:t xml:space="preserve">类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型：</w:t>
      </w:r>
      <w:r>
        <w:rPr>
          <w:rFonts w:hint="eastAsia"/>
          <w:b/>
          <w:bCs/>
        </w:rPr>
        <w:t>影视戏剧研究</w:t>
      </w:r>
    </w:p>
    <w:p w14:paraId="78B30E42">
      <w:pPr>
        <w:widowControl/>
        <w:jc w:val="both"/>
      </w:pPr>
    </w:p>
    <w:p w14:paraId="2E9FA3AC">
      <w:pPr>
        <w:widowControl/>
        <w:jc w:val="both"/>
      </w:pPr>
    </w:p>
    <w:p w14:paraId="09B7800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87B98D5">
      <w:pPr>
        <w:shd w:val="clear" w:color="auto" w:fill="FFFFFF"/>
        <w:rPr>
          <w:b/>
          <w:bCs/>
          <w:color w:val="000000"/>
          <w:szCs w:val="21"/>
        </w:rPr>
      </w:pPr>
    </w:p>
    <w:p w14:paraId="533FDC86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关注呼吸、身体、感受、环境与他人，是演员训练的重要环节，这些技巧同样适用于非演员群体。本书收录二十九项基于正念的实用活动，适用于儿童、青少年及成人。为学生提供调节情绪、提升专注力、增强内心安定感的实用工具。本书由《斯坦尼斯拉夫斯基完整工具包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（The Complete Stanislavsky Toolkit）</w:t>
      </w:r>
      <w:r>
        <w:rPr>
          <w:rFonts w:hint="eastAsia"/>
          <w:b w:val="0"/>
          <w:bCs w:val="0"/>
          <w:color w:val="000000"/>
          <w:szCs w:val="21"/>
        </w:rPr>
        <w:t>作者贝拉·梅林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（Bella Merlin）</w:t>
      </w:r>
      <w:r>
        <w:rPr>
          <w:rFonts w:hint="eastAsia"/>
          <w:b w:val="0"/>
          <w:bCs w:val="0"/>
          <w:color w:val="000000"/>
          <w:szCs w:val="21"/>
        </w:rPr>
        <w:t>撰写序言。</w:t>
      </w:r>
    </w:p>
    <w:p w14:paraId="795A64CE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</w:p>
    <w:p w14:paraId="20C1EACA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目录：</w:t>
      </w:r>
    </w:p>
    <w:p w14:paraId="3D1AA68D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前言 …………………………………………………………… iii</w:t>
      </w:r>
    </w:p>
    <w:p w14:paraId="04EABD9E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 …………………………………………………………… 1</w:t>
      </w:r>
    </w:p>
    <w:p w14:paraId="24B0C841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营造安全空间 ………………………………………………… 9</w:t>
      </w:r>
    </w:p>
    <w:p w14:paraId="2CBDA4D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正念与情绪健康游戏教学小贴士 ………………………… 15</w:t>
      </w:r>
    </w:p>
    <w:p w14:paraId="5799052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团体游戏 …………………………………………………… 19</w:t>
      </w:r>
    </w:p>
    <w:p w14:paraId="39AB8C56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我感恩的一件事 ……………………………………… 20</w:t>
      </w:r>
      <w:bookmarkStart w:id="2" w:name="_GoBack"/>
      <w:bookmarkEnd w:id="2"/>
    </w:p>
    <w:p w14:paraId="0835C31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自我介绍练习 ………………………………………… 22</w:t>
      </w:r>
    </w:p>
    <w:p w14:paraId="25C3C31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换位游戏（如果……就换座） ……………………… 24</w:t>
      </w:r>
    </w:p>
    <w:p w14:paraId="696AFE1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齐声行动 ……………………………………………… 27</w:t>
      </w:r>
    </w:p>
    <w:p w14:paraId="31841263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……还没！ ……………………………………………… 30</w:t>
      </w:r>
    </w:p>
    <w:p w14:paraId="2B916924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人体机器 ……………………………………………… 32</w:t>
      </w:r>
    </w:p>
    <w:p w14:paraId="13B41CC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即兴定格 ……………………………………………… 34</w:t>
      </w:r>
    </w:p>
    <w:p w14:paraId="0E1D72E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你在想什么？ ………………………………………… 36</w:t>
      </w:r>
    </w:p>
    <w:p w14:paraId="72311A92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想法≠事实 ……………………………………………… 39</w:t>
      </w:r>
    </w:p>
    <w:p w14:paraId="6C89AA20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感恩“是的，让我们” ………………………………… 41</w:t>
      </w:r>
    </w:p>
    <w:p w14:paraId="0424768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从缺乏自信到自信 …………………………………… 43</w:t>
      </w:r>
    </w:p>
    <w:p w14:paraId="45341A6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觉察喜悦 ……………………………………………… 47</w:t>
      </w:r>
    </w:p>
    <w:p w14:paraId="6D39ED71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两人练习 …………………………………………………… 51</w:t>
      </w:r>
    </w:p>
    <w:p w14:paraId="11DCB3ED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情绪命名即兴 ………………………………………… 52</w:t>
      </w:r>
    </w:p>
    <w:p w14:paraId="776C9510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深度倾听 ……………………………………………… 55</w:t>
      </w:r>
    </w:p>
    <w:p w14:paraId="46782DA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需求/障碍练习：学习 GIVE 技巧 ………………… 58</w:t>
      </w:r>
    </w:p>
    <w:p w14:paraId="39E51DD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灾难化思维 …………………………………………… 63</w:t>
      </w:r>
    </w:p>
    <w:p w14:paraId="78508BA9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长椅难题与反应 ……………………………………… 66</w:t>
      </w:r>
    </w:p>
    <w:p w14:paraId="408D99FD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添火还是加水 ………………………………………… 68</w:t>
      </w:r>
    </w:p>
    <w:p w14:paraId="056F269D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可独自或团体进行的活动 ……………………………… 71</w:t>
      </w:r>
    </w:p>
    <w:p w14:paraId="600B2469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呼吸冥想 ……………………………………………… 72</w:t>
      </w:r>
    </w:p>
    <w:p w14:paraId="6587B26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正念操作想象物品 …………………………………… 76</w:t>
      </w:r>
    </w:p>
    <w:p w14:paraId="26E46F93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韧性百宝箱 …………………………………………… 79</w:t>
      </w:r>
    </w:p>
    <w:p w14:paraId="4D57A353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深度放松 ……………………………………………… 85</w:t>
      </w:r>
    </w:p>
    <w:p w14:paraId="74189E40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深呼吸即兴 …………………………………………… 87</w:t>
      </w:r>
    </w:p>
    <w:p w14:paraId="098F283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正念/非正念 …………………………………………… 91</w:t>
      </w:r>
    </w:p>
    <w:p w14:paraId="0405F38C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正念进食 ……………………………………………… 94</w:t>
      </w:r>
    </w:p>
    <w:p w14:paraId="0CF529E4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五感正念 ……………………………………………… 98</w:t>
      </w:r>
    </w:p>
    <w:p w14:paraId="31AAD94D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认识你的价值观 …………………………………… 102</w:t>
      </w:r>
    </w:p>
    <w:p w14:paraId="1ACAD991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关照情绪 …………………………………………… 107</w:t>
      </w:r>
    </w:p>
    <w:p w14:paraId="1FE68A5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 可视化冥想 ………………………………………… 110</w:t>
      </w:r>
    </w:p>
    <w:p w14:paraId="45C9BA36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 ………………………………………………………… 113</w:t>
      </w:r>
    </w:p>
    <w:p w14:paraId="3B8D6B93">
      <w:pPr>
        <w:shd w:val="clear" w:color="auto" w:fill="FFFFFF"/>
        <w:rPr>
          <w:b/>
          <w:bCs/>
          <w:color w:val="000000"/>
          <w:szCs w:val="21"/>
        </w:rPr>
      </w:pPr>
    </w:p>
    <w:p w14:paraId="73C7AC95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656E3730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B5F2D79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萨姆·马斯登的著作对小学教师和戏剧专家而言都是不可或缺的。书中充满简单易行、引人入胜的活动，从幼儿教育到高中戏剧社团，每日都为我的教学实践带来灵感。在当今时代，教导年轻人心理健康策略至关重要，本书通过戏剧提供了珍贵工具来支持他们的情绪健康。无论你以何种形式教授戏剧，萨姆的著作都是你未曾意识到却不可或缺的终极资源——从此教学计划将离不开它们！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”——娜塔莉·伯吉斯（Natalie Burgess），圣哥伦巴小学戏剧专家兼小学教师（Drama Specialist &amp; Primary Teacher, St Columba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’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s Junior School）</w:t>
      </w:r>
    </w:p>
    <w:p w14:paraId="39AEDEEC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E8F914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“萨姆·马斯登'口袋戏剧系列'再添佳作。《正念与情绪健康戏剧游戏》以充满趣味的创意方案，为课堂与学生注入宁静能量。凡从事儿童青少年教育者，此书皆不可或缺。”——萨姆·贝茨（Sam Bates），新西兰故事盒戏剧中心（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Storybox Drama NZ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</w:t>
      </w:r>
    </w:p>
    <w:p w14:paraId="30AEA30E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751C0F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山姆这部闪耀的戏剧技巧著作，将正念置于舞台中央！每项巧妙的活动都融入艺术元素，以最具赋能性、活力与趣味的方式，让学生与内在自我及彼此建立联结！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62CD3D1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——埃里克·弗里德曼（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Eric Friedman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），约翰·肯尼迪表演艺术中心教育运营与外联总监（Director of Education Operations and Outreach, The John F. Kennedy Center for the Performing Arts）</w:t>
      </w:r>
    </w:p>
    <w:p w14:paraId="27491169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8B0436D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对于任何希望探索多元教学法、提升儿童青少年学习体验、促进其个人成长、激发学习潜能与人格潜质的教师而言，此书皆具珍贵价值。每位教师都应在书架珍藏此书，它将激励您为所教导的孩童与青年创造非凡改变。”</w:t>
      </w:r>
    </w:p>
    <w:p w14:paraId="1E3549A6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——菲尔·琼斯（Phil Jones），全国教育牧灵关怀协会主席 （NAPCE）</w:t>
      </w:r>
    </w:p>
    <w:p w14:paraId="3F4DAB3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BBEA3FE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心理健康、幸福感与戏剧艺术的关联不容小觑。萨姆·马斯登在其最新著作中精准捕捉了这一核心。书中练习设计简明易行，营造安全感，划定清晰边界，兼具包容性。无论从业者、教师或治疗师，在规划工作时都将发现此书是绝佳的参考指南。”</w:t>
      </w:r>
    </w:p>
    <w:p w14:paraId="49EA16B0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——约翰·约翰逊（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John Johnson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），《戏剧与剧场》杂志（Drama and Theatre Magazine）</w:t>
      </w:r>
    </w:p>
    <w:p w14:paraId="37847BE6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D6E0ADB">
      <w:pPr>
        <w:shd w:val="clear" w:color="auto" w:fill="FFFFFF"/>
        <w:rPr>
          <w:b/>
          <w:bCs/>
          <w:color w:val="000000"/>
          <w:szCs w:val="21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6E0D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24331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60E0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0BF9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6686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DFF"/>
    <w:rsid w:val="00557F3E"/>
    <w:rsid w:val="00564593"/>
    <w:rsid w:val="00564FD9"/>
    <w:rsid w:val="005650AA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0161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A7661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505E"/>
    <w:rsid w:val="00886B5F"/>
    <w:rsid w:val="00890811"/>
    <w:rsid w:val="0089093F"/>
    <w:rsid w:val="00895CB6"/>
    <w:rsid w:val="008965A9"/>
    <w:rsid w:val="008A5D6D"/>
    <w:rsid w:val="008A5E3B"/>
    <w:rsid w:val="008A6811"/>
    <w:rsid w:val="008A7AE7"/>
    <w:rsid w:val="008A7CD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58"/>
    <w:rsid w:val="008F46C1"/>
    <w:rsid w:val="008F5AD1"/>
    <w:rsid w:val="00903318"/>
    <w:rsid w:val="00906691"/>
    <w:rsid w:val="009125AE"/>
    <w:rsid w:val="00916A50"/>
    <w:rsid w:val="00916DF7"/>
    <w:rsid w:val="009222F0"/>
    <w:rsid w:val="0092761D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89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534B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074B6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0C2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3364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196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615F"/>
    <w:rsid w:val="00DB7D8F"/>
    <w:rsid w:val="00DC4A19"/>
    <w:rsid w:val="00DC52C6"/>
    <w:rsid w:val="00DD485B"/>
    <w:rsid w:val="00DD6583"/>
    <w:rsid w:val="00DF0BB7"/>
    <w:rsid w:val="00DF6F2B"/>
    <w:rsid w:val="00DF768D"/>
    <w:rsid w:val="00E00CC0"/>
    <w:rsid w:val="00E02197"/>
    <w:rsid w:val="00E02D4C"/>
    <w:rsid w:val="00E032FF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19C5"/>
    <w:rsid w:val="00E65115"/>
    <w:rsid w:val="00E725A1"/>
    <w:rsid w:val="00E7484D"/>
    <w:rsid w:val="00E82FB1"/>
    <w:rsid w:val="00E914B6"/>
    <w:rsid w:val="00E95DDD"/>
    <w:rsid w:val="00EA3F2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39F9"/>
    <w:rsid w:val="00F04886"/>
    <w:rsid w:val="00F04DEC"/>
    <w:rsid w:val="00F05A6A"/>
    <w:rsid w:val="00F13190"/>
    <w:rsid w:val="00F16CD6"/>
    <w:rsid w:val="00F211C8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466767A"/>
    <w:rsid w:val="24801050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2AD2B71"/>
    <w:rsid w:val="45083B8C"/>
    <w:rsid w:val="4603463C"/>
    <w:rsid w:val="468C3169"/>
    <w:rsid w:val="494B7BFF"/>
    <w:rsid w:val="4A392FB7"/>
    <w:rsid w:val="4E284225"/>
    <w:rsid w:val="4E87411E"/>
    <w:rsid w:val="4E9F4AB7"/>
    <w:rsid w:val="52C442F7"/>
    <w:rsid w:val="53F32DF7"/>
    <w:rsid w:val="550D4916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40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39">
    <w:name w:val="Table Normal"/>
    <w:semiHidden/>
    <w:unhideWhenUsed/>
    <w:qFormat/>
    <w:uiPriority w:val="0"/>
    <w:pPr>
      <w:spacing w:after="160" w:line="278" w:lineRule="auto"/>
    </w:pPr>
    <w:rPr>
      <w:rFonts w:ascii="Arial" w:hAnsi="Arial" w:cs="Arial" w:eastAsiaTheme="minorEastAsia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正文文本 Char"/>
    <w:basedOn w:val="12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9</Pages>
  <Words>855</Words>
  <Characters>1047</Characters>
  <Lines>15</Lines>
  <Paragraphs>4</Paragraphs>
  <TotalTime>15</TotalTime>
  <ScaleCrop>false</ScaleCrop>
  <LinksUpToDate>false</LinksUpToDate>
  <CharactersWithSpaces>1092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2025-05-05T02:44:00Z</dcterms:created>
  <dc:creator>Image</dc:creator>
  <cp:lastModifiedBy>SEER</cp:lastModifiedBy>
  <cp:lastPrinted>2005-06-10T06:33:00Z</cp:lastPrinted>
  <dcterms:modified xsi:type="dcterms:W3CDTF">2025-08-28T07:20:53Z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30C7C53637F74A86AAA11FB4761BA89B_13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